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75" w:rsidRPr="00431475" w:rsidRDefault="00431475" w:rsidP="00431475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431475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Здоровое питание школьника</w:t>
      </w:r>
    </w:p>
    <w:p w:rsidR="00431475" w:rsidRPr="00431475" w:rsidRDefault="00431475" w:rsidP="0043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4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7920" cy="3474720"/>
            <wp:effectExtent l="0" t="0" r="0" b="0"/>
            <wp:docPr id="1" name="Рисунок 1" descr="Здоров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Важнейший период человека - школьный возраст (от 7 до 17 лет) - время физического, интеллектуального, нравственного становления и активного развития. В современном мире именно школьники принимают на себя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физического, психического здоровья и полноценного усвоения школьной программы важно грамотно организовать питание школьника.</w:t>
      </w:r>
    </w:p>
    <w:p w:rsidR="00431475" w:rsidRPr="00431475" w:rsidRDefault="00431475" w:rsidP="0043147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Многие родители считают, что в деле устройства питания школьника достаточно положиться на собственную интуицию и здравый смысл. Однако, важно знать принципы здорового питания и правила гигиены питания, соблюдение которых имеет ключевое значение в сохранении здоровья ребенка.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Во-первых, четкий режим питания, учитывающий ритмичность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усвоению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7:00; Второй, завтрак – 10:30-11:00; Обед – в 13:00; Полдник – в 16:30; Ужин – 19:00-20:00, но не позже, чем за полтора часа до сна. Для детей, обучающихся во вторую смену: Завтрак – 8:00; Обед – 12:00; Полдник – 15.00; Ужин – 20:00.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Во-вторых, важная адекватная энергетическая ценность рациона, полностью компенсирующая, но не превышающая </w:t>
      </w:r>
      <w:proofErr w:type="spellStart"/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энерготраты</w:t>
      </w:r>
      <w:proofErr w:type="spellEnd"/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ребенка, учитывающая возраст, пол, физическую конституцию, интеллектуальную и физическую активность </w:t>
      </w:r>
      <w:proofErr w:type="spellStart"/>
      <w:proofErr w:type="gramStart"/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ребенка.В</w:t>
      </w:r>
      <w:proofErr w:type="spellEnd"/>
      <w:proofErr w:type="gramEnd"/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зависимости от возраста, средняя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431475" w:rsidRPr="00431475" w:rsidRDefault="00431475" w:rsidP="0043147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В-третьих, нужен сбалансированный и гармоничный состав рациона по всем пищевым компонентам (белки, жиры, углеводы, макро и микронутриенты).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Содержание белков, жиров и углеводов следует поддерживать в соотношении примерно 1:1:4 по массе. По калорийности это соотношение будет таким: 12-15% энергии за счет белка, не более 30% за счет жиров, и оставшиеся 57-60% за счет углеводов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431475" w:rsidRPr="00431475" w:rsidRDefault="00431475" w:rsidP="0043147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Как это обеспечить? Достаточно поддерживать разнообразие продуктов питания, формирующих рацион. В питании обязательно должны присутствовать молочные, мясные, рыбные, яичные блюда, </w:t>
      </w: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овощи, фрукты, орехи, растительные масла, а также зерновые продукты и хлеб.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Обеспечение высоких вкусовых и эстетических качеств блюд, составляющих рацион, поможет избежать монотонности и однотипности меню для предотвращения </w:t>
      </w:r>
      <w:proofErr w:type="spellStart"/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приедаемости</w:t>
      </w:r>
      <w:proofErr w:type="spellEnd"/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Также важна щадящая кулинарная обработка, обеспечивающая сохранность пищевых веществ в готовых блюдах (запекание, варка, приготовление на пару). Ограничьте или исключите жарку и приготовление во фритюре.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Заложите достаточно времени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431475" w:rsidRPr="00431475" w:rsidRDefault="00431475" w:rsidP="0043147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Помните о пищевой безопасности! Следите за чистотой на кухне, личной гигиеной ребенка, не используйте загрязненные продукты и воду в пищевых целях.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по каким-либо причинам ребенок не ест в школе, необходимо обеспечить своего ребенка набором продуктов, компенсирующим пропускаемый прием пищи. Причем, при выборе перекуса необходимо предусмотреть сохранность его свежести на протяжении как минимум 4-5 часов. Соответственно, исключаются скоропортящиеся продукты. Важно продумать упаковку, которая сохранит целостность перекуса в процессе (оптимально - пластиковый контейнер). Можно взять с собой фрукты (яблоко,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хранения), дополнив его свежим огурцом или брусочками моркови. В качестве напитка подойдет холодный чай (с минимально добавленным сахаром или без него), морс, негазированная вода.</w:t>
      </w:r>
    </w:p>
    <w:p w:rsidR="00431475" w:rsidRPr="00431475" w:rsidRDefault="00431475" w:rsidP="0043147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Наиболее распространённые ошибки в организации питания школьника.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lastRenderedPageBreak/>
        <w:t>Отказ от завтрака.</w:t>
      </w: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Питание преимущественно полуфабрикатами.</w:t>
      </w: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Конечно, готовые блюда, которые нужно только разогреть в микроволновой печи существенно облегчают жизнь родителям. Но такие блюда перенасыщены солью, животными жирами, сахарами,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Использование в качестве перекуса высокоуглеводных продуктов.</w:t>
      </w: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Дефицит употребления рыбы.</w:t>
      </w: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Недостаточное употребление овощей и фруктов.</w:t>
      </w: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Желательно ежедневно употреблять не менее 300 г. фруктов и 400 г. овощей в день для обеспечения организма достаточным количеством клетчатки и витаминов.</w:t>
      </w:r>
    </w:p>
    <w:p w:rsidR="00431475" w:rsidRPr="00431475" w:rsidRDefault="00431475" w:rsidP="0043147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lastRenderedPageBreak/>
        <w:t>Употребление кофеин-содержащих энергетических напитков.</w:t>
      </w: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болезни. Выраженное стимулирующее действие кофеина на центральную нервную систему не только повышает психическую возбудимость, но может стать причиной развития судорожного синдрома.</w:t>
      </w:r>
    </w:p>
    <w:p w:rsidR="00431475" w:rsidRPr="00431475" w:rsidRDefault="00431475" w:rsidP="0043147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43147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Питание школьника при грамотной организации должно обеспечить организм обучающихся всеми пищевыми ресурсами, способствовать полноценному развитию растущего организма в условиях интенсивных интеллектуальных нагрузок.</w:t>
      </w:r>
    </w:p>
    <w:p w:rsidR="00C26597" w:rsidRDefault="00C26597">
      <w:bookmarkStart w:id="0" w:name="_GoBack"/>
      <w:bookmarkEnd w:id="0"/>
    </w:p>
    <w:sectPr w:rsidR="00C2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6F"/>
    <w:rsid w:val="00431475"/>
    <w:rsid w:val="00C26597"/>
    <w:rsid w:val="00F5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DF1EB-CC40-4AC2-8C10-E57FCB5E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1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4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43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5811</Characters>
  <Application>Microsoft Office Word</Application>
  <DocSecurity>0</DocSecurity>
  <Lines>48</Lines>
  <Paragraphs>13</Paragraphs>
  <ScaleCrop>false</ScaleCrop>
  <Company>MadPlace Network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Орден</dc:creator>
  <cp:keywords/>
  <dc:description/>
  <cp:lastModifiedBy>Анастасия Орден</cp:lastModifiedBy>
  <cp:revision>3</cp:revision>
  <dcterms:created xsi:type="dcterms:W3CDTF">2025-08-11T18:01:00Z</dcterms:created>
  <dcterms:modified xsi:type="dcterms:W3CDTF">2025-08-11T18:01:00Z</dcterms:modified>
</cp:coreProperties>
</file>