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4B" w:rsidRDefault="0026774B"/>
    <w:p w:rsidR="003D5D40" w:rsidRPr="0047350F" w:rsidRDefault="003D5D40" w:rsidP="003D5D40">
      <w:pPr>
        <w:tabs>
          <w:tab w:val="left" w:pos="1400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50F">
        <w:rPr>
          <w:rFonts w:ascii="Times New Roman" w:hAnsi="Times New Roman" w:cs="Times New Roman"/>
          <w:b/>
          <w:sz w:val="32"/>
          <w:szCs w:val="32"/>
        </w:rPr>
        <w:t>Что роднит русский и китайский фольклор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кратко сравнивает русский и китайский фольклор, причём в ментальной полезности как для детей, так и взрослых.</w:t>
      </w:r>
      <w:r w:rsidRPr="008161D4">
        <w:rPr>
          <w:rFonts w:ascii="Times New Roman" w:hAnsi="Times New Roman" w:cs="Times New Roman"/>
          <w:sz w:val="28"/>
          <w:szCs w:val="28"/>
        </w:rPr>
        <w:t xml:space="preserve"> Эстетические и этические ценности русской национальной культуры представлены в стиле пяти заповедей великого философа Конфуция: человеколюбие, справедливость, рассудительность и мудрость, искренность и открытость, а так же соблюдение ритуалов, а в русской формулировке традиций.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 Китая включает мифы, легенды, сказки и поэтические произведения песен. Эволюция китайского фольклора в значительной степени определялась философскими и религиозными традициями страны.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Конфуцианство дало темы морали, социальной гармонии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сыновьего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благочестия.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Даосизм привнёс концепции духовного равновесия, чувство природы и бессмертие.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Буддизм со времён династии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развивал темы кармы,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реинкарнации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духовного просветления.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темы китайских мифологических сказаний: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-сотворение мира из хаоса, когда великан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Пань-гу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расколол скорлупу яйца, верхняя часть стала небом, а нижняя⸻ землёй;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человеческой жизни природой;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-символические персонажи, главное место среди которых занимают драконы, они управляют природными силами и проявляют добро к людям.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Китайские легенды могут иметь историческую тематику; описывать происхождение и названия гор, цветов, птиц, насекомых, рыб, обычаев и даже местных продуктов, также рассказывают бытовые истории; особо выделяются легенды о животных и растениях с акцентированием моральных концепций и мудрости для людей.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Главные сюжеты китайских сказок строятся вокруг борьбы добра и зла, причём герои одерживают победу благодаря доброте, мужеству и мудрости. В волшебных сказках Китая действуют волшебные существа, магические предметы и сверхъестественные силы.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Обрядовая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песенное творчество Китая сродни русскому песенному фольклору: бракосочетание, рождение ребёнка, похоронные поминальные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песни, приветствие новосёлов, китайцы поют во время работы в горах или полях.</w:t>
      </w:r>
    </w:p>
    <w:p w:rsidR="003D5D40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522">
        <w:rPr>
          <w:rFonts w:ascii="Times New Roman" w:hAnsi="Times New Roman" w:cs="Times New Roman"/>
          <w:sz w:val="28"/>
          <w:szCs w:val="28"/>
        </w:rPr>
        <w:t>По завещанию великого Конфуция,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522">
        <w:rPr>
          <w:rFonts w:ascii="Times New Roman" w:hAnsi="Times New Roman" w:cs="Times New Roman"/>
          <w:sz w:val="28"/>
          <w:szCs w:val="28"/>
        </w:rPr>
        <w:t>для счастья нашей жизни важны такие черты: человеколюбие («</w:t>
      </w:r>
      <w:proofErr w:type="spellStart"/>
      <w:r w:rsidRPr="00844522">
        <w:rPr>
          <w:rFonts w:ascii="Times New Roman" w:hAnsi="Times New Roman" w:cs="Times New Roman"/>
          <w:sz w:val="28"/>
          <w:szCs w:val="28"/>
        </w:rPr>
        <w:t>жень</w:t>
      </w:r>
      <w:proofErr w:type="spellEnd"/>
      <w:r w:rsidRPr="00844522">
        <w:rPr>
          <w:rFonts w:ascii="Times New Roman" w:hAnsi="Times New Roman" w:cs="Times New Roman"/>
          <w:sz w:val="28"/>
          <w:szCs w:val="28"/>
        </w:rPr>
        <w:t>»), справедливость («и»), рассудительность и мудрость («</w:t>
      </w:r>
      <w:proofErr w:type="spellStart"/>
      <w:r w:rsidRPr="00844522">
        <w:rPr>
          <w:rFonts w:ascii="Times New Roman" w:hAnsi="Times New Roman" w:cs="Times New Roman"/>
          <w:sz w:val="28"/>
          <w:szCs w:val="28"/>
        </w:rPr>
        <w:t>чжи</w:t>
      </w:r>
      <w:proofErr w:type="spellEnd"/>
      <w:r w:rsidRPr="00844522">
        <w:rPr>
          <w:rFonts w:ascii="Times New Roman" w:hAnsi="Times New Roman" w:cs="Times New Roman"/>
          <w:sz w:val="28"/>
          <w:szCs w:val="28"/>
        </w:rPr>
        <w:t>»), искренность и открытость («синь»), так же соблюдать ритуал («ли»).</w:t>
      </w:r>
    </w:p>
    <w:p w:rsidR="003D5D40" w:rsidRPr="008161D4" w:rsidRDefault="003D5D40" w:rsidP="003D5D40">
      <w:pPr>
        <w:tabs>
          <w:tab w:val="left" w:pos="1400"/>
        </w:tabs>
        <w:spacing w:line="312" w:lineRule="auto"/>
        <w:ind w:firstLineChars="200" w:firstLine="56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4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найдём эти этические линии в русском народном фольклоре.</w:t>
      </w:r>
    </w:p>
    <w:p w:rsidR="003D5D40" w:rsidRPr="00842A3C" w:rsidRDefault="003D5D40" w:rsidP="003D5D40">
      <w:pPr>
        <w:tabs>
          <w:tab w:val="left" w:pos="1400"/>
        </w:tabs>
        <w:spacing w:line="312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A3C">
        <w:rPr>
          <w:rFonts w:ascii="Times New Roman" w:hAnsi="Times New Roman" w:cs="Times New Roman"/>
          <w:sz w:val="28"/>
          <w:szCs w:val="28"/>
          <w:lang w:eastAsia="zh-CN"/>
        </w:rPr>
        <w:t>В русских народных сказках часто встречаются такие темы:</w:t>
      </w:r>
    </w:p>
    <w:p w:rsidR="003D5D40" w:rsidRPr="00842A3C" w:rsidRDefault="003D5D40" w:rsidP="003D5D40">
      <w:pPr>
        <w:tabs>
          <w:tab w:val="left" w:pos="1400"/>
        </w:tabs>
        <w:spacing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842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победа добра над злом, справедливость всегда побеждает, даже через жертвы;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сказки учат уважению  родных и особенно старших, слушанию и выполнению своих обязанностей;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сюжеты 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содержат  совет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настоящей и верной дружб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прийти на помощь,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причём делать это бескорыстно, не ожидая вознаграждений;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персонажи 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сказ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обладают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находчивост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ью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сложных ситуациях,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сообразительност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ью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опуска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руки, а использ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уют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смекалку, если попал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беду;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осуждается  жадность, лень, глупость и другие пороки</w:t>
      </w:r>
      <w:r w:rsidRPr="00842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-поступки персонажей учат ответственности за свои слова, трудолюбию и ловкости, воспитанию лучших качеств;</w:t>
      </w:r>
    </w:p>
    <w:p w:rsidR="003D5D40" w:rsidRPr="00842A3C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герои сказок обычно отправляются в путешествия не для того, чтобы найти сокровища или заработать много денег, а чтобы выполнить чьи-то поручения и пройти через разные испытания.</w:t>
      </w:r>
    </w:p>
    <w:p w:rsidR="003D5D40" w:rsidRDefault="003D5D40" w:rsidP="003D5D40">
      <w:pPr>
        <w:shd w:val="clear" w:color="auto" w:fill="FFFFFF"/>
        <w:tabs>
          <w:tab w:val="left" w:pos="1400"/>
        </w:tabs>
        <w:spacing w:after="96" w:line="312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качества помогают  преодолевать трудности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жизненном пути</w:t>
      </w:r>
      <w:r w:rsidRPr="00842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побеждать зло в жизни: </w:t>
      </w:r>
      <w:r w:rsidRPr="00842A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доброта, смелость, честность, отзывчивость, трудолюбие, ум, сострадание, верность и справедливость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3D5D40" w:rsidRDefault="003D5D40" w:rsidP="003D5D40">
      <w:pPr>
        <w:shd w:val="clear" w:color="auto" w:fill="FFFFFF"/>
        <w:tabs>
          <w:tab w:val="left" w:pos="1400"/>
        </w:tabs>
        <w:spacing w:before="408" w:after="72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202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 большой авторитет в русских сказках имеют бабка и дед — хранители традиций и жизненного опыта.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2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Старики в сказках символизируют накопленный жизненный опыт, мудрость и духовную силу</w:t>
      </w:r>
      <w:r w:rsidRPr="00202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— мост между прошлым и будущим, те, кто передает важнейшие знания и ценности молодым поколениям.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черта русских сказок роднит их с китайским менталитетом с его почитанием глубокой старины и традиций.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408" w:after="72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D40" w:rsidRPr="0020271B" w:rsidRDefault="003D5D40" w:rsidP="003D5D40">
      <w:pPr>
        <w:tabs>
          <w:tab w:val="left" w:pos="1400"/>
        </w:tabs>
        <w:spacing w:line="312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7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Волшебные силы в сказках делятся на два вида: с одной стороны  фантастические существа, с другой — чудесные предметы. </w:t>
      </w:r>
    </w:p>
    <w:p w:rsidR="003D5D40" w:rsidRPr="0020271B" w:rsidRDefault="003D5D40" w:rsidP="003D5D40">
      <w:pPr>
        <w:tabs>
          <w:tab w:val="left" w:pos="140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Примеры чудесных помощников персонажей русских сказок.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Конёк-горбунок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помогает Иванушке выполнять царские поручения: поймать златоп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рую птицу, привезти невесту для царя, найти драгоценный перстенёк, затерянный в морских глубинах.  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Autospacing="1" w:after="0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Серый Волк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при необходимости может превращаться в коня и даже в красивую царевну, с помощью волшебных сил воскрешает убитого завистливыми братьями Ивана.  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Царевна-лягушка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обладает необыкновенными талантами и магическими силами: за одну ночь может соткать узорчатый ковёр и испечь праздничный каравай, может и сама превратиться в белую лебёдушку и улететь за тридевять земель. 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288" w:after="96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Волшебные предметы, приносящие помощь: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96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Скатерть-самобранка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способна накормить множество людей, после трапезы героям достаточно свернуть скатерть вместе с объедками, чтобы они без следа исчезли.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Сапоги-скороходы, ковёр-самолёт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могут за малое время перенести героя в нужное место.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Живая и мёртвая вода, молодые яблочки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возвращают здоровье и оживляют мёртвых.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Кольцо, огниво, волоски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вызывают помощников.</w:t>
      </w:r>
    </w:p>
    <w:p w:rsidR="003D5D40" w:rsidRPr="0020271B" w:rsidRDefault="003D5D40" w:rsidP="003D5D40">
      <w:pPr>
        <w:shd w:val="clear" w:color="auto" w:fill="FFFFFF"/>
        <w:tabs>
          <w:tab w:val="left" w:pos="1400"/>
        </w:tabs>
        <w:spacing w:before="100" w:beforeAutospacing="1" w:after="96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Шапка-невидимка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способна скрыть героя, сделать его невидимым.</w:t>
      </w:r>
    </w:p>
    <w:p w:rsidR="003D5D40" w:rsidRDefault="003D5D40" w:rsidP="003D5D40">
      <w:pPr>
        <w:shd w:val="clear" w:color="auto" w:fill="FFFFFF"/>
        <w:tabs>
          <w:tab w:val="left" w:pos="1400"/>
        </w:tabs>
        <w:spacing w:before="100" w:beforeAutospacing="1" w:after="192" w:line="312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7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Свисток, гусли, рожок</w:t>
      </w:r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заставляют всех вокруг плясать </w:t>
      </w:r>
      <w:proofErr w:type="gramStart"/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2027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упаду.</w:t>
      </w:r>
    </w:p>
    <w:p w:rsidR="003D5D40" w:rsidRPr="00EB660A" w:rsidRDefault="003D5D40" w:rsidP="00CA2D4B">
      <w:pPr>
        <w:tabs>
          <w:tab w:val="left" w:pos="1400"/>
        </w:tabs>
        <w:spacing w:line="312" w:lineRule="auto"/>
        <w:ind w:firstLineChars="150"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4B">
        <w:rPr>
          <w:rFonts w:ascii="Times New Roman" w:hAnsi="Times New Roman" w:cs="Times New Roman"/>
          <w:bCs/>
          <w:sz w:val="28"/>
          <w:szCs w:val="28"/>
        </w:rPr>
        <w:t>Русская печь</w:t>
      </w:r>
      <w:r w:rsidRPr="00EB660A">
        <w:rPr>
          <w:rFonts w:ascii="Times New Roman" w:hAnsi="Times New Roman" w:cs="Times New Roman"/>
          <w:sz w:val="28"/>
          <w:szCs w:val="28"/>
        </w:rPr>
        <w:t>–символ добра и счастья. Печь поддерживала тепло и уют в доме. Около печи готовили еду. Вверху на печи любили спать. В сказках печь наделялась магическими свойствами и могла даже путешествовать.</w:t>
      </w:r>
    </w:p>
    <w:p w:rsidR="003D5D40" w:rsidRPr="00EB660A" w:rsidRDefault="003D5D40" w:rsidP="003D5D40">
      <w:pPr>
        <w:tabs>
          <w:tab w:val="left" w:pos="1400"/>
        </w:tabs>
        <w:spacing w:line="312" w:lineRule="auto"/>
        <w:ind w:firstLineChars="150"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60A">
        <w:rPr>
          <w:rFonts w:ascii="Times New Roman" w:hAnsi="Times New Roman" w:cs="Times New Roman"/>
          <w:sz w:val="28"/>
          <w:szCs w:val="28"/>
        </w:rPr>
        <w:t>Вот какими качествами обладает печь:</w:t>
      </w:r>
    </w:p>
    <w:p w:rsidR="003D5D40" w:rsidRPr="00EB660A" w:rsidRDefault="003D5D40" w:rsidP="003D5D40">
      <w:pPr>
        <w:tabs>
          <w:tab w:val="left" w:pos="1400"/>
        </w:tabs>
        <w:spacing w:before="288"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она </w:t>
      </w:r>
      <w:r w:rsidRPr="00EB66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обладает речью</w:t>
      </w:r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печь не просто умеет разговаривать, а даже давать советы, поучать;</w:t>
      </w:r>
    </w:p>
    <w:p w:rsidR="003D5D40" w:rsidRPr="00EB660A" w:rsidRDefault="003D5D40" w:rsidP="003D5D40">
      <w:pPr>
        <w:tabs>
          <w:tab w:val="left" w:pos="1400"/>
        </w:tabs>
        <w:spacing w:before="288"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EB66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способна оказывать помощь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проявлять заботу</w:t>
      </w:r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печь кормит героев, спасает их от опасности, укрывает, довозит до места (вспомним, например, сказки «Гуси-лебеди», «Привередница», «По щучьему велению»);</w:t>
      </w:r>
      <w:proofErr w:type="gramEnd"/>
    </w:p>
    <w:p w:rsidR="003D5D40" w:rsidRDefault="003D5D40" w:rsidP="003D5D40">
      <w:pPr>
        <w:tabs>
          <w:tab w:val="left" w:pos="1400"/>
        </w:tabs>
        <w:spacing w:before="288"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gramStart"/>
      <w:r w:rsidRPr="00EB66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проницательна</w:t>
      </w:r>
      <w:proofErr w:type="gramEnd"/>
      <w:r w:rsidRPr="00EB660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разбирается в качествах и характерах людей. </w:t>
      </w:r>
    </w:p>
    <w:p w:rsidR="00CA2D4B" w:rsidRDefault="00CA2D4B" w:rsidP="003D5D40">
      <w:pPr>
        <w:tabs>
          <w:tab w:val="left" w:pos="1400"/>
        </w:tabs>
        <w:spacing w:before="288" w:after="0" w:line="312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Библиография:</w:t>
      </w:r>
    </w:p>
    <w:p w:rsidR="00CA2D4B" w:rsidRPr="00CA2D4B" w:rsidRDefault="00CA2D4B" w:rsidP="00CA2D4B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CA2D4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Афанасьев А.Н. "Русские народные сказки"</w:t>
      </w:r>
      <w:proofErr w:type="gramStart"/>
      <w:r w:rsidRPr="00CA2D4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.М</w:t>
      </w:r>
      <w:proofErr w:type="gramEnd"/>
      <w:r w:rsidRPr="00CA2D4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осква, </w:t>
      </w:r>
      <w:r w:rsidRPr="00CA2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Издательство: </w:t>
      </w:r>
      <w:proofErr w:type="spellStart"/>
      <w:r w:rsidRPr="00CA2D4B">
        <w:rPr>
          <w:rFonts w:ascii="Times New Roman" w:hAnsi="Times New Roman" w:cs="Times New Roman"/>
          <w:color w:val="000000" w:themeColor="text1"/>
          <w:sz w:val="28"/>
          <w:szCs w:val="28"/>
        </w:rPr>
        <w:t>Книговек</w:t>
      </w:r>
      <w:proofErr w:type="spellEnd"/>
      <w:r w:rsidRPr="00CA2D4B">
        <w:rPr>
          <w:rFonts w:ascii="Times New Roman" w:hAnsi="Times New Roman" w:cs="Times New Roman"/>
          <w:color w:val="000000" w:themeColor="text1"/>
          <w:sz w:val="28"/>
          <w:szCs w:val="28"/>
        </w:rPr>
        <w:t>, 2019.-604 с.</w:t>
      </w:r>
    </w:p>
    <w:p w:rsidR="00CA2D4B" w:rsidRPr="00CA2D4B" w:rsidRDefault="00CA2D4B" w:rsidP="00CA2D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D4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A2D4B">
        <w:rPr>
          <w:rFonts w:ascii="Times New Roman" w:hAnsi="Times New Roman" w:cs="Times New Roman"/>
          <w:sz w:val="28"/>
          <w:szCs w:val="28"/>
        </w:rPr>
        <w:t xml:space="preserve"> Китайские народные сказки. М.: ЭКСМО,2024.- 352 с.</w:t>
      </w:r>
    </w:p>
    <w:p w:rsidR="00CA2D4B" w:rsidRPr="00CA2D4B" w:rsidRDefault="00CA2D4B" w:rsidP="003D5D40">
      <w:pPr>
        <w:tabs>
          <w:tab w:val="left" w:pos="1400"/>
        </w:tabs>
        <w:spacing w:before="288"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D40" w:rsidRDefault="003D5D40" w:rsidP="003D5D40">
      <w:pPr>
        <w:tabs>
          <w:tab w:val="left" w:pos="1400"/>
        </w:tabs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D5D40" w:rsidRDefault="003D5D40"/>
    <w:sectPr w:rsidR="003D5D40" w:rsidSect="003D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40"/>
    <w:rsid w:val="0026774B"/>
    <w:rsid w:val="003D5D40"/>
    <w:rsid w:val="00C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4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4885</Characters>
  <Application>Microsoft Office Word</Application>
  <DocSecurity>0</DocSecurity>
  <Lines>40</Lines>
  <Paragraphs>11</Paragraphs>
  <ScaleCrop>false</ScaleCrop>
  <Company>Grizli777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2025-08-11T20:34:00Z</dcterms:created>
  <dcterms:modified xsi:type="dcterms:W3CDTF">2025-08-11T20:34:00Z</dcterms:modified>
</cp:coreProperties>
</file>