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87" w:rsidRDefault="00226A3B">
      <w:r>
        <w:t>Во втором классе объем текстовой работы увеличивается как в плане формирования собственно текстовых понятий (текст, тема текста и пр.), так и текстовых умений. Начиная со второго класса, активно изучается грамматика русского языка. Это, безусловно, отражается и в содержании помещенной в учебниках языковой теории, и в содержании самих упражнений. Большая часть упражнений содержат текстовый материал: 1) собственно текстовые упражнения, направленные на решение коммуникативно-речевых задач, 2) упражнения, в которых текст используется в качестве дидактического материала для решения языковых задач, 3) упражнения, организующие наблюдения за языковыми закономерностями на текстовой основе. Достаточно и упражнений, сочетающих языковые и речевые задачи (</w:t>
      </w:r>
      <w:proofErr w:type="gramStart"/>
      <w:r>
        <w:t>см</w:t>
      </w:r>
      <w:proofErr w:type="gramEnd"/>
      <w:r>
        <w:t>. рис. 3–4). Рис. 3 Упражнение, сочетающее языковые и речевые задачи. Русский язык. 2 класс. Ч. 1 [</w:t>
      </w:r>
      <w:proofErr w:type="spellStart"/>
      <w:r>
        <w:t>Канакина</w:t>
      </w:r>
      <w:proofErr w:type="spellEnd"/>
      <w:r>
        <w:t xml:space="preserve"> 2023</w:t>
      </w:r>
      <w:proofErr w:type="gramStart"/>
      <w:r>
        <w:t xml:space="preserve"> :</w:t>
      </w:r>
      <w:proofErr w:type="gramEnd"/>
      <w:r>
        <w:t xml:space="preserve"> 74] Рис. 4 Упражнение, сочетающее языковые и речевые задачи. Русский язык. 3 класс. Ч. 2 [</w:t>
      </w:r>
      <w:proofErr w:type="spellStart"/>
      <w:r>
        <w:t>Канакина</w:t>
      </w:r>
      <w:proofErr w:type="spellEnd"/>
      <w:r>
        <w:t xml:space="preserve"> 2023</w:t>
      </w:r>
      <w:proofErr w:type="gramStart"/>
      <w:r>
        <w:t xml:space="preserve"> :</w:t>
      </w:r>
      <w:proofErr w:type="gramEnd"/>
      <w:r>
        <w:t xml:space="preserve"> 56] Подобных упражнений больше всего оказалось в учебниках третьего и четвертого классов. В третьем и четвертом классах углубляется и закрепляется </w:t>
      </w:r>
      <w:proofErr w:type="spellStart"/>
      <w:r>
        <w:t>речеведческая</w:t>
      </w:r>
      <w:proofErr w:type="spellEnd"/>
      <w:r>
        <w:t xml:space="preserve"> теория, отрабатываются ранее сформированные текстовые умения, уделяется внимание стилям теста и т.д. Школьники учатся писать изложения и сочинения разных видов. Этому способствуют упражнения учебников. Кроме того, 45 предлагаются более сложные задания, направленные на развитие самостоятельности, творческого воображения. На протяжении всего обучения учащиеся знакомятся и с разными жанрами письменной речи: рассказ, письмо, объявление и пр. Школьники анализируют готовые письменные высказывания различных видов, затем пытаются самостоятельно их составить (составление диалога, писем и др.). В третьем классе появляются упражнения, организующие наблюдения за ролью языковых единиц в речи (морфем, грамматических форм) (</w:t>
      </w:r>
      <w:proofErr w:type="gramStart"/>
      <w:r>
        <w:t>см</w:t>
      </w:r>
      <w:proofErr w:type="gramEnd"/>
      <w:r>
        <w:t>. рис. 5–6)</w:t>
      </w:r>
    </w:p>
    <w:sectPr w:rsidR="00CD2A87" w:rsidSect="00CD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6C2655"/>
    <w:rsid w:val="00226A3B"/>
    <w:rsid w:val="006C2655"/>
    <w:rsid w:val="00A8685B"/>
    <w:rsid w:val="00C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2025-08-23T11:04:00Z</dcterms:created>
  <dcterms:modified xsi:type="dcterms:W3CDTF">2025-08-23T11:04:00Z</dcterms:modified>
</cp:coreProperties>
</file>