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Консультация для родителей: «Старший дошкольный возраст: готовимся к школе с удовольствием!»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Важность периода 5–7 лет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*Старший дошкольный возраст* — это время активного развития ребёнка и подготовки к школе. Наша задача — помочь малышу гармонично перейти на новую ступень обучения.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Особенности развития ребёнка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 *Мыслительная активность.* Ребёнок интересуется причинно-следственными связями, развивает логическое мышление.</w:t>
      </w:r>
    </w:p>
    <w:p>
      <w:pPr>
        <w:pStyle w:val="Normal"/>
        <w:bidi w:val="0"/>
        <w:jc w:val="left"/>
        <w:rPr/>
      </w:pPr>
      <w:r>
        <w:rPr/>
        <w:t>* *Социальный интеллект.* Учится сотрудничать со сверстниками, формируется самооценка.</w:t>
      </w:r>
    </w:p>
    <w:p>
      <w:pPr>
        <w:pStyle w:val="Normal"/>
        <w:bidi w:val="0"/>
        <w:jc w:val="left"/>
        <w:rPr/>
      </w:pPr>
      <w:r>
        <w:rPr/>
        <w:t>* *Самоконтроль.* Развивает способность управлять своим поведением и вниманием.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Практические советы для родителей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 *Развивайте речь:*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Обсуждайте прочитанные книги и события дня.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Сочиняйте истории вместе.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Играйте в словесные игры.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 *Поддерживайте любознательность:*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Отвечайте на вопросы ребёнка.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Играйте в настольные игры.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Давайте небольшие поручения.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 *Тренируйте мелкую моторику:*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Лепка из пластилина.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Рисование и раскрашивание.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Конструирование.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Бисероплетение.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 *Формируйте готовность к школе:*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Рассказывайте о школе позитивно.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Играйте в школу.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* Развивайте самостоятельность.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Важные рекомендации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 Не перегружайте ребёнка занятиями.</w:t>
      </w:r>
    </w:p>
    <w:p>
      <w:pPr>
        <w:pStyle w:val="Normal"/>
        <w:bidi w:val="0"/>
        <w:jc w:val="left"/>
        <w:rPr/>
      </w:pPr>
      <w:r>
        <w:rPr/>
        <w:t>* Хвалите за старания.</w:t>
      </w:r>
    </w:p>
    <w:p>
      <w:pPr>
        <w:pStyle w:val="Normal"/>
        <w:bidi w:val="0"/>
        <w:jc w:val="left"/>
        <w:rPr/>
      </w:pPr>
      <w:r>
        <w:rPr/>
        <w:t>* Создайте удобное рабочее место.</w:t>
      </w:r>
    </w:p>
    <w:p>
      <w:pPr>
        <w:pStyle w:val="Normal"/>
        <w:bidi w:val="0"/>
        <w:jc w:val="left"/>
        <w:rPr/>
      </w:pPr>
      <w:r>
        <w:rPr/>
        <w:t>* Используйте игровую форму обучения.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Помните, что успешная подготовка к школе — это не только знания, но и эмоциональное благополучие ребёнка. Поддерживайте его интерес к обучению и помогайте развиваться в игровой форме.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2</Pages>
  <Words>190</Words>
  <Characters>1266</Characters>
  <CharactersWithSpaces>1453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2025-08-24T20:24:42Z</dcterms:created>
  <dc:creator/>
  <dc:description/>
  <dc:language>ru-RU</dc:language>
  <cp:lastModifiedBy/>
  <dcterms:modified xsi:type="dcterms:W3CDTF">2025-08-24T20:26:52Z</dcterms:modified>
  <cp:revision>1</cp:revision>
  <dc:subject/>
  <dc:title/>
</cp:coreProperties>
</file>