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38" w:rsidRPr="00133680" w:rsidRDefault="00642D38" w:rsidP="00642D38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6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Дрожжина Е.В., </w:t>
      </w:r>
    </w:p>
    <w:p w:rsidR="00642D38" w:rsidRPr="00133680" w:rsidRDefault="00642D38" w:rsidP="00642D38">
      <w:pPr>
        <w:spacing w:line="276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33680">
        <w:rPr>
          <w:rFonts w:ascii="Times New Roman" w:hAnsi="Times New Roman" w:cs="Times New Roman"/>
          <w:iCs/>
          <w:sz w:val="24"/>
          <w:szCs w:val="24"/>
        </w:rPr>
        <w:t>МБОУ «Средняя общеобразовательная школа №37»</w:t>
      </w:r>
    </w:p>
    <w:p w:rsidR="00642D38" w:rsidRPr="00133680" w:rsidRDefault="00642D38" w:rsidP="00642D38">
      <w:pPr>
        <w:spacing w:line="276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33680">
        <w:rPr>
          <w:rFonts w:ascii="Times New Roman" w:hAnsi="Times New Roman" w:cs="Times New Roman"/>
          <w:iCs/>
          <w:sz w:val="24"/>
          <w:szCs w:val="24"/>
        </w:rPr>
        <w:t xml:space="preserve"> г. Белгорода</w:t>
      </w:r>
    </w:p>
    <w:p w:rsidR="008C62DE" w:rsidRPr="00133680" w:rsidRDefault="008C62DE" w:rsidP="00133680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680">
        <w:rPr>
          <w:rFonts w:ascii="Times New Roman" w:hAnsi="Times New Roman" w:cs="Times New Roman"/>
          <w:b/>
          <w:bCs/>
          <w:iCs/>
          <w:sz w:val="24"/>
          <w:szCs w:val="24"/>
        </w:rPr>
        <w:t>Шевченко О.В.,</w:t>
      </w:r>
    </w:p>
    <w:p w:rsidR="008C62DE" w:rsidRPr="00133680" w:rsidRDefault="008C62DE" w:rsidP="0013368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33680">
        <w:rPr>
          <w:rFonts w:ascii="Times New Roman" w:hAnsi="Times New Roman" w:cs="Times New Roman"/>
          <w:iCs/>
          <w:sz w:val="24"/>
          <w:szCs w:val="24"/>
        </w:rPr>
        <w:t>учитель информатики и математики</w:t>
      </w:r>
    </w:p>
    <w:p w:rsidR="008C62DE" w:rsidRPr="00133680" w:rsidRDefault="008C62DE" w:rsidP="0013368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iCs/>
          <w:sz w:val="24"/>
          <w:szCs w:val="24"/>
        </w:rPr>
        <w:t>ГБОУ «</w:t>
      </w:r>
      <w:proofErr w:type="spellStart"/>
      <w:r w:rsidRPr="00133680">
        <w:rPr>
          <w:rFonts w:ascii="Times New Roman" w:hAnsi="Times New Roman" w:cs="Times New Roman"/>
          <w:iCs/>
          <w:sz w:val="24"/>
          <w:szCs w:val="24"/>
        </w:rPr>
        <w:t>Шебекинская</w:t>
      </w:r>
      <w:proofErr w:type="spellEnd"/>
      <w:r w:rsidRPr="00133680">
        <w:rPr>
          <w:rFonts w:ascii="Times New Roman" w:hAnsi="Times New Roman" w:cs="Times New Roman"/>
          <w:iCs/>
          <w:sz w:val="24"/>
          <w:szCs w:val="24"/>
        </w:rPr>
        <w:t xml:space="preserve"> гимназия-интернат»</w:t>
      </w:r>
      <w:r w:rsidRPr="00133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4EB" w:rsidRPr="00133680" w:rsidRDefault="002E0450" w:rsidP="0013368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80">
        <w:rPr>
          <w:rFonts w:ascii="Times New Roman" w:hAnsi="Times New Roman" w:cs="Times New Roman"/>
          <w:b/>
          <w:sz w:val="24"/>
          <w:szCs w:val="24"/>
        </w:rPr>
        <w:t>Развитие у учащихся компетенции «Информационная грамотность (</w:t>
      </w:r>
      <w:r w:rsidRPr="00133680">
        <w:rPr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="001621EF" w:rsidRPr="00133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680">
        <w:rPr>
          <w:rFonts w:ascii="Times New Roman" w:hAnsi="Times New Roman" w:cs="Times New Roman"/>
          <w:b/>
          <w:sz w:val="24"/>
          <w:szCs w:val="24"/>
          <w:lang w:val="en-US"/>
        </w:rPr>
        <w:t>literacy</w:t>
      </w:r>
      <w:r w:rsidRPr="00133680">
        <w:rPr>
          <w:rFonts w:ascii="Times New Roman" w:hAnsi="Times New Roman" w:cs="Times New Roman"/>
          <w:b/>
          <w:sz w:val="24"/>
          <w:szCs w:val="24"/>
        </w:rPr>
        <w:t>)</w:t>
      </w:r>
      <w:r w:rsidR="0045043D" w:rsidRPr="00133680">
        <w:rPr>
          <w:rFonts w:ascii="Times New Roman" w:hAnsi="Times New Roman" w:cs="Times New Roman"/>
          <w:b/>
          <w:sz w:val="24"/>
          <w:szCs w:val="24"/>
        </w:rPr>
        <w:t>»</w:t>
      </w:r>
      <w:r w:rsidRPr="00133680">
        <w:rPr>
          <w:rFonts w:ascii="Times New Roman" w:hAnsi="Times New Roman" w:cs="Times New Roman"/>
          <w:b/>
          <w:sz w:val="24"/>
          <w:szCs w:val="24"/>
        </w:rPr>
        <w:t xml:space="preserve"> через решение статистических задач</w:t>
      </w:r>
    </w:p>
    <w:p w:rsidR="002E0450" w:rsidRPr="00133680" w:rsidRDefault="002E0450" w:rsidP="00133680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E0450" w:rsidRPr="00133680" w:rsidRDefault="00CB3527" w:rsidP="0013368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Важность информационной грамотности растет с каждым годом. Ежесекундно мы получаем данные из окружающего нас мира. Они становятся основой для решения множества задач не только в отраслях экономики, но и в социологии и в решении каждодневных проблем.</w:t>
      </w:r>
    </w:p>
    <w:p w:rsidR="00CB3527" w:rsidRPr="00133680" w:rsidRDefault="00CB3527" w:rsidP="0013368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E031CD" w:rsidRPr="00133680">
        <w:rPr>
          <w:rFonts w:ascii="Times New Roman" w:hAnsi="Times New Roman" w:cs="Times New Roman"/>
          <w:sz w:val="24"/>
          <w:szCs w:val="24"/>
        </w:rPr>
        <w:t xml:space="preserve"> </w:t>
      </w:r>
      <w:r w:rsidRPr="00133680">
        <w:rPr>
          <w:rFonts w:ascii="Times New Roman" w:hAnsi="Times New Roman" w:cs="Times New Roman"/>
          <w:sz w:val="24"/>
          <w:szCs w:val="24"/>
          <w:lang w:val="en-US"/>
        </w:rPr>
        <w:t>literacy</w:t>
      </w:r>
      <w:r w:rsidRPr="00133680">
        <w:rPr>
          <w:rFonts w:ascii="Times New Roman" w:hAnsi="Times New Roman" w:cs="Times New Roman"/>
          <w:sz w:val="24"/>
          <w:szCs w:val="24"/>
        </w:rPr>
        <w:t>, или информационная грамотность, - это набор знаний и навыков, позволяющих эффективно работать с данными, интерпретировать их и принимать решения на основе анализа данных.</w:t>
      </w:r>
    </w:p>
    <w:p w:rsidR="00CB3527" w:rsidRPr="00133680" w:rsidRDefault="00CB3527" w:rsidP="0013368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E031CD" w:rsidRPr="00133680">
        <w:rPr>
          <w:rFonts w:ascii="Times New Roman" w:hAnsi="Times New Roman" w:cs="Times New Roman"/>
          <w:sz w:val="24"/>
          <w:szCs w:val="24"/>
        </w:rPr>
        <w:t xml:space="preserve"> </w:t>
      </w:r>
      <w:r w:rsidRPr="00133680">
        <w:rPr>
          <w:rFonts w:ascii="Times New Roman" w:hAnsi="Times New Roman" w:cs="Times New Roman"/>
          <w:sz w:val="24"/>
          <w:szCs w:val="24"/>
          <w:lang w:val="en-US"/>
        </w:rPr>
        <w:t>literacy</w:t>
      </w:r>
      <w:r w:rsidRPr="00133680">
        <w:rPr>
          <w:rFonts w:ascii="Times New Roman" w:hAnsi="Times New Roman" w:cs="Times New Roman"/>
          <w:sz w:val="24"/>
          <w:szCs w:val="24"/>
        </w:rPr>
        <w:t xml:space="preserve"> становится все более важным навыком в современном мире из-за следующих причин:</w:t>
      </w:r>
    </w:p>
    <w:p w:rsidR="00CB3527" w:rsidRPr="00133680" w:rsidRDefault="00CB3527" w:rsidP="0013368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С каждым годом количество данных растет, и возникает необходимость эффективного их сбора, анализа и использования;</w:t>
      </w:r>
    </w:p>
    <w:p w:rsidR="00CB3527" w:rsidRPr="00133680" w:rsidRDefault="00CB3527" w:rsidP="0013368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Процесс цифровой трансформации охватывает все сферы жизни, и обработка данных выходит на новый уровень;</w:t>
      </w:r>
    </w:p>
    <w:p w:rsidR="00CB3527" w:rsidRPr="00133680" w:rsidRDefault="00CB3527" w:rsidP="0013368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680">
        <w:rPr>
          <w:rFonts w:ascii="Times New Roman" w:hAnsi="Times New Roman" w:cs="Times New Roman"/>
          <w:sz w:val="24"/>
          <w:szCs w:val="24"/>
        </w:rPr>
        <w:t>Конкурентноспособность</w:t>
      </w:r>
      <w:proofErr w:type="spellEnd"/>
      <w:r w:rsidRPr="00133680">
        <w:rPr>
          <w:rFonts w:ascii="Times New Roman" w:hAnsi="Times New Roman" w:cs="Times New Roman"/>
          <w:sz w:val="24"/>
          <w:szCs w:val="24"/>
        </w:rPr>
        <w:t xml:space="preserve"> требует применения различных подходов к </w:t>
      </w:r>
      <w:r w:rsidR="004E151A" w:rsidRPr="00133680">
        <w:rPr>
          <w:rFonts w:ascii="Times New Roman" w:hAnsi="Times New Roman" w:cs="Times New Roman"/>
          <w:sz w:val="24"/>
          <w:szCs w:val="24"/>
        </w:rPr>
        <w:t xml:space="preserve">статистическому </w:t>
      </w:r>
      <w:r w:rsidRPr="00133680">
        <w:rPr>
          <w:rFonts w:ascii="Times New Roman" w:hAnsi="Times New Roman" w:cs="Times New Roman"/>
          <w:sz w:val="24"/>
          <w:szCs w:val="24"/>
        </w:rPr>
        <w:t>анализу одного и того же массива данных с целью построения прогнозов.</w:t>
      </w:r>
    </w:p>
    <w:p w:rsidR="00CB3527" w:rsidRPr="00133680" w:rsidRDefault="00CB3527" w:rsidP="0013368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Из вышесказанного следует, что </w:t>
      </w:r>
      <w:proofErr w:type="spellStart"/>
      <w:r w:rsidRPr="00133680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1336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3680">
        <w:rPr>
          <w:rFonts w:ascii="Times New Roman" w:hAnsi="Times New Roman" w:cs="Times New Roman"/>
          <w:sz w:val="24"/>
          <w:szCs w:val="24"/>
        </w:rPr>
        <w:t>датафикация</w:t>
      </w:r>
      <w:proofErr w:type="spellEnd"/>
      <w:r w:rsidRPr="00133680">
        <w:rPr>
          <w:rFonts w:ascii="Times New Roman" w:hAnsi="Times New Roman" w:cs="Times New Roman"/>
          <w:sz w:val="24"/>
          <w:szCs w:val="24"/>
        </w:rPr>
        <w:t xml:space="preserve"> процессов в разных областях деятельности устанавливают новые требования к компетенциям потенциальных специалистов. Соответственно и перед сферой образования стоит задача внедрения образовательных практик, направленных на обучение школьников эффективной работе с данными. </w:t>
      </w:r>
      <w:r w:rsidR="00CA3932" w:rsidRPr="00133680">
        <w:rPr>
          <w:rFonts w:ascii="Times New Roman" w:hAnsi="Times New Roman" w:cs="Times New Roman"/>
          <w:sz w:val="24"/>
          <w:szCs w:val="24"/>
        </w:rPr>
        <w:t xml:space="preserve">В современном </w:t>
      </w:r>
      <w:proofErr w:type="spellStart"/>
      <w:r w:rsidR="00CA3932" w:rsidRPr="00133680">
        <w:rPr>
          <w:rFonts w:ascii="Times New Roman" w:hAnsi="Times New Roman" w:cs="Times New Roman"/>
          <w:sz w:val="24"/>
          <w:szCs w:val="24"/>
        </w:rPr>
        <w:t>датафицированном</w:t>
      </w:r>
      <w:proofErr w:type="spellEnd"/>
      <w:r w:rsidR="00CA3932" w:rsidRPr="00133680">
        <w:rPr>
          <w:rFonts w:ascii="Times New Roman" w:hAnsi="Times New Roman" w:cs="Times New Roman"/>
          <w:sz w:val="24"/>
          <w:szCs w:val="24"/>
        </w:rPr>
        <w:t xml:space="preserve"> мире это является важным элементом формирования личности, способной принимать рациональные решения. Умение работать с данными в совокупности с другими </w:t>
      </w:r>
      <w:r w:rsidR="00CA3932" w:rsidRPr="0013368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A3932" w:rsidRPr="00133680">
        <w:rPr>
          <w:rFonts w:ascii="Times New Roman" w:hAnsi="Times New Roman" w:cs="Times New Roman"/>
          <w:sz w:val="24"/>
          <w:szCs w:val="24"/>
        </w:rPr>
        <w:t xml:space="preserve"> – компетенциями формируют кластер современных цифровых компетенций. </w:t>
      </w:r>
    </w:p>
    <w:p w:rsidR="00CA3932" w:rsidRPr="00133680" w:rsidRDefault="00CA3932" w:rsidP="0013368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Дата-грамотность также предполагает развитие количественного мышления, умения применять математические подходы к решению повседневных проблем, использовать возможности программного обеспечения для анализа и прогнозирования.</w:t>
      </w:r>
    </w:p>
    <w:p w:rsidR="005667D7" w:rsidRPr="00133680" w:rsidRDefault="00CA3932" w:rsidP="0013368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В школьном образовании навыки работы с данными прививаются на уроках математики, информатики и вероятности и статистики. </w:t>
      </w:r>
    </w:p>
    <w:p w:rsidR="00CA3932" w:rsidRPr="00133680" w:rsidRDefault="00CA3932" w:rsidP="0013368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Учащиеся приобретают </w:t>
      </w:r>
      <w:r w:rsidR="00E031CD" w:rsidRPr="00133680">
        <w:rPr>
          <w:rFonts w:ascii="Times New Roman" w:hAnsi="Times New Roman" w:cs="Times New Roman"/>
          <w:sz w:val="24"/>
          <w:szCs w:val="24"/>
        </w:rPr>
        <w:t>практический опыт</w:t>
      </w:r>
      <w:r w:rsidRPr="00133680">
        <w:rPr>
          <w:rFonts w:ascii="Times New Roman" w:hAnsi="Times New Roman" w:cs="Times New Roman"/>
          <w:sz w:val="24"/>
          <w:szCs w:val="24"/>
        </w:rPr>
        <w:t xml:space="preserve"> решения не только учебных задач, но и осмысливают ситуации, с которыми им предстоит столкнуться во взрослой деятельности.</w:t>
      </w:r>
    </w:p>
    <w:p w:rsidR="00952F63" w:rsidRPr="00133680" w:rsidRDefault="006D454E" w:rsidP="0013368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При изучении любого предмета особенную роль играют </w:t>
      </w:r>
      <w:proofErr w:type="spellStart"/>
      <w:r w:rsidRPr="00133680">
        <w:rPr>
          <w:rFonts w:ascii="Times New Roman" w:hAnsi="Times New Roman" w:cs="Times New Roman"/>
          <w:sz w:val="24"/>
          <w:szCs w:val="24"/>
        </w:rPr>
        <w:t>практикоориентированные</w:t>
      </w:r>
      <w:proofErr w:type="spellEnd"/>
      <w:r w:rsidRPr="00133680">
        <w:rPr>
          <w:rFonts w:ascii="Times New Roman" w:hAnsi="Times New Roman" w:cs="Times New Roman"/>
          <w:sz w:val="24"/>
          <w:szCs w:val="24"/>
        </w:rPr>
        <w:t xml:space="preserve"> задания. А электронные таблицы помогают глубже понять статистические закономерности, проверить свои гипотезы с использованием большого количества данных. </w:t>
      </w:r>
      <w:r w:rsidR="00A839A7" w:rsidRPr="00133680">
        <w:rPr>
          <w:rFonts w:ascii="Times New Roman" w:hAnsi="Times New Roman" w:cs="Times New Roman"/>
          <w:sz w:val="24"/>
          <w:szCs w:val="24"/>
        </w:rPr>
        <w:t xml:space="preserve">Функции, </w:t>
      </w:r>
      <w:r w:rsidR="00C51B19" w:rsidRPr="00133680">
        <w:rPr>
          <w:rFonts w:ascii="Times New Roman" w:hAnsi="Times New Roman" w:cs="Times New Roman"/>
          <w:sz w:val="24"/>
          <w:szCs w:val="24"/>
        </w:rPr>
        <w:t xml:space="preserve">встроенные </w:t>
      </w:r>
      <w:r w:rsidR="00A839A7" w:rsidRPr="00133680">
        <w:rPr>
          <w:rFonts w:ascii="Times New Roman" w:hAnsi="Times New Roman" w:cs="Times New Roman"/>
          <w:sz w:val="24"/>
          <w:szCs w:val="24"/>
        </w:rPr>
        <w:t xml:space="preserve">в </w:t>
      </w:r>
      <w:r w:rsidR="00C51B19" w:rsidRPr="00133680">
        <w:rPr>
          <w:rFonts w:ascii="Times New Roman" w:hAnsi="Times New Roman" w:cs="Times New Roman"/>
          <w:sz w:val="24"/>
          <w:szCs w:val="24"/>
        </w:rPr>
        <w:t>электронные таблицы</w:t>
      </w:r>
      <w:r w:rsidR="00A839A7" w:rsidRPr="00133680">
        <w:rPr>
          <w:rFonts w:ascii="Times New Roman" w:hAnsi="Times New Roman" w:cs="Times New Roman"/>
          <w:sz w:val="24"/>
          <w:szCs w:val="24"/>
        </w:rPr>
        <w:t xml:space="preserve"> для обработки больших массивов статистических данных, способствуют тому, что из группы сложных, глубоко научных и потому редко </w:t>
      </w:r>
      <w:r w:rsidR="00A839A7" w:rsidRPr="00133680">
        <w:rPr>
          <w:rFonts w:ascii="Times New Roman" w:hAnsi="Times New Roman" w:cs="Times New Roman"/>
          <w:sz w:val="24"/>
          <w:szCs w:val="24"/>
        </w:rPr>
        <w:lastRenderedPageBreak/>
        <w:t>используемых методов, статистический анализ превращается в повседневный, эффективный аналитический инструмент. ЭТ делают такой анализ легко доступным.</w:t>
      </w:r>
    </w:p>
    <w:p w:rsidR="006D454E" w:rsidRPr="00133680" w:rsidRDefault="006D454E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Приведем пример задач на использование статистических функций, таких как среднее арифметическое, размах, медиана и мода. </w:t>
      </w:r>
    </w:p>
    <w:p w:rsidR="006D454E" w:rsidRPr="00133680" w:rsidRDefault="006D454E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В двух фирмах  работают по 25 человек. Среди сотрудников 1 директор, четыре заместителя и 20 рядовых сотрудников. Заработные платы указаны в таблицах. </w:t>
      </w:r>
    </w:p>
    <w:p w:rsidR="006D454E" w:rsidRPr="00133680" w:rsidRDefault="00A94986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43180</wp:posOffset>
            </wp:positionV>
            <wp:extent cx="2531745" cy="4086860"/>
            <wp:effectExtent l="19050" t="0" r="1905" b="0"/>
            <wp:wrapTight wrapText="bothSides">
              <wp:wrapPolygon edited="0">
                <wp:start x="-163" y="0"/>
                <wp:lineTo x="-163" y="21546"/>
                <wp:lineTo x="21616" y="21546"/>
                <wp:lineTo x="21616" y="0"/>
                <wp:lineTo x="-163" y="0"/>
              </wp:wrapPolygon>
            </wp:wrapTight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408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454E" w:rsidRPr="00133680">
        <w:rPr>
          <w:rFonts w:ascii="Times New Roman" w:hAnsi="Times New Roman" w:cs="Times New Roman"/>
          <w:sz w:val="24"/>
          <w:szCs w:val="24"/>
        </w:rPr>
        <w:t xml:space="preserve">Устраиваясь на работу и придя в отдел кадров потенциальный рядовой сотрудник получает информацию о том, что в </w:t>
      </w:r>
      <w:proofErr w:type="gramStart"/>
      <w:r w:rsidR="006D454E" w:rsidRPr="00133680">
        <w:rPr>
          <w:rFonts w:ascii="Times New Roman" w:hAnsi="Times New Roman" w:cs="Times New Roman"/>
          <w:sz w:val="24"/>
          <w:szCs w:val="24"/>
        </w:rPr>
        <w:t>обоих</w:t>
      </w:r>
      <w:proofErr w:type="gramEnd"/>
      <w:r w:rsidR="006D454E" w:rsidRPr="00133680">
        <w:rPr>
          <w:rFonts w:ascii="Times New Roman" w:hAnsi="Times New Roman" w:cs="Times New Roman"/>
          <w:sz w:val="24"/>
          <w:szCs w:val="24"/>
        </w:rPr>
        <w:t xml:space="preserve"> компаниях средняя заработная плата одинаковая и составляет 70 500 руб. </w:t>
      </w:r>
    </w:p>
    <w:p w:rsidR="006D454E" w:rsidRPr="00133680" w:rsidRDefault="006D454E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Достаточно ли показателя среднего арифметического для полного анализа и принятия решения? Что нам могут сказать такие функции как размах, медиана и стандартное отклонение от выборки?</w:t>
      </w:r>
    </w:p>
    <w:p w:rsidR="006D454E" w:rsidRPr="00133680" w:rsidRDefault="006D454E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Как мы видим, в первой компании очень большая разница между зарплатами сотрудников и окладами руководящего состава. Это отражается в разнице между медианной зарплатой и средней. В первой компании эта разница выше, чем во второй, что говорит о более неравномерном распределении доходов. </w:t>
      </w:r>
    </w:p>
    <w:p w:rsidR="006D454E" w:rsidRPr="00133680" w:rsidRDefault="006D454E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Также можно заметить, что в первой компании наиболее частый показатель 30 000 руб., а во второй 59 000 руб. Такой показатель называется модой. И в компании №1, скорее всего, сотрудник будет получать 30 000 руб., а в компании №2 на 19 000 руб. больше.</w:t>
      </w:r>
    </w:p>
    <w:p w:rsidR="006D454E" w:rsidRPr="00133680" w:rsidRDefault="006D454E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Следующий показатель, который более точно отражает истинное положение дел, это стандартное отклонение от выборки. В фирме №1 он составляет 122 000 руб., а в фирме №2  - 51 000 руб. Это значит, что отклонение от среднего в фирме №1 может составить 122 000 руб. И в фирме №1 мы видим очень большую разницу между средним и стандартным отклонением от выборки. </w:t>
      </w:r>
    </w:p>
    <w:p w:rsidR="006D454E" w:rsidRPr="00133680" w:rsidRDefault="00133680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381635</wp:posOffset>
            </wp:positionV>
            <wp:extent cx="3208655" cy="2091055"/>
            <wp:effectExtent l="19050" t="0" r="0" b="0"/>
            <wp:wrapTight wrapText="bothSides">
              <wp:wrapPolygon edited="0">
                <wp:start x="-128" y="0"/>
                <wp:lineTo x="-128" y="21449"/>
                <wp:lineTo x="21544" y="21449"/>
                <wp:lineTo x="21544" y="0"/>
                <wp:lineTo x="-12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454E" w:rsidRPr="00133680">
        <w:rPr>
          <w:rFonts w:ascii="Times New Roman" w:hAnsi="Times New Roman" w:cs="Times New Roman"/>
          <w:sz w:val="24"/>
          <w:szCs w:val="24"/>
        </w:rPr>
        <w:t xml:space="preserve">Функцию стандартного отклонения можно использовать не только для анализа зарплат сотрудников, но и во многих исследованиях, результаты которых основаны на наблюдении. </w:t>
      </w:r>
    </w:p>
    <w:p w:rsidR="00C51B19" w:rsidRPr="00133680" w:rsidRDefault="006D454E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Приведем пример задания, которое можно использовать </w:t>
      </w:r>
      <w:r w:rsidR="00C51B19" w:rsidRPr="00133680">
        <w:rPr>
          <w:rFonts w:ascii="Times New Roman" w:hAnsi="Times New Roman" w:cs="Times New Roman"/>
          <w:sz w:val="24"/>
          <w:szCs w:val="24"/>
        </w:rPr>
        <w:t xml:space="preserve">при </w:t>
      </w:r>
      <w:r w:rsidR="00E031CD" w:rsidRPr="00133680">
        <w:rPr>
          <w:rFonts w:ascii="Times New Roman" w:hAnsi="Times New Roman" w:cs="Times New Roman"/>
          <w:sz w:val="24"/>
          <w:szCs w:val="24"/>
        </w:rPr>
        <w:t>анализе зависимостей между двумя величинами.</w:t>
      </w:r>
      <w:r w:rsidR="00C51B19" w:rsidRPr="00133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31C" w:rsidRPr="00133680" w:rsidRDefault="009D631C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Пример: Определить зависимость (корреляцию)  между затратами на рекламу и величиной продаж. Для этого в </w:t>
      </w:r>
      <w:r w:rsidR="00C51B19" w:rsidRPr="00133680">
        <w:rPr>
          <w:rFonts w:ascii="Times New Roman" w:hAnsi="Times New Roman" w:cs="Times New Roman"/>
          <w:sz w:val="24"/>
          <w:szCs w:val="24"/>
        </w:rPr>
        <w:t>электронных таблицах</w:t>
      </w:r>
      <w:r w:rsidRPr="00133680">
        <w:rPr>
          <w:rFonts w:ascii="Times New Roman" w:hAnsi="Times New Roman" w:cs="Times New Roman"/>
          <w:sz w:val="24"/>
          <w:szCs w:val="24"/>
        </w:rPr>
        <w:t xml:space="preserve"> можно использовать функцию =КОРРЕ</w:t>
      </w:r>
      <w:proofErr w:type="gramStart"/>
      <w:r w:rsidRPr="0013368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133680">
        <w:rPr>
          <w:rFonts w:ascii="Times New Roman" w:hAnsi="Times New Roman" w:cs="Times New Roman"/>
          <w:sz w:val="24"/>
          <w:szCs w:val="24"/>
        </w:rPr>
        <w:t xml:space="preserve">). Видим, что коэффициент корреляции </w:t>
      </w:r>
      <w:r w:rsidRPr="00133680">
        <w:rPr>
          <w:rFonts w:ascii="Times New Roman" w:hAnsi="Times New Roman" w:cs="Times New Roman"/>
          <w:sz w:val="24"/>
          <w:szCs w:val="24"/>
        </w:rPr>
        <w:lastRenderedPageBreak/>
        <w:t>близок к 1, значит между этими показателями сильная зависимость. Чем больше вложено в рекламу, тем больше величина продаж.</w:t>
      </w:r>
      <w:r w:rsidR="00542FDB" w:rsidRPr="00133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A55" w:rsidRPr="00133680" w:rsidRDefault="0031112D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549275</wp:posOffset>
            </wp:positionV>
            <wp:extent cx="2652395" cy="2425065"/>
            <wp:effectExtent l="19050" t="0" r="0" b="0"/>
            <wp:wrapTight wrapText="bothSides">
              <wp:wrapPolygon edited="0">
                <wp:start x="-155" y="0"/>
                <wp:lineTo x="-155" y="21379"/>
                <wp:lineTo x="21564" y="21379"/>
                <wp:lineTo x="21564" y="0"/>
                <wp:lineTo x="-155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55" w:rsidRPr="00133680">
        <w:rPr>
          <w:rFonts w:ascii="Times New Roman" w:hAnsi="Times New Roman" w:cs="Times New Roman"/>
          <w:sz w:val="24"/>
          <w:szCs w:val="24"/>
        </w:rPr>
        <w:t xml:space="preserve">Использовать статистические исследования можно и в проектной деятельности. </w:t>
      </w:r>
    </w:p>
    <w:p w:rsidR="00C27A55" w:rsidRPr="00133680" w:rsidRDefault="00137FD1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В качестве примера такого анализа можно взять реальное статистическое исследование или предложить готовые данные анкеты для подтверждения или опровержения гипотезы существования связи. На рисунке фрагмент результатов опрос, проведенного с целью выяснения  влияния времени, проводимого за компьютерными играми на успеваемость подростка в школе</w:t>
      </w:r>
      <w:r w:rsidR="00C27A55" w:rsidRPr="00133680">
        <w:rPr>
          <w:rFonts w:ascii="Times New Roman" w:hAnsi="Times New Roman" w:cs="Times New Roman"/>
          <w:sz w:val="24"/>
          <w:szCs w:val="24"/>
        </w:rPr>
        <w:t>.</w:t>
      </w:r>
      <w:r w:rsidR="002839BA" w:rsidRPr="001336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3680">
        <w:rPr>
          <w:rFonts w:ascii="Times New Roman" w:hAnsi="Times New Roman" w:cs="Times New Roman"/>
          <w:sz w:val="24"/>
          <w:szCs w:val="24"/>
        </w:rPr>
        <w:t>Для опроса взяты</w:t>
      </w:r>
      <w:r w:rsidR="0031112D" w:rsidRPr="00133680">
        <w:rPr>
          <w:rFonts w:ascii="Times New Roman" w:hAnsi="Times New Roman" w:cs="Times New Roman"/>
          <w:sz w:val="24"/>
          <w:szCs w:val="24"/>
        </w:rPr>
        <w:t>:</w:t>
      </w:r>
      <w:r w:rsidRPr="00133680">
        <w:rPr>
          <w:rFonts w:ascii="Times New Roman" w:hAnsi="Times New Roman" w:cs="Times New Roman"/>
          <w:sz w:val="24"/>
          <w:szCs w:val="24"/>
        </w:rPr>
        <w:t xml:space="preserve"> возраст, средний балл школьной успеваемости ученика по предметам и время, проведенное за играми.</w:t>
      </w:r>
      <w:proofErr w:type="gramEnd"/>
      <w:r w:rsidR="006D454E" w:rsidRPr="00133680">
        <w:rPr>
          <w:rFonts w:ascii="Times New Roman" w:hAnsi="Times New Roman" w:cs="Times New Roman"/>
          <w:sz w:val="24"/>
          <w:szCs w:val="24"/>
        </w:rPr>
        <w:t xml:space="preserve"> </w:t>
      </w:r>
      <w:r w:rsidR="00C27A55" w:rsidRPr="00133680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31112D" w:rsidRPr="00133680">
        <w:rPr>
          <w:rFonts w:ascii="Times New Roman" w:hAnsi="Times New Roman" w:cs="Times New Roman"/>
          <w:sz w:val="24"/>
          <w:szCs w:val="24"/>
        </w:rPr>
        <w:t xml:space="preserve">функции корреляции между двумя столбцами данных: времени, проведенного за компьютером и успеваемости подростка, получим отрицательный коэффициент </w:t>
      </w:r>
      <w:r w:rsidR="00C27A55" w:rsidRPr="00133680">
        <w:rPr>
          <w:rFonts w:ascii="Times New Roman" w:hAnsi="Times New Roman" w:cs="Times New Roman"/>
          <w:sz w:val="24"/>
          <w:szCs w:val="24"/>
        </w:rPr>
        <w:t xml:space="preserve">(-0,44). Это значит: чем меньше свободного времени занимают компьютерные игры, тем </w:t>
      </w:r>
      <w:proofErr w:type="gramStart"/>
      <w:r w:rsidR="00C27A55" w:rsidRPr="00133680">
        <w:rPr>
          <w:rFonts w:ascii="Times New Roman" w:hAnsi="Times New Roman" w:cs="Times New Roman"/>
          <w:sz w:val="24"/>
          <w:szCs w:val="24"/>
        </w:rPr>
        <w:t>выше средний</w:t>
      </w:r>
      <w:proofErr w:type="gramEnd"/>
      <w:r w:rsidR="00C27A55" w:rsidRPr="00133680">
        <w:rPr>
          <w:rFonts w:ascii="Times New Roman" w:hAnsi="Times New Roman" w:cs="Times New Roman"/>
          <w:sz w:val="24"/>
          <w:szCs w:val="24"/>
        </w:rPr>
        <w:t xml:space="preserve"> балл.</w:t>
      </w:r>
      <w:r w:rsidR="0031112D" w:rsidRPr="00133680">
        <w:rPr>
          <w:rFonts w:ascii="Times New Roman" w:hAnsi="Times New Roman" w:cs="Times New Roman"/>
          <w:sz w:val="24"/>
          <w:szCs w:val="24"/>
        </w:rPr>
        <w:t xml:space="preserve"> Так же здесь можно предложить провести исследование между возрастом ученика и временем, проведенным за компьютером. В этом случае коэффициент (0,23) говорит о том, что связь между двумя столбцами </w:t>
      </w:r>
      <w:r w:rsidR="002839BA" w:rsidRPr="00133680">
        <w:rPr>
          <w:rFonts w:ascii="Times New Roman" w:hAnsi="Times New Roman" w:cs="Times New Roman"/>
          <w:sz w:val="24"/>
          <w:szCs w:val="24"/>
        </w:rPr>
        <w:t>очень слабая и практически отсутствует</w:t>
      </w:r>
      <w:r w:rsidR="0031112D" w:rsidRPr="00133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19" w:rsidRPr="00133680" w:rsidRDefault="00D43456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Навык, приобретаемый в ходе решения задач, относится к </w:t>
      </w:r>
      <w:proofErr w:type="spellStart"/>
      <w:r w:rsidRPr="00133680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133680">
        <w:rPr>
          <w:rFonts w:ascii="Times New Roman" w:hAnsi="Times New Roman" w:cs="Times New Roman"/>
          <w:sz w:val="24"/>
          <w:szCs w:val="24"/>
        </w:rPr>
        <w:t>, благодаря условиям заданий, решение которых относится к области статистики</w:t>
      </w:r>
      <w:r w:rsidR="001621EF" w:rsidRPr="00133680">
        <w:rPr>
          <w:rFonts w:ascii="Times New Roman" w:hAnsi="Times New Roman" w:cs="Times New Roman"/>
          <w:sz w:val="24"/>
          <w:szCs w:val="24"/>
        </w:rPr>
        <w:t xml:space="preserve">, математики </w:t>
      </w:r>
      <w:r w:rsidRPr="00133680">
        <w:rPr>
          <w:rFonts w:ascii="Times New Roman" w:hAnsi="Times New Roman" w:cs="Times New Roman"/>
          <w:sz w:val="24"/>
          <w:szCs w:val="24"/>
        </w:rPr>
        <w:t xml:space="preserve"> и информатики.</w:t>
      </w:r>
      <w:bookmarkStart w:id="0" w:name="_GoBack"/>
      <w:bookmarkEnd w:id="0"/>
    </w:p>
    <w:p w:rsidR="00C27A55" w:rsidRPr="00133680" w:rsidRDefault="001621EF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>Таким образом развивать информационную грамотность (</w:t>
      </w:r>
      <w:r w:rsidRPr="0013368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133680">
        <w:rPr>
          <w:rFonts w:ascii="Times New Roman" w:hAnsi="Times New Roman" w:cs="Times New Roman"/>
          <w:sz w:val="24"/>
          <w:szCs w:val="24"/>
        </w:rPr>
        <w:t xml:space="preserve"> </w:t>
      </w:r>
      <w:r w:rsidRPr="00133680">
        <w:rPr>
          <w:rFonts w:ascii="Times New Roman" w:hAnsi="Times New Roman" w:cs="Times New Roman"/>
          <w:sz w:val="24"/>
          <w:szCs w:val="24"/>
          <w:lang w:val="en-US"/>
        </w:rPr>
        <w:t>literacy</w:t>
      </w:r>
      <w:r w:rsidRPr="00133680">
        <w:rPr>
          <w:rFonts w:ascii="Times New Roman" w:hAnsi="Times New Roman" w:cs="Times New Roman"/>
          <w:sz w:val="24"/>
          <w:szCs w:val="24"/>
        </w:rPr>
        <w:t>), которая необходима в современном цифровом мире, можно на уроках математики, информатики и вероятности и статистики по средствам решения статистических задач.</w:t>
      </w:r>
    </w:p>
    <w:p w:rsidR="00A94986" w:rsidRPr="00133680" w:rsidRDefault="00A94986" w:rsidP="0013368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986" w:rsidRPr="00133680" w:rsidRDefault="00A94986" w:rsidP="00133680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680">
        <w:rPr>
          <w:rFonts w:ascii="Times New Roman" w:hAnsi="Times New Roman" w:cs="Times New Roman"/>
          <w:i/>
          <w:sz w:val="24"/>
          <w:szCs w:val="24"/>
        </w:rPr>
        <w:t>Список литературы:</w:t>
      </w:r>
      <w:r w:rsidR="0045043D" w:rsidRPr="001336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043D" w:rsidRPr="00133680" w:rsidRDefault="0045043D" w:rsidP="00133680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Гайтанов М.А. </w:t>
      </w:r>
      <w:proofErr w:type="spellStart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Data</w:t>
      </w:r>
      <w:proofErr w:type="spellEnd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literacy</w:t>
      </w:r>
      <w:proofErr w:type="spellEnd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методические рекомендации развития критического мышления подростков в процессе </w:t>
      </w:r>
      <w:proofErr w:type="spellStart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медиаобразования</w:t>
      </w:r>
      <w:proofErr w:type="spellEnd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/ М.А.Гайтанов [Электронный ресурс]. – Режим доступа: </w:t>
      </w:r>
      <w:r w:rsidR="000E6AB2"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https://mic.org.ru/vyp/2020/gaytanov-m-a-data-literacy-metodicheskie-rekomendatsii/</w:t>
      </w:r>
    </w:p>
    <w:p w:rsidR="000E6AB2" w:rsidRPr="00133680" w:rsidRDefault="000E6AB2" w:rsidP="00133680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Козлов А.Ю., </w:t>
      </w:r>
      <w:proofErr w:type="spellStart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Мхитарян</w:t>
      </w:r>
      <w:proofErr w:type="spellEnd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В.С., Шишов В.Ф. Статистический анализ данных в </w:t>
      </w:r>
      <w:r w:rsidRPr="00133680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MS</w:t>
      </w:r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133680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Excel</w:t>
      </w:r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[Текст]: учебное пособие/ А.Ю. Козлов, </w:t>
      </w:r>
      <w:proofErr w:type="spellStart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В.С.Мхитарян</w:t>
      </w:r>
      <w:proofErr w:type="spellEnd"/>
      <w:r w:rsidRPr="0013368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В.Ф. Шишов. – Москва: ИНФА-М; 2023. – 320 с.</w:t>
      </w:r>
    </w:p>
    <w:p w:rsidR="0045043D" w:rsidRPr="00133680" w:rsidRDefault="0045043D" w:rsidP="00133680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680">
        <w:rPr>
          <w:rFonts w:ascii="Times New Roman" w:hAnsi="Times New Roman" w:cs="Times New Roman"/>
          <w:sz w:val="24"/>
          <w:szCs w:val="24"/>
        </w:rPr>
        <w:t xml:space="preserve">Попов А.А., Дерябин А.А. Формирование </w:t>
      </w:r>
      <w:proofErr w:type="spellStart"/>
      <w:proofErr w:type="gramStart"/>
      <w:r w:rsidRPr="00133680">
        <w:rPr>
          <w:rFonts w:ascii="Times New Roman" w:hAnsi="Times New Roman" w:cs="Times New Roman"/>
          <w:sz w:val="24"/>
          <w:szCs w:val="24"/>
        </w:rPr>
        <w:t>дата-грамотности</w:t>
      </w:r>
      <w:proofErr w:type="spellEnd"/>
      <w:proofErr w:type="gramEnd"/>
      <w:r w:rsidRPr="00133680">
        <w:rPr>
          <w:rFonts w:ascii="Times New Roman" w:hAnsi="Times New Roman" w:cs="Times New Roman"/>
          <w:sz w:val="24"/>
          <w:szCs w:val="24"/>
        </w:rPr>
        <w:t xml:space="preserve"> в общем образовании: от отдельных навыков к основе человеческого потенциала/ А.А.Попов, А.А.Дерябин [Электронный ресурс]. – Режим доступа: http://www.opencu.ru</w:t>
      </w:r>
    </w:p>
    <w:p w:rsidR="0045043D" w:rsidRPr="00133680" w:rsidRDefault="0045043D" w:rsidP="00133680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5043D" w:rsidRPr="00133680" w:rsidSect="00A949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3F35"/>
    <w:multiLevelType w:val="hybridMultilevel"/>
    <w:tmpl w:val="2C24D764"/>
    <w:lvl w:ilvl="0" w:tplc="DBE8D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0450"/>
    <w:rsid w:val="000062C6"/>
    <w:rsid w:val="00064B79"/>
    <w:rsid w:val="000E6AB2"/>
    <w:rsid w:val="00133680"/>
    <w:rsid w:val="00137FD1"/>
    <w:rsid w:val="001621EF"/>
    <w:rsid w:val="001B11D6"/>
    <w:rsid w:val="002617F3"/>
    <w:rsid w:val="002839BA"/>
    <w:rsid w:val="002E0450"/>
    <w:rsid w:val="002E47EA"/>
    <w:rsid w:val="002E4E5E"/>
    <w:rsid w:val="0031112D"/>
    <w:rsid w:val="003476E5"/>
    <w:rsid w:val="003B1D9A"/>
    <w:rsid w:val="00406C89"/>
    <w:rsid w:val="0042491E"/>
    <w:rsid w:val="0045043D"/>
    <w:rsid w:val="004518E2"/>
    <w:rsid w:val="00497DEE"/>
    <w:rsid w:val="004E151A"/>
    <w:rsid w:val="004E575B"/>
    <w:rsid w:val="00542FDB"/>
    <w:rsid w:val="005667D7"/>
    <w:rsid w:val="005A4D59"/>
    <w:rsid w:val="005E1AD7"/>
    <w:rsid w:val="00642D38"/>
    <w:rsid w:val="006D454E"/>
    <w:rsid w:val="00791FF9"/>
    <w:rsid w:val="008C62DE"/>
    <w:rsid w:val="00943B4F"/>
    <w:rsid w:val="00952F63"/>
    <w:rsid w:val="00955C9A"/>
    <w:rsid w:val="009D631C"/>
    <w:rsid w:val="00A839A7"/>
    <w:rsid w:val="00A94986"/>
    <w:rsid w:val="00B142DC"/>
    <w:rsid w:val="00C27A55"/>
    <w:rsid w:val="00C51B19"/>
    <w:rsid w:val="00C814EB"/>
    <w:rsid w:val="00CA3932"/>
    <w:rsid w:val="00CB3527"/>
    <w:rsid w:val="00D43456"/>
    <w:rsid w:val="00D65F57"/>
    <w:rsid w:val="00D67002"/>
    <w:rsid w:val="00E03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EB"/>
  </w:style>
  <w:style w:type="paragraph" w:styleId="1">
    <w:name w:val="heading 1"/>
    <w:basedOn w:val="a"/>
    <w:link w:val="10"/>
    <w:uiPriority w:val="9"/>
    <w:qFormat/>
    <w:rsid w:val="004504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2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0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450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2025-08-25T17:30:00Z</dcterms:created>
  <dcterms:modified xsi:type="dcterms:W3CDTF">2025-08-25T17:30:00Z</dcterms:modified>
</cp:coreProperties>
</file>