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673D" w14:textId="09C54722" w:rsidR="00C6253C" w:rsidRPr="00030922" w:rsidRDefault="00E669F9" w:rsidP="00030922">
      <w:pPr>
        <w:jc w:val="right"/>
        <w:rPr>
          <w:b/>
          <w:bCs/>
          <w:sz w:val="24"/>
          <w:szCs w:val="24"/>
        </w:rPr>
      </w:pPr>
      <w:r w:rsidRPr="00030922">
        <w:rPr>
          <w:b/>
          <w:bCs/>
          <w:sz w:val="24"/>
          <w:szCs w:val="24"/>
        </w:rPr>
        <w:t>Е.Д. Бабина</w:t>
      </w:r>
    </w:p>
    <w:p w14:paraId="7046A835" w14:textId="2B0209F9" w:rsidR="00E669F9" w:rsidRPr="00030922" w:rsidRDefault="00423BD2" w:rsidP="00030922">
      <w:pPr>
        <w:ind w:firstLine="0"/>
        <w:jc w:val="center"/>
        <w:rPr>
          <w:b/>
          <w:bCs/>
          <w:sz w:val="24"/>
          <w:szCs w:val="24"/>
        </w:rPr>
      </w:pPr>
      <w:r w:rsidRPr="00030922">
        <w:rPr>
          <w:b/>
          <w:bCs/>
          <w:sz w:val="24"/>
          <w:szCs w:val="24"/>
        </w:rPr>
        <w:t>«УМНОЕ ЗЕРКАЛО A</w:t>
      </w:r>
      <w:r w:rsidRPr="00030922">
        <w:rPr>
          <w:b/>
          <w:bCs/>
          <w:sz w:val="24"/>
          <w:szCs w:val="24"/>
          <w:lang w:val="en-US"/>
        </w:rPr>
        <w:t>RTIK</w:t>
      </w:r>
      <w:r w:rsidRPr="00030922">
        <w:rPr>
          <w:b/>
          <w:bCs/>
          <w:sz w:val="24"/>
          <w:szCs w:val="24"/>
        </w:rPr>
        <w:t>M</w:t>
      </w:r>
      <w:r w:rsidRPr="00030922">
        <w:rPr>
          <w:b/>
          <w:bCs/>
          <w:sz w:val="24"/>
          <w:szCs w:val="24"/>
          <w:lang w:val="en-US"/>
        </w:rPr>
        <w:t>E</w:t>
      </w:r>
      <w:r w:rsidRPr="00030922">
        <w:rPr>
          <w:b/>
          <w:bCs/>
          <w:sz w:val="24"/>
          <w:szCs w:val="24"/>
        </w:rPr>
        <w:t xml:space="preserve"> КАК СРЕДСТВО ПОВЫШЕНИЯ МОТИВАЦИИ К ЛОГОПЕДИЧЕСКИМ ЗАНЯТИЯМ У ДЕТЕЙ С РЕЧЕВЫМИ НАРУШЕНИЯМИ»</w:t>
      </w:r>
    </w:p>
    <w:p w14:paraId="597FBE03" w14:textId="0F0F4809" w:rsidR="00871F9B" w:rsidRDefault="00871F9B" w:rsidP="00030922">
      <w:pPr>
        <w:rPr>
          <w:sz w:val="24"/>
          <w:szCs w:val="24"/>
        </w:rPr>
      </w:pPr>
      <w:r w:rsidRPr="00871F9B">
        <w:rPr>
          <w:i/>
          <w:iCs/>
          <w:sz w:val="24"/>
          <w:szCs w:val="24"/>
        </w:rPr>
        <w:t>Аннотация:</w:t>
      </w:r>
      <w:r w:rsidRPr="00871F9B">
        <w:t xml:space="preserve"> </w:t>
      </w:r>
      <w:r>
        <w:rPr>
          <w:sz w:val="24"/>
          <w:szCs w:val="24"/>
        </w:rPr>
        <w:t xml:space="preserve">в </w:t>
      </w:r>
      <w:r w:rsidRPr="00871F9B">
        <w:rPr>
          <w:sz w:val="24"/>
          <w:szCs w:val="24"/>
        </w:rPr>
        <w:t>статье рассматривается роль умного зеркала ArtikMe как эффективного средства повышения мотивации к логопедическим занятиям у детей с речевыми нарушениями.</w:t>
      </w:r>
    </w:p>
    <w:p w14:paraId="584B3FC2" w14:textId="712B3F7F" w:rsidR="00871F9B" w:rsidRDefault="00871F9B" w:rsidP="00030922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</w:t>
      </w:r>
      <w:r w:rsidRPr="00871F9B">
        <w:rPr>
          <w:sz w:val="24"/>
          <w:szCs w:val="24"/>
        </w:rPr>
        <w:t>умное зеркало ArtikMe, мотивация, логопедия, речевые нарушения, интерактивные технологии</w:t>
      </w:r>
      <w:r>
        <w:rPr>
          <w:sz w:val="24"/>
          <w:szCs w:val="24"/>
        </w:rPr>
        <w:t>.</w:t>
      </w:r>
    </w:p>
    <w:p w14:paraId="306722C2" w14:textId="77777777" w:rsidR="00541EB1" w:rsidRPr="00871F9B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>Одной из главных задач современной логопедии является не только коррекция речевых нарушений, но и формирование у ребёнка устойчивой мотивации к речевому развитию. Эффективность занятий напрямую зависит от вовлечённости, активности и осознания успехов. Однако традиционные методы, основанные на объяснительно-иллюстративном подходе, зачастую не вызывают интереса у дошкольников, склонных к игровому восприятию мира.</w:t>
      </w:r>
    </w:p>
    <w:p w14:paraId="7FAD34B4" w14:textId="77777777" w:rsidR="00541EB1" w:rsidRPr="00541EB1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 xml:space="preserve">На смену им приходят современные технологии, способные сделать процесс обучения более наглядным, интерактивным и эмоционально насыщенным. Ярким примером является умное зеркало ArtikMe </w:t>
      </w:r>
      <w:r>
        <w:rPr>
          <w:sz w:val="24"/>
          <w:szCs w:val="24"/>
        </w:rPr>
        <w:t>–</w:t>
      </w:r>
      <w:r w:rsidRPr="00871F9B">
        <w:rPr>
          <w:sz w:val="24"/>
          <w:szCs w:val="24"/>
        </w:rPr>
        <w:t xml:space="preserve"> многофункциональный комплекс, объединяющий компьютер, программное обеспечение, конструктор занятий, видеозапись, электронный журнал и интерактивный экран. Такая интеграция позволяет перейти от пассивного восприятия к деятельностному обучению, где ребёнок становится активным участником</w:t>
      </w:r>
      <w:r>
        <w:rPr>
          <w:sz w:val="24"/>
          <w:szCs w:val="24"/>
        </w:rPr>
        <w:t xml:space="preserve"> образовательного процесса</w:t>
      </w:r>
      <w:r w:rsidRPr="00871F9B">
        <w:rPr>
          <w:sz w:val="24"/>
          <w:szCs w:val="24"/>
        </w:rPr>
        <w:t>.</w:t>
      </w:r>
    </w:p>
    <w:p w14:paraId="32CBE17E" w14:textId="77777777" w:rsidR="00541EB1" w:rsidRPr="00541EB1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>ArtikMe задействует все каналы восприятия: зрительный (анимация, графика), слуховой (звук, речь) и осязательный (взаимодействие с экраном). Современные дети с раннего возраста адаптированы к цифровой среде, поэтому такие технологии естественно включаются в их повседневный опыт и повышают вовлечённость.</w:t>
      </w:r>
    </w:p>
    <w:p w14:paraId="52965B3D" w14:textId="77777777" w:rsidR="00541EB1" w:rsidRPr="00541EB1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 xml:space="preserve">Мотивация в логопедической работе </w:t>
      </w:r>
      <w:r>
        <w:rPr>
          <w:sz w:val="24"/>
          <w:szCs w:val="24"/>
        </w:rPr>
        <w:t>–</w:t>
      </w:r>
      <w:r w:rsidRPr="00871F9B">
        <w:rPr>
          <w:sz w:val="24"/>
          <w:szCs w:val="24"/>
        </w:rPr>
        <w:t xml:space="preserve"> это готовность ребёнка участвовать в занятии. У детей с речевыми нарушениями она часто снижена из-за неуверенности или негативного опыта. В дошкольном возрасте ведущую роль играет внешняя мотивация </w:t>
      </w:r>
      <w:r>
        <w:rPr>
          <w:sz w:val="24"/>
          <w:szCs w:val="24"/>
        </w:rPr>
        <w:t>–</w:t>
      </w:r>
      <w:r w:rsidRPr="00871F9B">
        <w:rPr>
          <w:sz w:val="24"/>
          <w:szCs w:val="24"/>
        </w:rPr>
        <w:t xml:space="preserve"> похвала, награды, интересная форма заданий, которая со временем трансформируется во внутреннюю </w:t>
      </w:r>
      <w:r>
        <w:rPr>
          <w:sz w:val="24"/>
          <w:szCs w:val="24"/>
        </w:rPr>
        <w:t>–</w:t>
      </w:r>
      <w:r w:rsidRPr="00871F9B">
        <w:rPr>
          <w:sz w:val="24"/>
          <w:szCs w:val="24"/>
        </w:rPr>
        <w:t xml:space="preserve"> интерес к процессу и радость от успеха.</w:t>
      </w:r>
    </w:p>
    <w:p w14:paraId="6D372366" w14:textId="77777777" w:rsidR="00541EB1" w:rsidRPr="00541EB1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>ArtikMe создаёт именно такую среду. Ребёнок видит своё отражение и одновременно попадает в волшебный мир со сказочными персонажами. Они приветствуют его, дают задания, хвалят за успехи и помогают справляться с трудностями. Каждое упражнение подаётся как квест</w:t>
      </w:r>
      <w:r>
        <w:rPr>
          <w:sz w:val="24"/>
          <w:szCs w:val="24"/>
        </w:rPr>
        <w:t>, что</w:t>
      </w:r>
      <w:r w:rsidRPr="00871F9B">
        <w:rPr>
          <w:sz w:val="24"/>
          <w:szCs w:val="24"/>
        </w:rPr>
        <w:t xml:space="preserve"> вызывает живой интерес и желание участвовать.</w:t>
      </w:r>
    </w:p>
    <w:p w14:paraId="77560400" w14:textId="77777777" w:rsidR="00541EB1" w:rsidRPr="00871F9B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 xml:space="preserve">Технология эффективна при работе с различными речевыми нарушениями: помогает поставить и автоматизировать звуки, развить фонематический слух, обогатить словарь, сформировать грамматические навыки. Особое значение имеет эмоциональный аспект. Персонажи демонстрируют эмоции, а ребёнок повторяет их, сравнивая свою мимику с эталоном. </w:t>
      </w:r>
      <w:r w:rsidRPr="00871F9B">
        <w:rPr>
          <w:sz w:val="24"/>
          <w:szCs w:val="24"/>
        </w:rPr>
        <w:lastRenderedPageBreak/>
        <w:t>Это особенно важно для детей с расстройствами аутистического спектра, способствуя развитию эмоционального интеллекта и социальной адаптации.</w:t>
      </w:r>
    </w:p>
    <w:p w14:paraId="39E46F42" w14:textId="77777777" w:rsidR="00541EB1" w:rsidRPr="00871F9B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>На практике логопед может:</w:t>
      </w:r>
    </w:p>
    <w:p w14:paraId="0B8D092D" w14:textId="77777777" w:rsidR="00541EB1" w:rsidRPr="00871F9B" w:rsidRDefault="00541EB1" w:rsidP="00541EB1">
      <w:pPr>
        <w:pStyle w:val="af6"/>
        <w:numPr>
          <w:ilvl w:val="0"/>
          <w:numId w:val="3"/>
        </w:numPr>
        <w:rPr>
          <w:sz w:val="24"/>
          <w:szCs w:val="24"/>
        </w:rPr>
      </w:pPr>
      <w:r w:rsidRPr="00871F9B">
        <w:rPr>
          <w:sz w:val="24"/>
          <w:szCs w:val="24"/>
        </w:rPr>
        <w:t>начинать занятие с интерактивной разминки на зеркале — это настраивает на работу.</w:t>
      </w:r>
    </w:p>
    <w:p w14:paraId="3CA5C0CA" w14:textId="77777777" w:rsidR="00541EB1" w:rsidRPr="00871F9B" w:rsidRDefault="00541EB1" w:rsidP="00541EB1">
      <w:pPr>
        <w:pStyle w:val="af6"/>
        <w:numPr>
          <w:ilvl w:val="0"/>
          <w:numId w:val="3"/>
        </w:numPr>
        <w:rPr>
          <w:sz w:val="24"/>
          <w:szCs w:val="24"/>
        </w:rPr>
      </w:pPr>
      <w:r w:rsidRPr="00871F9B">
        <w:rPr>
          <w:sz w:val="24"/>
          <w:szCs w:val="24"/>
        </w:rPr>
        <w:t>использовать индивидуальные настройки — система адаптирует сложность под уровень ребёнка.</w:t>
      </w:r>
    </w:p>
    <w:p w14:paraId="3DE1DD20" w14:textId="77777777" w:rsidR="00541EB1" w:rsidRPr="00871F9B" w:rsidRDefault="00541EB1" w:rsidP="00541EB1">
      <w:pPr>
        <w:pStyle w:val="af6"/>
        <w:numPr>
          <w:ilvl w:val="0"/>
          <w:numId w:val="3"/>
        </w:numPr>
        <w:rPr>
          <w:sz w:val="24"/>
          <w:szCs w:val="24"/>
        </w:rPr>
      </w:pPr>
      <w:r w:rsidRPr="00871F9B">
        <w:rPr>
          <w:sz w:val="24"/>
          <w:szCs w:val="24"/>
        </w:rPr>
        <w:t>включать мини-игры как награду — это формирует позитивную ассоциацию с занятием.</w:t>
      </w:r>
    </w:p>
    <w:p w14:paraId="1CECE301" w14:textId="77777777" w:rsidR="00541EB1" w:rsidRPr="00871F9B" w:rsidRDefault="00541EB1" w:rsidP="00541EB1">
      <w:pPr>
        <w:pStyle w:val="af6"/>
        <w:numPr>
          <w:ilvl w:val="0"/>
          <w:numId w:val="3"/>
        </w:numPr>
        <w:rPr>
          <w:sz w:val="24"/>
          <w:szCs w:val="24"/>
        </w:rPr>
      </w:pPr>
      <w:r w:rsidRPr="00871F9B">
        <w:rPr>
          <w:sz w:val="24"/>
          <w:szCs w:val="24"/>
        </w:rPr>
        <w:t>вовлекать родителей через домашние задания — ребёнок продолжает учиться дома.</w:t>
      </w:r>
    </w:p>
    <w:p w14:paraId="46CD50B0" w14:textId="77777777" w:rsidR="00541EB1" w:rsidRPr="00030922" w:rsidRDefault="00541EB1" w:rsidP="00541EB1">
      <w:pPr>
        <w:pStyle w:val="af6"/>
        <w:ind w:left="0"/>
        <w:rPr>
          <w:sz w:val="24"/>
          <w:szCs w:val="24"/>
        </w:rPr>
      </w:pPr>
      <w:r w:rsidRPr="00871F9B">
        <w:rPr>
          <w:sz w:val="24"/>
          <w:szCs w:val="24"/>
        </w:rPr>
        <w:t>Таким образом, ArtikMe — это не просто техническое устройство, а психолого-педагогический инструмент, повышающий мотивацию, вовлечённость и осознанность в процессе коррекции. Он превращает занятие из «надо» в «хочу», позволяя ребёнку не только учиться говорить, но и становиться героем своей сказки. Внедрение таких технологий открывает новые перспективы для современной, инклюзивной и мотивирующей логопедии, где цифровые решения работают в синергии с профессионализмом педагога.</w:t>
      </w:r>
    </w:p>
    <w:p w14:paraId="232FCFEB" w14:textId="77777777" w:rsidR="00541EB1" w:rsidRPr="00871F9B" w:rsidRDefault="00541EB1" w:rsidP="00030922">
      <w:pPr>
        <w:rPr>
          <w:sz w:val="24"/>
          <w:szCs w:val="24"/>
        </w:rPr>
      </w:pPr>
    </w:p>
    <w:p w14:paraId="7AEDBB5B" w14:textId="7457C62C" w:rsidR="00AC744E" w:rsidRPr="00030922" w:rsidRDefault="00030922" w:rsidP="00030922">
      <w:pPr>
        <w:jc w:val="center"/>
        <w:rPr>
          <w:b/>
          <w:bCs/>
          <w:sz w:val="24"/>
          <w:szCs w:val="24"/>
        </w:rPr>
      </w:pPr>
      <w:r w:rsidRPr="00030922">
        <w:rPr>
          <w:b/>
          <w:bCs/>
          <w:sz w:val="24"/>
          <w:szCs w:val="24"/>
        </w:rPr>
        <w:t>Библиографический список</w:t>
      </w:r>
    </w:p>
    <w:p w14:paraId="2813F55D" w14:textId="77777777" w:rsidR="00030922" w:rsidRPr="00030922" w:rsidRDefault="00030922" w:rsidP="00030922">
      <w:pPr>
        <w:pStyle w:val="af6"/>
        <w:numPr>
          <w:ilvl w:val="0"/>
          <w:numId w:val="2"/>
        </w:numPr>
        <w:rPr>
          <w:sz w:val="24"/>
          <w:szCs w:val="24"/>
        </w:rPr>
      </w:pPr>
      <w:proofErr w:type="spellStart"/>
      <w:r w:rsidRPr="00030922">
        <w:rPr>
          <w:sz w:val="24"/>
          <w:szCs w:val="24"/>
        </w:rPr>
        <w:t>Абдеев</w:t>
      </w:r>
      <w:proofErr w:type="spellEnd"/>
      <w:r w:rsidRPr="00030922">
        <w:rPr>
          <w:sz w:val="24"/>
          <w:szCs w:val="24"/>
        </w:rPr>
        <w:t xml:space="preserve"> Р.Ф. Философия информационной цивилизации. – М.: ВЛАДОС, 2011.-125с.</w:t>
      </w:r>
    </w:p>
    <w:p w14:paraId="20B8B19A" w14:textId="77777777" w:rsidR="00030922" w:rsidRPr="00030922" w:rsidRDefault="00030922" w:rsidP="00030922">
      <w:pPr>
        <w:pStyle w:val="af6"/>
        <w:numPr>
          <w:ilvl w:val="0"/>
          <w:numId w:val="2"/>
        </w:numPr>
        <w:rPr>
          <w:sz w:val="24"/>
          <w:szCs w:val="24"/>
        </w:rPr>
      </w:pPr>
      <w:r w:rsidRPr="00030922">
        <w:rPr>
          <w:sz w:val="24"/>
          <w:szCs w:val="24"/>
        </w:rPr>
        <w:t xml:space="preserve">Беспалько В. П. Образование и обучение с участием компьютеров (педагогика третьего тысячелетия). – Москва-Воронеж, Изд-во </w:t>
      </w:r>
      <w:proofErr w:type="spellStart"/>
      <w:r w:rsidRPr="00030922">
        <w:rPr>
          <w:sz w:val="24"/>
          <w:szCs w:val="24"/>
        </w:rPr>
        <w:t>Моск</w:t>
      </w:r>
      <w:proofErr w:type="spellEnd"/>
      <w:r w:rsidRPr="00030922">
        <w:rPr>
          <w:sz w:val="24"/>
          <w:szCs w:val="24"/>
        </w:rPr>
        <w:t>. псих.-пед. ин-та; Изд-во: НПО «</w:t>
      </w:r>
      <w:proofErr w:type="spellStart"/>
      <w:r w:rsidRPr="00030922">
        <w:rPr>
          <w:sz w:val="24"/>
          <w:szCs w:val="24"/>
        </w:rPr>
        <w:t>Модэк</w:t>
      </w:r>
      <w:proofErr w:type="spellEnd"/>
      <w:r w:rsidRPr="00030922">
        <w:rPr>
          <w:sz w:val="24"/>
          <w:szCs w:val="24"/>
        </w:rPr>
        <w:t>», 2012.</w:t>
      </w:r>
    </w:p>
    <w:p w14:paraId="688218FD" w14:textId="77777777" w:rsidR="00030922" w:rsidRPr="00030922" w:rsidRDefault="00030922" w:rsidP="00030922">
      <w:pPr>
        <w:pStyle w:val="af6"/>
        <w:numPr>
          <w:ilvl w:val="0"/>
          <w:numId w:val="2"/>
        </w:numPr>
        <w:rPr>
          <w:sz w:val="24"/>
          <w:szCs w:val="24"/>
        </w:rPr>
      </w:pPr>
      <w:proofErr w:type="spellStart"/>
      <w:r w:rsidRPr="00030922">
        <w:rPr>
          <w:sz w:val="24"/>
          <w:szCs w:val="24"/>
        </w:rPr>
        <w:t>Гуровец</w:t>
      </w:r>
      <w:proofErr w:type="spellEnd"/>
      <w:r w:rsidRPr="00030922">
        <w:rPr>
          <w:sz w:val="24"/>
          <w:szCs w:val="24"/>
        </w:rPr>
        <w:t xml:space="preserve"> Г. В., Маевская С. И. К вопросу диагностики стертой формы псевдобульбарной дизартрии //Вопросы логопедии. М.: Просвещение, 2010. с. 27-37.</w:t>
      </w:r>
    </w:p>
    <w:p w14:paraId="62059D04" w14:textId="77777777" w:rsidR="00030922" w:rsidRPr="00030922" w:rsidRDefault="00030922" w:rsidP="00030922">
      <w:pPr>
        <w:pStyle w:val="af6"/>
        <w:numPr>
          <w:ilvl w:val="0"/>
          <w:numId w:val="2"/>
        </w:numPr>
        <w:rPr>
          <w:sz w:val="24"/>
          <w:szCs w:val="24"/>
        </w:rPr>
      </w:pPr>
      <w:proofErr w:type="spellStart"/>
      <w:r w:rsidRPr="00030922">
        <w:rPr>
          <w:sz w:val="24"/>
          <w:szCs w:val="24"/>
        </w:rPr>
        <w:t>Крупенчук</w:t>
      </w:r>
      <w:proofErr w:type="spellEnd"/>
      <w:r w:rsidRPr="00030922">
        <w:rPr>
          <w:sz w:val="24"/>
          <w:szCs w:val="24"/>
        </w:rPr>
        <w:t xml:space="preserve"> О. И. Интерактивная артикуляционная гимнастика / О. И. </w:t>
      </w:r>
      <w:proofErr w:type="spellStart"/>
      <w:r w:rsidRPr="00030922">
        <w:rPr>
          <w:sz w:val="24"/>
          <w:szCs w:val="24"/>
        </w:rPr>
        <w:t>Крупенчук</w:t>
      </w:r>
      <w:proofErr w:type="spellEnd"/>
      <w:r w:rsidRPr="00030922">
        <w:rPr>
          <w:sz w:val="24"/>
          <w:szCs w:val="24"/>
        </w:rPr>
        <w:t>. – Город: Литера, 2014. – 32 с.</w:t>
      </w:r>
    </w:p>
    <w:p w14:paraId="665A8BBB" w14:textId="4B93DE68" w:rsidR="00871F9B" w:rsidRDefault="00030922" w:rsidP="00030922">
      <w:pPr>
        <w:pStyle w:val="af6"/>
        <w:numPr>
          <w:ilvl w:val="0"/>
          <w:numId w:val="2"/>
        </w:numPr>
        <w:rPr>
          <w:sz w:val="24"/>
          <w:szCs w:val="24"/>
        </w:rPr>
      </w:pPr>
      <w:proofErr w:type="spellStart"/>
      <w:r w:rsidRPr="00030922">
        <w:rPr>
          <w:sz w:val="24"/>
          <w:szCs w:val="24"/>
        </w:rPr>
        <w:t>Лалаева</w:t>
      </w:r>
      <w:proofErr w:type="spellEnd"/>
      <w:r w:rsidRPr="00030922">
        <w:rPr>
          <w:sz w:val="24"/>
          <w:szCs w:val="24"/>
        </w:rPr>
        <w:t xml:space="preserve"> Р. И., Серебрякова Н. В. Коррекция общего недоразвития речи у дошкольников (формирование лексики и грамматического строя). – СПб.: Союз, 1999. – 160 с.</w:t>
      </w:r>
    </w:p>
    <w:p w14:paraId="02C826DC" w14:textId="77777777" w:rsidR="00871F9B" w:rsidRDefault="00871F9B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483812" w14:textId="77777777" w:rsidR="00541EB1" w:rsidRPr="00030922" w:rsidRDefault="00541EB1">
      <w:pPr>
        <w:pStyle w:val="af6"/>
        <w:ind w:left="0"/>
        <w:rPr>
          <w:sz w:val="24"/>
          <w:szCs w:val="24"/>
        </w:rPr>
      </w:pPr>
    </w:p>
    <w:sectPr w:rsidR="00541EB1" w:rsidRPr="00030922" w:rsidSect="00A2621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27C"/>
    <w:multiLevelType w:val="hybridMultilevel"/>
    <w:tmpl w:val="C8168A98"/>
    <w:lvl w:ilvl="0" w:tplc="B62C2A8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AE7625"/>
    <w:multiLevelType w:val="hybridMultilevel"/>
    <w:tmpl w:val="EB48C984"/>
    <w:lvl w:ilvl="0" w:tplc="651A225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683A2E"/>
    <w:multiLevelType w:val="hybridMultilevel"/>
    <w:tmpl w:val="5560A37E"/>
    <w:lvl w:ilvl="0" w:tplc="C190571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F9"/>
    <w:rsid w:val="00030922"/>
    <w:rsid w:val="001E0B5B"/>
    <w:rsid w:val="00423BD2"/>
    <w:rsid w:val="00463AF6"/>
    <w:rsid w:val="004D69BB"/>
    <w:rsid w:val="00541EB1"/>
    <w:rsid w:val="005A6951"/>
    <w:rsid w:val="00625AD8"/>
    <w:rsid w:val="0066422F"/>
    <w:rsid w:val="00667037"/>
    <w:rsid w:val="00871F9B"/>
    <w:rsid w:val="008A6595"/>
    <w:rsid w:val="00A26211"/>
    <w:rsid w:val="00AA0DB1"/>
    <w:rsid w:val="00AB2422"/>
    <w:rsid w:val="00AC744E"/>
    <w:rsid w:val="00B749B9"/>
    <w:rsid w:val="00C45BD9"/>
    <w:rsid w:val="00C6253C"/>
    <w:rsid w:val="00DC64BF"/>
    <w:rsid w:val="00E669F9"/>
    <w:rsid w:val="00E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CC41"/>
  <w15:chartTrackingRefBased/>
  <w15:docId w15:val="{1C1B7687-3B75-4A9A-9FEC-1485A17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AD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5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ункта"/>
    <w:basedOn w:val="1"/>
    <w:next w:val="a"/>
    <w:link w:val="a4"/>
    <w:qFormat/>
    <w:rsid w:val="00625AD8"/>
    <w:pPr>
      <w:spacing w:before="280" w:after="280"/>
    </w:pPr>
    <w:rPr>
      <w:rFonts w:ascii="Times New Roman" w:eastAsia="Calibri" w:hAnsi="Times New Roman" w:cs="Times New Roman"/>
      <w:color w:val="auto"/>
      <w:sz w:val="28"/>
      <w:szCs w:val="24"/>
    </w:rPr>
  </w:style>
  <w:style w:type="character" w:customStyle="1" w:styleId="a4">
    <w:name w:val="Заголовок пункта Знак"/>
    <w:basedOn w:val="a0"/>
    <w:link w:val="a3"/>
    <w:rsid w:val="00625AD8"/>
    <w:rPr>
      <w:rFonts w:ascii="Times New Roman" w:eastAsia="Calibri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2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5">
    <w:name w:val="Заголовок главы"/>
    <w:basedOn w:val="1"/>
    <w:next w:val="a"/>
    <w:link w:val="a6"/>
    <w:qFormat/>
    <w:rsid w:val="00625AD8"/>
    <w:pPr>
      <w:spacing w:after="280"/>
      <w:ind w:firstLine="0"/>
      <w:jc w:val="center"/>
    </w:pPr>
    <w:rPr>
      <w:rFonts w:ascii="Times New Roman" w:eastAsia="Calibri" w:hAnsi="Times New Roman" w:cs="Times New Roman"/>
      <w:b/>
      <w:caps/>
      <w:color w:val="auto"/>
      <w:sz w:val="28"/>
      <w:szCs w:val="24"/>
    </w:rPr>
  </w:style>
  <w:style w:type="character" w:customStyle="1" w:styleId="a6">
    <w:name w:val="Заголовок главы Знак"/>
    <w:basedOn w:val="a0"/>
    <w:link w:val="a5"/>
    <w:rsid w:val="00625AD8"/>
    <w:rPr>
      <w:rFonts w:ascii="Times New Roman" w:eastAsia="Calibri" w:hAnsi="Times New Roman" w:cs="Times New Roman"/>
      <w:b/>
      <w:caps/>
      <w:sz w:val="28"/>
      <w:szCs w:val="24"/>
    </w:rPr>
  </w:style>
  <w:style w:type="paragraph" w:customStyle="1" w:styleId="a7">
    <w:name w:val="Текст основной"/>
    <w:basedOn w:val="a"/>
    <w:link w:val="a8"/>
    <w:qFormat/>
    <w:rsid w:val="005A6951"/>
    <w:pPr>
      <w:keepNext/>
      <w:shd w:val="clear" w:color="auto" w:fill="FFFFFF"/>
      <w:textAlignment w:val="baseline"/>
    </w:pPr>
    <w:rPr>
      <w:rFonts w:eastAsia="Times New Roman" w:cs="Times New Roman"/>
      <w:color w:val="000000" w:themeColor="text1"/>
      <w:szCs w:val="28"/>
      <w:bdr w:val="none" w:sz="0" w:space="0" w:color="auto" w:frame="1"/>
      <w:lang w:eastAsia="ru-RU"/>
    </w:rPr>
  </w:style>
  <w:style w:type="character" w:customStyle="1" w:styleId="a8">
    <w:name w:val="Текст основной Знак"/>
    <w:basedOn w:val="a0"/>
    <w:link w:val="a7"/>
    <w:rsid w:val="005A6951"/>
    <w:rPr>
      <w:rFonts w:ascii="Times New Roman" w:eastAsia="Times New Roman" w:hAnsi="Times New Roman" w:cs="Times New Roman"/>
      <w:color w:val="000000" w:themeColor="text1"/>
      <w:sz w:val="28"/>
      <w:szCs w:val="28"/>
      <w:bdr w:val="none" w:sz="0" w:space="0" w:color="auto" w:frame="1"/>
      <w:shd w:val="clear" w:color="auto" w:fill="FFFFFF"/>
      <w:lang w:eastAsia="ru-RU"/>
    </w:rPr>
  </w:style>
  <w:style w:type="paragraph" w:customStyle="1" w:styleId="a9">
    <w:name w:val="Глава"/>
    <w:basedOn w:val="a7"/>
    <w:next w:val="a7"/>
    <w:link w:val="aa"/>
    <w:qFormat/>
    <w:rsid w:val="005A6951"/>
    <w:pPr>
      <w:spacing w:after="280"/>
      <w:ind w:firstLine="0"/>
      <w:jc w:val="center"/>
    </w:pPr>
    <w:rPr>
      <w:b/>
      <w:caps/>
    </w:rPr>
  </w:style>
  <w:style w:type="character" w:customStyle="1" w:styleId="aa">
    <w:name w:val="Глава Знак"/>
    <w:basedOn w:val="a8"/>
    <w:link w:val="a9"/>
    <w:rsid w:val="005A6951"/>
    <w:rPr>
      <w:rFonts w:ascii="Times New Roman" w:eastAsia="Times New Roman" w:hAnsi="Times New Roman" w:cs="Times New Roman"/>
      <w:b/>
      <w:caps/>
      <w:color w:val="000000" w:themeColor="text1"/>
      <w:sz w:val="28"/>
      <w:szCs w:val="28"/>
      <w:bdr w:val="none" w:sz="0" w:space="0" w:color="auto" w:frame="1"/>
      <w:shd w:val="clear" w:color="auto" w:fill="FFFFFF"/>
      <w:lang w:eastAsia="ru-RU"/>
    </w:rPr>
  </w:style>
  <w:style w:type="paragraph" w:customStyle="1" w:styleId="ab">
    <w:name w:val="Параграф/пункт"/>
    <w:basedOn w:val="a7"/>
    <w:next w:val="a7"/>
    <w:link w:val="ac"/>
    <w:qFormat/>
    <w:rsid w:val="005A6951"/>
    <w:pPr>
      <w:spacing w:before="280" w:after="280"/>
      <w:jc w:val="center"/>
    </w:pPr>
  </w:style>
  <w:style w:type="character" w:customStyle="1" w:styleId="ac">
    <w:name w:val="Параграф/пункт Знак"/>
    <w:basedOn w:val="a8"/>
    <w:link w:val="ab"/>
    <w:rsid w:val="005A6951"/>
    <w:rPr>
      <w:rFonts w:ascii="Times New Roman" w:eastAsia="Times New Roman" w:hAnsi="Times New Roman" w:cs="Times New Roman"/>
      <w:color w:val="000000" w:themeColor="text1"/>
      <w:sz w:val="28"/>
      <w:szCs w:val="28"/>
      <w:bdr w:val="none" w:sz="0" w:space="0" w:color="auto" w:frame="1"/>
      <w:shd w:val="clear" w:color="auto" w:fill="FFFFFF"/>
      <w:lang w:eastAsia="ru-RU"/>
    </w:rPr>
  </w:style>
  <w:style w:type="paragraph" w:customStyle="1" w:styleId="ad">
    <w:name w:val="ГЛАВА"/>
    <w:basedOn w:val="ae"/>
    <w:link w:val="af"/>
    <w:autoRedefine/>
    <w:qFormat/>
    <w:rsid w:val="00463AF6"/>
    <w:pPr>
      <w:spacing w:after="280"/>
      <w:ind w:firstLine="0"/>
      <w:jc w:val="center"/>
      <w:outlineLvl w:val="0"/>
    </w:pPr>
    <w:rPr>
      <w:b/>
      <w:caps/>
    </w:rPr>
  </w:style>
  <w:style w:type="character" w:customStyle="1" w:styleId="af">
    <w:name w:val="ГЛАВА Знак"/>
    <w:basedOn w:val="af0"/>
    <w:link w:val="ad"/>
    <w:rsid w:val="00463AF6"/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af1">
    <w:name w:val="No Spacing"/>
    <w:uiPriority w:val="1"/>
    <w:qFormat/>
    <w:rsid w:val="0066703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2">
    <w:name w:val="ПАРАГРАФ"/>
    <w:basedOn w:val="a"/>
    <w:link w:val="af3"/>
    <w:qFormat/>
    <w:rsid w:val="008A6595"/>
    <w:pPr>
      <w:spacing w:before="280" w:after="280"/>
      <w:jc w:val="center"/>
    </w:pPr>
    <w:rPr>
      <w:rFonts w:cs="Times New Roman"/>
    </w:rPr>
  </w:style>
  <w:style w:type="character" w:customStyle="1" w:styleId="af3">
    <w:name w:val="ПАРАГРАФ Знак"/>
    <w:basedOn w:val="a0"/>
    <w:link w:val="af2"/>
    <w:rsid w:val="008A6595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7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d"/>
    <w:next w:val="af2"/>
    <w:autoRedefine/>
    <w:uiPriority w:val="39"/>
    <w:unhideWhenUsed/>
    <w:rsid w:val="008A6595"/>
    <w:pPr>
      <w:spacing w:after="0"/>
      <w:jc w:val="both"/>
    </w:pPr>
  </w:style>
  <w:style w:type="paragraph" w:customStyle="1" w:styleId="ae">
    <w:name w:val="ОСНОВНОЙ ТЕКСТ"/>
    <w:basedOn w:val="af4"/>
    <w:link w:val="af0"/>
    <w:autoRedefine/>
    <w:qFormat/>
    <w:rsid w:val="00463AF6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f0">
    <w:name w:val="ОСНОВНОЙ ТЕКСТ Знак"/>
    <w:basedOn w:val="af5"/>
    <w:link w:val="ae"/>
    <w:rsid w:val="00463AF6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semiHidden/>
    <w:unhideWhenUsed/>
    <w:rsid w:val="00463AF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63AF6"/>
    <w:rPr>
      <w:rFonts w:ascii="Times New Roman" w:hAnsi="Times New Roman"/>
      <w:sz w:val="28"/>
    </w:rPr>
  </w:style>
  <w:style w:type="paragraph" w:styleId="af6">
    <w:name w:val="List Paragraph"/>
    <w:basedOn w:val="a"/>
    <w:uiPriority w:val="34"/>
    <w:qFormat/>
    <w:rsid w:val="00AC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Бабина</dc:creator>
  <cp:keywords/>
  <dc:description/>
  <cp:lastModifiedBy>Екатерина Бабина</cp:lastModifiedBy>
  <cp:revision>2</cp:revision>
  <dcterms:created xsi:type="dcterms:W3CDTF">2025-08-26T09:29:00Z</dcterms:created>
  <dcterms:modified xsi:type="dcterms:W3CDTF">2025-08-26T10:07:00Z</dcterms:modified>
</cp:coreProperties>
</file>