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2C" w:rsidRPr="002E3B36" w:rsidRDefault="002E512C" w:rsidP="002E512C">
      <w:pPr>
        <w:rPr>
          <w:rFonts w:ascii="Times New Roman" w:hAnsi="Times New Roman" w:cs="Times New Roman"/>
          <w:sz w:val="24"/>
          <w:szCs w:val="24"/>
        </w:rPr>
      </w:pPr>
    </w:p>
    <w:p w:rsidR="002E512C" w:rsidRPr="002E3B36" w:rsidRDefault="002E3B36" w:rsidP="002E512C">
      <w:pPr>
        <w:rPr>
          <w:rFonts w:ascii="Times New Roman" w:hAnsi="Times New Roman" w:cs="Times New Roman"/>
          <w:b/>
          <w:sz w:val="24"/>
          <w:szCs w:val="24"/>
        </w:rPr>
      </w:pPr>
      <w:r w:rsidRPr="002E3B36">
        <w:rPr>
          <w:rFonts w:ascii="Times New Roman" w:hAnsi="Times New Roman" w:cs="Times New Roman"/>
          <w:b/>
          <w:sz w:val="24"/>
          <w:szCs w:val="24"/>
        </w:rPr>
        <w:t>Методическая разработка: «</w:t>
      </w:r>
      <w:r w:rsidR="002E512C" w:rsidRPr="002E3B36">
        <w:rPr>
          <w:rFonts w:ascii="Times New Roman" w:hAnsi="Times New Roman" w:cs="Times New Roman"/>
          <w:b/>
          <w:sz w:val="24"/>
          <w:szCs w:val="24"/>
        </w:rPr>
        <w:t>Программа социальной адаптации детей - мигрантов в условиях образовательной организации».</w:t>
      </w:r>
    </w:p>
    <w:p w:rsidR="002E512C" w:rsidRPr="002E3B36" w:rsidRDefault="002E512C" w:rsidP="002E5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настоящее время Россия аккумулирует крупные миграционные потоки, обусловленные социально-экономическими проблемами и неравномерностью развития стран постсоветского пространства. Большая часть постоянного миграционного притока населения нашей страны - выходцы из стран средней Азии и Кавказа.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Приблизительно треть от общего числа мигрантов составляют дети, представляющие наиболее сложную и проблемную группу населения. Перемещение данной группы в границах одной страны или между государствами может приводить к потере социальной идентичности, а также затруднять доступ к получению многих социальных услуг. Данная программа составлена с  целью получения детьми-мигрантами возможности полноценного развития в новых социальных условиях, а также распространения эффективной практики социокультурной и языковой адаптации.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Ставропольский край является привлекательным регионом для трудовых мигрантов. Наибольшее количество мигрантов и</w:t>
      </w:r>
      <w:bookmarkStart w:id="0" w:name="_GoBack"/>
      <w:bookmarkEnd w:id="0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Таджикистана, Узбекистана, Кыргызстана, Казахстана работают в округе. Трудовые мигранты приезжают к месту работы вместе с детьми, в том числе с детьми школьного возраста. Многие из этих детей в будущем получат российское гражданство и трудоустроятся в России.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Под термином «дети-мигранты» подразумеваются несовершеннолетние в возрасте от 3-х до 18 лет, дети иноэтничных мигрантов, не владеющие или плохо владеющие русским языком и воспитанные в иной этнокультурной среде.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Успешная реализация данной программы возможна при активном участии всех социальных партнеров: самих детей-мигрантов, их родителей, педагогов, психологов, представителей общественных организаций, национальных диаспор и пр.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Наибольшие проблемы в адаптации и интеграции детей мигрантов связаны с языковым и социокультурным барьерами, которые мешают успешному вовлечению детей мигрантов в различные виды образовательной, культурно-досуговой и социальной деятельности.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данной программы заключается в ориентировании на формирование у детей – мигрантов навыков культуры речи и освоение психолого-педагогических приемов общения. Представленные мероприятия позволяют не только адаптировать детей-мигрантов к социуму в поликультурной среде, но и развивать их склонности, способности и интересы.</w:t>
      </w:r>
    </w:p>
    <w:p w:rsidR="002E512C" w:rsidRPr="002E512C" w:rsidRDefault="002E512C" w:rsidP="002E512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от способа адаптации к новым жизненным условиям детей-мигрантов можно условно разделить на три типа.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Первый тип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русскоязычные дети, эмигрировавшие из горячих точек – отличаются лучшей способностью к адаптации, возможно проявление социального недоверия в формах агрессивного поведения.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ти</w:t>
      </w:r>
      <w:proofErr w:type="gramStart"/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п-</w:t>
      </w:r>
      <w:proofErr w:type="gramEnd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других национальностей, хорошо владеющие русским языком, – недоверие к социальному миру проявляется у них в большей степени, чем у детей первого типа.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Третий тип – дети других национальностей из семей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вынужденных переселенцев, плохо владеющие и не владеющие русским языком – выражают больше недоверия к себе. Дети из семей вынужденных переселенцев наиболее подвержены изменениям, т. к. у них существуют культурные (язык, традиции, обычаи и т. п.), социальные и экономические отличия (</w:t>
      </w:r>
      <w:proofErr w:type="spellStart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малообеспеченность</w:t>
      </w:r>
      <w:proofErr w:type="spellEnd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отсутствие социальных гарантий в новой стране).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</w:t>
      </w:r>
      <w:r w:rsidR="002E3B36"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мигранты не всегда готовы к восприятию иной культуры, а новый социум и школа не в полной мере готовы обеспечить соответствующую психолог</w:t>
      </w:r>
      <w:proofErr w:type="gramStart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педагогическую поддержку им в адаптации к этому социуму. Это, в свою очередь, может порождать напряжение в школе и окружающей социальной среде. В этом случае, нужны специальные программы, направленные на создание таких условий в школе, которые бы обеспечивали полноценную адаптацию детей-мигрантов.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Программы разработаны три направления адаптации детей-мигрантов к новым для них социокультурным условиям: учебная адаптация, социально – психологическая адаптация, культурная адаптация.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данной модели, ключевыми направлениями этого процесса являются: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Включение </w:t>
      </w:r>
      <w:proofErr w:type="gramStart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учебно-воспитательную деятельность класса и школы.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Овладение        особенностями        межличностного        взаимодействия        со сверстниками, с педагогами.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Вовлечение в местную подростковую и молодежную культуру.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Развитие творческих способностей через ознакомление с культурным многообразием социальной среды.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помощь в социальной адаптации дете</w:t>
      </w:r>
      <w:proofErr w:type="gramStart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мигрантов, и педагогическую поддержку родителей детей-мигрантов, организацию мероприятий, способствующих формированию позитивных жизненных целей, формированию представления о жителях округа, что позволит способствовать решению проблемы социализации и интеграции в общество данной категории людей.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следующих нормативных правовых документов: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Конституция Российской Федерации;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Конвенция о правах ребёнка;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Стратегия государственной национальной политики Российской Федерации на период до 2025 года (утверждена Указом Президента Российской Федерации от 19.12.2012 № 1666);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29.12.2012 №273-ФЗ (с изменениями) «Об образовании в Российской Федерации»;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Федеральный закон от 01.06.2005 №53-ФЗ (в редакции от 02.07.2013) «О государственном языке Российской Федерации»;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письмо Министерства образования и науки Российской Федерации от 07.05.1999 №682/11-12 «Рекомендации по организации обучения детей из семей беженцев и вынужденных переселенцев в общеобразовательных учреждениях Российской Федерации;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Федеральный закон РФ «Об основах системы профилактики безнадзорности и правонарушений несовершеннолетних».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Особенностью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Программы является комплексный и дифференцированный подход к поставленной проблеме, что позволяет не только адаптировать семьи и детей-мигрантов к социуму, но и развивать склонности, способности и интересы.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благоприятной психологической и культурной среды, способствующей социально-психологической адаптации детей мигрантов к новой ситуации обучения.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E512C" w:rsidRPr="002E512C" w:rsidRDefault="002E512C" w:rsidP="002E51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интенсивного овладения русским языком;</w:t>
      </w:r>
    </w:p>
    <w:p w:rsidR="002E512C" w:rsidRPr="002E512C" w:rsidRDefault="002E512C" w:rsidP="002E51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способность к толерантности как личностного качества </w:t>
      </w:r>
      <w:proofErr w:type="gramStart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создание доброжелательной атмосферы взаимодействия в классе;</w:t>
      </w:r>
    </w:p>
    <w:p w:rsidR="002E512C" w:rsidRPr="002E512C" w:rsidRDefault="002E512C" w:rsidP="002E51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сопровождение ребенка-мигранта, в том числе и со стороны сверстников, в целях успешной адаптации его в социокультурной среде;</w:t>
      </w:r>
    </w:p>
    <w:p w:rsidR="002E512C" w:rsidRPr="002E512C" w:rsidRDefault="002E512C" w:rsidP="002E51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прислушиваться к своим чувствам, оценивать результаты своих усилий (рефлексия собственной деятельности);</w:t>
      </w:r>
    </w:p>
    <w:p w:rsidR="002E512C" w:rsidRPr="002E512C" w:rsidRDefault="002E512C" w:rsidP="002E51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6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помощь детям в разрешении межличностных конфликтов;</w:t>
      </w:r>
    </w:p>
    <w:p w:rsidR="002E512C" w:rsidRPr="002E512C" w:rsidRDefault="002E512C" w:rsidP="002E512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коррекцию развития личности (при наличии проблемы)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значимость планируемой работы и ожидаемые результаты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работы нацелена на оказание специальной помощи учащимся, направленная на раскрытие внутреннего потенциала личности, активизацию его собственных ресурсов по решению проблем.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При этом могут быть успешно решены следующие группы проблем </w:t>
      </w:r>
      <w:proofErr w:type="gramStart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proofErr w:type="gramEnd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ребенка:</w:t>
      </w:r>
    </w:p>
    <w:p w:rsidR="002E512C" w:rsidRPr="002E512C" w:rsidRDefault="002E512C" w:rsidP="002E512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затруднений в усвоении образовательной программы;</w:t>
      </w:r>
    </w:p>
    <w:p w:rsidR="002E512C" w:rsidRPr="002E512C" w:rsidRDefault="002E512C" w:rsidP="002E512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детей - мигрантов к жизни в школьном социуме;</w:t>
      </w:r>
    </w:p>
    <w:p w:rsidR="002E512C" w:rsidRPr="002E512C" w:rsidRDefault="002E512C" w:rsidP="002E512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проблемы развития;</w:t>
      </w:r>
    </w:p>
    <w:p w:rsidR="002E512C" w:rsidRPr="002E512C" w:rsidRDefault="002E512C" w:rsidP="002E512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жизни и здоровья;</w:t>
      </w:r>
    </w:p>
    <w:p w:rsidR="002E512C" w:rsidRPr="002E512C" w:rsidRDefault="002E512C" w:rsidP="002E512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пространства досуга.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выполнения планируемых мероприятий предусматривается их доработка и корректировка с учетом пожеланий родителей и педагогов.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Показателем результата работы является то, что у </w:t>
      </w:r>
      <w:proofErr w:type="gramStart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меньшей степени проявляются отклонения в поведении и обучении. Педагоги и родители в большей степени удовлетворены отношениями с детьми и их сверстниками, а приобретенные навыки позволят эффективно общаться и справляться с возникающими проблемами. Оценивание результатов работы: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анкетирования, опроса и наблюдения.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В основе структуры программы лежит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трехуровневая модель адаптации детей-мигрантов к новым для них социокультурным условиям.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Учебная адаптация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Социально-психологическая адаптация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Культурная адаптация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Согласно данной модели, ключевыми направлениями этого процесса являются: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Включение </w:t>
      </w:r>
      <w:proofErr w:type="gramStart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учебно-воспитательную деятельность класса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школы.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2.Овладение особенностями межличностного взаимодействия со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сверстниками, с педагогами.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Вовлечение в местную подростковую и молодежную культуру.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Развитие творческих способностей через ознакомление с </w:t>
      </w:r>
      <w:proofErr w:type="gramStart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культурным</w:t>
      </w:r>
      <w:proofErr w:type="gramEnd"/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многообразием социальной среды.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помощь в социальной адаптации детей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мигрантов, и педагогическую поддержку родителей детей мигрантов,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мероприятий способствующих формированию позитивных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жизненных целей, формированию представления о жителях округа, что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позволит способствовать решению проблемы социализации и интеграции в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данной категории людей.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затрагивает деятельность всех субъектов </w:t>
      </w:r>
      <w:proofErr w:type="gramStart"/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proofErr w:type="gramEnd"/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процесса;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опирается на такие принципы, как: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 признание и уважение общечеловеческих ценностей;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 развитие национально-культурной идентичности;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- обеспечение в учебном процессе и в процессе социальной адаптации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культурной и языковой подготовки в поликультурной социально-образовательной среде;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-поддержка индив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идуальности детей мигрантов в условия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ненасильственного гуманистического развития;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гуманистический, личностно-ориентированный и развивающий подходы.</w:t>
      </w:r>
    </w:p>
    <w:p w:rsidR="002E512C" w:rsidRPr="002E512C" w:rsidRDefault="002E512C" w:rsidP="002E5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Программа является основополагающим документом,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разработанным в соответствии с основными нормативными документами,</w:t>
      </w:r>
      <w:r w:rsidRPr="002E3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E3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регламентирующими деятельность образовательного учреждения. </w:t>
      </w:r>
    </w:p>
    <w:p w:rsidR="002E512C" w:rsidRPr="002E3B36" w:rsidRDefault="002E512C" w:rsidP="002E512C">
      <w:pPr>
        <w:rPr>
          <w:rFonts w:ascii="Times New Roman" w:hAnsi="Times New Roman" w:cs="Times New Roman"/>
          <w:b/>
          <w:sz w:val="24"/>
          <w:szCs w:val="24"/>
        </w:rPr>
      </w:pPr>
      <w:r w:rsidRPr="002E3B36">
        <w:rPr>
          <w:rFonts w:ascii="Times New Roman" w:hAnsi="Times New Roman" w:cs="Times New Roman"/>
          <w:b/>
          <w:sz w:val="24"/>
          <w:szCs w:val="24"/>
        </w:rPr>
        <w:t>Система мероприятий направленных на реализацию программы по адаптации детей мигрантов.</w:t>
      </w:r>
    </w:p>
    <w:p w:rsidR="002E512C" w:rsidRPr="002E512C" w:rsidRDefault="002E512C" w:rsidP="002E512C">
      <w:pPr>
        <w:shd w:val="clear" w:color="auto" w:fill="FFFFFF"/>
        <w:spacing w:after="0" w:line="240" w:lineRule="auto"/>
        <w:ind w:left="3392" w:right="478" w:hanging="2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86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4821"/>
        <w:gridCol w:w="2309"/>
      </w:tblGrid>
      <w:tr w:rsidR="002E512C" w:rsidRPr="002E512C" w:rsidTr="002E512C">
        <w:trPr>
          <w:trHeight w:val="650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E512C" w:rsidRPr="002E512C" w:rsidTr="002E512C">
        <w:trPr>
          <w:trHeight w:val="913"/>
        </w:trPr>
        <w:tc>
          <w:tcPr>
            <w:tcW w:w="2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Анкета учащегося </w:t>
            </w: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2E512C" w:rsidRPr="002E512C" w:rsidRDefault="002E512C" w:rsidP="002E512C">
            <w:pPr>
              <w:spacing w:after="0" w:line="240" w:lineRule="auto"/>
              <w:ind w:left="110" w:righ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банка данных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2E512C" w:rsidRPr="002E512C" w:rsidTr="002E512C">
        <w:trPr>
          <w:trHeight w:val="9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Социологический опрос о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микроклимате</w:t>
            </w:r>
            <w:proofErr w:type="gramEnd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 и в семье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2E512C" w:rsidRPr="002E512C" w:rsidTr="002E512C">
        <w:trPr>
          <w:trHeight w:val="9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Социометрия по </w:t>
            </w: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</w:t>
            </w:r>
            <w:proofErr w:type="gramEnd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Морено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E512C" w:rsidRPr="002E512C" w:rsidTr="002E512C">
        <w:trPr>
          <w:trHeight w:val="5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тревожности: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4-11 классы – по </w:t>
            </w:r>
            <w:proofErr w:type="spell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Филлипсу</w:t>
            </w:r>
            <w:proofErr w:type="spellEnd"/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E512C" w:rsidRPr="002E512C" w:rsidTr="002E512C">
        <w:trPr>
          <w:trHeight w:val="9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мотивации:</w:t>
            </w:r>
          </w:p>
          <w:p w:rsidR="002E512C" w:rsidRPr="002E512C" w:rsidRDefault="002E512C" w:rsidP="002E512C">
            <w:pPr>
              <w:spacing w:after="0" w:line="240" w:lineRule="auto"/>
              <w:ind w:left="11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4-11 классы – по Карповой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E512C" w:rsidRPr="002E512C" w:rsidTr="002E512C">
        <w:trPr>
          <w:trHeight w:val="1092"/>
        </w:trPr>
        <w:tc>
          <w:tcPr>
            <w:tcW w:w="2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Консультационное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консультация </w:t>
            </w: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детей мигрантов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2E512C" w:rsidRPr="002E512C" w:rsidRDefault="002E512C" w:rsidP="002E512C">
            <w:pPr>
              <w:spacing w:after="0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2E512C" w:rsidRPr="002E512C" w:rsidTr="002E512C">
        <w:trPr>
          <w:trHeight w:val="9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2E512C" w:rsidRPr="002E512C" w:rsidRDefault="002E512C" w:rsidP="002E512C">
            <w:pPr>
              <w:spacing w:after="0" w:line="240" w:lineRule="auto"/>
              <w:ind w:left="110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педагогов (по запросу)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E512C" w:rsidRPr="002E512C" w:rsidTr="002E512C">
        <w:trPr>
          <w:trHeight w:val="11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2E512C" w:rsidRPr="002E512C" w:rsidRDefault="002E512C" w:rsidP="002E512C">
            <w:pPr>
              <w:spacing w:after="0" w:line="240" w:lineRule="auto"/>
              <w:ind w:left="110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(по запросу)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2E512C" w:rsidRPr="002E512C" w:rsidRDefault="002E512C" w:rsidP="002E512C">
            <w:pPr>
              <w:spacing w:after="0" w:line="240" w:lineRule="auto"/>
              <w:ind w:left="110" w:right="8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E512C" w:rsidRPr="002E512C" w:rsidTr="002E512C">
        <w:trPr>
          <w:trHeight w:val="9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</w:t>
            </w: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запросу)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2E512C" w:rsidRPr="002E512C" w:rsidRDefault="002E512C" w:rsidP="002E512C">
            <w:pPr>
              <w:spacing w:after="0" w:line="240" w:lineRule="auto"/>
              <w:ind w:left="110" w:right="8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2E512C" w:rsidRPr="002E512C" w:rsidTr="002E512C">
        <w:trPr>
          <w:trHeight w:val="1340"/>
        </w:trPr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  <w:p w:rsidR="002E512C" w:rsidRPr="002E512C" w:rsidRDefault="002E512C" w:rsidP="002E512C">
            <w:pPr>
              <w:spacing w:after="0" w:line="240" w:lineRule="auto"/>
              <w:ind w:left="110" w:righ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</w:t>
            </w:r>
            <w:proofErr w:type="spell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воспитательного процесса»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  <w:p w:rsidR="002E512C" w:rsidRPr="002E512C" w:rsidRDefault="002E512C" w:rsidP="002E512C">
            <w:pPr>
              <w:spacing w:after="0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E512C" w:rsidRPr="002E512C" w:rsidTr="002E512C">
        <w:trPr>
          <w:trHeight w:val="1007"/>
        </w:trPr>
        <w:tc>
          <w:tcPr>
            <w:tcW w:w="2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родителей в воспитании толерантного человека»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E512C" w:rsidRPr="002E512C" w:rsidTr="002E512C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</w:t>
            </w: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школьном </w:t>
            </w: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</w:t>
            </w:r>
            <w:proofErr w:type="gramEnd"/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бразования</w:t>
            </w:r>
            <w:proofErr w:type="spellEnd"/>
          </w:p>
        </w:tc>
      </w:tr>
      <w:tr w:rsidR="002E512C" w:rsidRPr="002E512C" w:rsidTr="002E512C">
        <w:trPr>
          <w:trHeight w:val="963"/>
        </w:trPr>
        <w:tc>
          <w:tcPr>
            <w:tcW w:w="2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развивающее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Групповые занятия </w:t>
            </w: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мигрантов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«Поведение и культура»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E512C" w:rsidRPr="002E512C" w:rsidTr="002E512C">
        <w:trPr>
          <w:trHeight w:val="103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Коррекционные занятия </w:t>
            </w: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тревожности и повышение уровня самооценки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E512C" w:rsidRPr="002E512C" w:rsidTr="002E512C">
        <w:trPr>
          <w:trHeight w:val="1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</w:t>
            </w: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2E512C" w:rsidRPr="002E512C" w:rsidRDefault="002E512C" w:rsidP="002E512C">
            <w:pPr>
              <w:spacing w:after="0" w:line="240" w:lineRule="auto"/>
              <w:ind w:left="110" w:right="2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 по разрешению возникающих конфликтных ситуаций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E512C" w:rsidRPr="002E512C" w:rsidTr="002E512C">
        <w:trPr>
          <w:trHeight w:val="1286"/>
        </w:trPr>
        <w:tc>
          <w:tcPr>
            <w:tcW w:w="2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Профилактическое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месту жительства (по запросу)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2E512C" w:rsidRPr="002E512C" w:rsidTr="002E512C">
        <w:trPr>
          <w:trHeight w:val="1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карты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безопасного маршрута от дома до школы и обратно</w:t>
            </w:r>
            <w:r w:rsidRPr="002E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2E512C" w:rsidRPr="002E512C" w:rsidTr="002E512C">
        <w:trPr>
          <w:trHeight w:val="225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512C" w:rsidRPr="002E512C" w:rsidRDefault="002E512C" w:rsidP="002E5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свободного времени детей, как профилактика безнадзорности и правонарушений среди несовершеннолетних»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2E512C" w:rsidRPr="002E512C" w:rsidRDefault="002E512C" w:rsidP="002E512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</w:tbl>
    <w:p w:rsidR="00934D91" w:rsidRDefault="002E3B3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6B70"/>
    <w:multiLevelType w:val="multilevel"/>
    <w:tmpl w:val="DF3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440C23"/>
    <w:multiLevelType w:val="multilevel"/>
    <w:tmpl w:val="808C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C67B3"/>
    <w:multiLevelType w:val="multilevel"/>
    <w:tmpl w:val="FC44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2C"/>
    <w:rsid w:val="002E3B36"/>
    <w:rsid w:val="002E512C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1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8">
    <w:name w:val="c48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E512C"/>
  </w:style>
  <w:style w:type="paragraph" w:customStyle="1" w:styleId="c1">
    <w:name w:val="c1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E512C"/>
  </w:style>
  <w:style w:type="character" w:customStyle="1" w:styleId="c0">
    <w:name w:val="c0"/>
    <w:basedOn w:val="a0"/>
    <w:rsid w:val="002E512C"/>
  </w:style>
  <w:style w:type="paragraph" w:customStyle="1" w:styleId="c6">
    <w:name w:val="c6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E512C"/>
  </w:style>
  <w:style w:type="character" w:customStyle="1" w:styleId="c43">
    <w:name w:val="c43"/>
    <w:basedOn w:val="a0"/>
    <w:rsid w:val="002E512C"/>
  </w:style>
  <w:style w:type="paragraph" w:customStyle="1" w:styleId="c13">
    <w:name w:val="c13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E512C"/>
  </w:style>
  <w:style w:type="paragraph" w:customStyle="1" w:styleId="c40">
    <w:name w:val="c40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1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8">
    <w:name w:val="c48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E512C"/>
  </w:style>
  <w:style w:type="paragraph" w:customStyle="1" w:styleId="c1">
    <w:name w:val="c1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E512C"/>
  </w:style>
  <w:style w:type="character" w:customStyle="1" w:styleId="c0">
    <w:name w:val="c0"/>
    <w:basedOn w:val="a0"/>
    <w:rsid w:val="002E512C"/>
  </w:style>
  <w:style w:type="paragraph" w:customStyle="1" w:styleId="c6">
    <w:name w:val="c6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E512C"/>
  </w:style>
  <w:style w:type="character" w:customStyle="1" w:styleId="c43">
    <w:name w:val="c43"/>
    <w:basedOn w:val="a0"/>
    <w:rsid w:val="002E512C"/>
  </w:style>
  <w:style w:type="paragraph" w:customStyle="1" w:styleId="c13">
    <w:name w:val="c13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2E512C"/>
  </w:style>
  <w:style w:type="paragraph" w:customStyle="1" w:styleId="c40">
    <w:name w:val="c40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2025-08-31T05:20:00Z</dcterms:created>
  <dcterms:modified xsi:type="dcterms:W3CDTF">2025-08-31T05:43:00Z</dcterms:modified>
</cp:coreProperties>
</file>