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3D" w:rsidRPr="0088463D" w:rsidRDefault="0088463D" w:rsidP="0088463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8463D" w:rsidRPr="00D956EF" w:rsidRDefault="0088463D" w:rsidP="0088463D">
      <w:pPr>
        <w:rPr>
          <w:rFonts w:ascii="Times New Roman" w:eastAsia="Calibri" w:hAnsi="Times New Roman"/>
          <w:szCs w:val="24"/>
        </w:rPr>
      </w:pPr>
    </w:p>
    <w:p w:rsidR="0088463D" w:rsidRPr="0088463D" w:rsidRDefault="0088463D" w:rsidP="0088463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8463D" w:rsidRPr="0088463D" w:rsidRDefault="0088463D" w:rsidP="0088463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846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Рабочая программа</w:t>
      </w:r>
    </w:p>
    <w:p w:rsidR="0088463D" w:rsidRPr="0088463D" w:rsidRDefault="0088463D" w:rsidP="0088463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Элективного курса по  русскому языку для 10 класса </w:t>
      </w:r>
    </w:p>
    <w:p w:rsidR="0088463D" w:rsidRPr="00A730D4" w:rsidRDefault="0088463D" w:rsidP="00A73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«Текст: от замысла к созданию»</w:t>
      </w:r>
      <w:r w:rsidRPr="00D956EF">
        <w:rPr>
          <w:rFonts w:ascii="Times New Roman" w:eastAsia="Calibri" w:hAnsi="Times New Roman"/>
          <w:szCs w:val="24"/>
        </w:rPr>
        <w:t xml:space="preserve">          </w:t>
      </w:r>
    </w:p>
    <w:p w:rsidR="0088463D" w:rsidRPr="00D956EF" w:rsidRDefault="0088463D" w:rsidP="0088463D">
      <w:pPr>
        <w:rPr>
          <w:rFonts w:ascii="Times New Roman" w:eastAsia="Calibri" w:hAnsi="Times New Roman"/>
          <w:szCs w:val="24"/>
        </w:rPr>
      </w:pPr>
    </w:p>
    <w:p w:rsidR="0088463D" w:rsidRPr="002A15A7" w:rsidRDefault="00A730D4" w:rsidP="00A730D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                                                                                                          </w:t>
      </w:r>
      <w:r w:rsidR="0088463D" w:rsidRPr="002A15A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программы.</w:t>
      </w: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10 класса разработана на основе примерной программы по русскому языку среднего  общего образования  и программы под редакцией А.И.Власенкова ,  Л.М.Рыбченковой , Н.А.Николина . Программы общеобразовательных учреждений.10-11 классы. Москва. «Просвещение»2011г.</w:t>
      </w: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>Предметная линия учебников А.И.Власенкова ,Л.М. Рыбченковой .Учебник: А.И Власенков, Л.М. Рыбченкова  Русский язык 10-11 классы . Учебник для общеобразовательных учреждений. - М., «Просвещение»,2015г.</w:t>
      </w:r>
    </w:p>
    <w:p w:rsidR="0088463D" w:rsidRPr="002A15A7" w:rsidRDefault="0088463D" w:rsidP="0088463D">
      <w:pPr>
        <w:pStyle w:val="a4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8463D" w:rsidRPr="002A15A7" w:rsidRDefault="0088463D" w:rsidP="00884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 предмета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писать сочинение, а особенно сочинение-рассуждение –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реализовывал себя.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не только один из самых трудных видов деятельности учащихся, но и, по мнению большинства учителей, одна из самых трудных письменных форм мониторинга в системе обучения русскому языку и литературе, контроля овладения учащимися навыками связной речи. Оно требует от обучающегося и выпускника предельной сосредоточенности, умения чётко образно и грамотно излагать, аргументировать свои мысли.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учащегося к литературному творчеству, позволяя выразить свою личность, свой взгляд на мир, реализовать себя в написанном.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содержания данного курса состоит в том, что он не отражает какого-либо одного специального раздела науки о языке. Этот курс строится на развитии связной речи и опирается на данные таких филологических дисциплин и прикладных предметов, как литературоведение, стилистика, литературное редактирование, культура речи.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дар слова, составлять тексты разных жанров поможет факультативный курс «Текст. Теория и практика». Курс  необходим  и  </w:t>
      </w: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актуален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связи  с  тем,  что  в  современных  условиях модернизации образования возникает новая форма экзамена по русскому языку за курс 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основной школы. Учебно-исследовательская деятельность учащихся на занятиях поможет им  выразить  свою  позицию  по  теме,  предложенной на  экзамене,  привести  аргументы, подтверждающие их точку зрения. Тексты, представленные для работы и анализа, обладают актуальной тематикой,  особенной эстетичностью, экспрессивностью и оригинальностью. Поэтому элективный курс по русскому языку предназначен для учащихся, проявляющих особый интерес к филологии. Программа тесно связана с основным курсом обучениярусскому  языку.  </w:t>
      </w:r>
    </w:p>
    <w:p w:rsidR="0088463D" w:rsidRPr="002A15A7" w:rsidRDefault="0088463D" w:rsidP="00884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3.Цели и задачи изучаемого предмета.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 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у обучающихся ключевых коммуникативных компетентностей, необходимых для успешной социализации личности;  подготовка к написанию сочинения-рассуждения на ЕГЭ.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и лингвистических компетенции обучающихся;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анализировать текст в единстве формы и содержания;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научно-лингвистического мировоззрения;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нормами русского литературного языка;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умению связно излагать свои мысли в устной и письменной форме;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выявлять, осмыслять и интерпретировать содержащуюся в исходном тексте смысловую информацию, речемыслительного потенциала выпускника;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определять личностную позицию по поводу прочитанного и собственное отношение к содержанию исходного текста;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работе над сочинением в соответствии с требованиями ЕГЭ;</w:t>
      </w:r>
    </w:p>
    <w:p w:rsidR="0088463D" w:rsidRPr="002A15A7" w:rsidRDefault="0088463D" w:rsidP="0088463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воспринимать и оценивать мастерство художника слова, а также личности, бережно относящейся к слову как неотъемлемой части русской национальной культуры.</w:t>
      </w:r>
    </w:p>
    <w:p w:rsidR="0088463D" w:rsidRPr="002A15A7" w:rsidRDefault="0088463D" w:rsidP="0088463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8463D" w:rsidRPr="002A15A7" w:rsidRDefault="0088463D" w:rsidP="0088463D">
      <w:pPr>
        <w:pStyle w:val="a3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4. Место учебного  предмета в учебном плане.</w:t>
      </w:r>
    </w:p>
    <w:p w:rsidR="0088463D" w:rsidRPr="002A15A7" w:rsidRDefault="0088463D" w:rsidP="0088463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>Согласно Учебного план</w:t>
      </w:r>
      <w:r w:rsidR="00A730D4">
        <w:rPr>
          <w:rFonts w:ascii="Times New Roman" w:hAnsi="Times New Roman" w:cs="Times New Roman"/>
          <w:sz w:val="24"/>
          <w:szCs w:val="24"/>
        </w:rPr>
        <w:t>а МОУ Прасковьинская СШ на 2025- 2026</w:t>
      </w:r>
      <w:r w:rsidRPr="002A15A7">
        <w:rPr>
          <w:rFonts w:ascii="Times New Roman" w:hAnsi="Times New Roman" w:cs="Times New Roman"/>
          <w:sz w:val="24"/>
          <w:szCs w:val="24"/>
        </w:rPr>
        <w:t xml:space="preserve"> учебный год  на изучение элективного курса по русскому языку 10 классе отводится</w:t>
      </w:r>
      <w:r w:rsidRPr="002A15A7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A730D4">
        <w:rPr>
          <w:rFonts w:ascii="Times New Roman" w:hAnsi="Times New Roman" w:cs="Times New Roman"/>
          <w:b/>
          <w:sz w:val="24"/>
          <w:szCs w:val="24"/>
        </w:rPr>
        <w:t>34 часа, 2</w:t>
      </w:r>
      <w:r w:rsidRPr="002A15A7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730D4">
        <w:rPr>
          <w:rFonts w:ascii="Times New Roman" w:hAnsi="Times New Roman" w:cs="Times New Roman"/>
          <w:b/>
          <w:sz w:val="24"/>
          <w:szCs w:val="24"/>
        </w:rPr>
        <w:t>а</w:t>
      </w:r>
      <w:r w:rsidRPr="002A15A7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88463D" w:rsidRPr="002A15A7" w:rsidRDefault="0088463D" w:rsidP="008846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88463D" w:rsidRPr="002A15A7" w:rsidRDefault="0088463D" w:rsidP="0088463D">
      <w:pPr>
        <w:pStyle w:val="a3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3D" w:rsidRPr="002A15A7" w:rsidRDefault="0088463D" w:rsidP="0088463D">
      <w:pPr>
        <w:pStyle w:val="a3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Техническую оснащённость курса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 магнитофон, мультимедийный проектор, компьютер.</w:t>
      </w:r>
    </w:p>
    <w:p w:rsidR="0088463D" w:rsidRPr="002A15A7" w:rsidRDefault="0088463D" w:rsidP="0088463D">
      <w:pPr>
        <w:spacing w:after="12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таблицы, тексты.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A15A7">
        <w:rPr>
          <w:rFonts w:ascii="Times New Roman" w:hAnsi="Times New Roman" w:cs="Times New Roman"/>
          <w:b/>
          <w:bCs/>
          <w:sz w:val="24"/>
          <w:szCs w:val="24"/>
        </w:rPr>
        <w:t>5.Содержание учебного предмета, учебный план.</w:t>
      </w:r>
    </w:p>
    <w:p w:rsidR="0088463D" w:rsidRPr="002A15A7" w:rsidRDefault="00A730D4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 (3</w:t>
      </w:r>
      <w:r w:rsidR="0088463D"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курса. 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 и сочинения-рассуждения.Анализ образцов ученических сочинений с самостоятельным оцениваем работ по критериям.</w:t>
      </w:r>
    </w:p>
    <w:p w:rsidR="0088463D" w:rsidRPr="002A15A7" w:rsidRDefault="00A730D4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нормы (3</w:t>
      </w:r>
      <w:r w:rsidR="0088463D"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язык. Нормы речи. Словари русского языка.</w:t>
      </w:r>
    </w:p>
    <w:p w:rsidR="0088463D" w:rsidRPr="002A15A7" w:rsidRDefault="00A730D4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(6</w:t>
      </w:r>
      <w:r w:rsidR="0088463D"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</w:t>
      </w:r>
      <w:r w:rsidR="00A73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ционально-смысловые типы речи (7</w:t>
      </w: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речи, их отличительные признаки. Предупреждение ошибок при определении типов речи. Работа с текстами. Анализ готовых текстов.</w:t>
      </w:r>
    </w:p>
    <w:p w:rsidR="0088463D" w:rsidRPr="002A15A7" w:rsidRDefault="00A730D4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стили речи (4</w:t>
      </w:r>
      <w:r w:rsidR="0088463D"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стили, их характеристика. Признаки стилей речи Предупреждение ошибок при определении стиля текста.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</w:t>
      </w:r>
      <w:r w:rsidR="00A73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-выразительные средства языка (7</w:t>
      </w: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Речь. Языковые средства выразительности. Тропы, их характеристика. Стилистические фигуры. Работа с текстами.</w:t>
      </w:r>
    </w:p>
    <w:p w:rsidR="0088463D" w:rsidRPr="002A15A7" w:rsidRDefault="00A730D4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компетенция (38</w:t>
      </w:r>
      <w:bookmarkStart w:id="0" w:name="_GoBack"/>
      <w:bookmarkEnd w:id="0"/>
      <w:r w:rsidR="0088463D"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информации в тексте. Информационная обработка текста. Употребление языковых средств.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многообразие сочинений. Структура письменной экзаменационной работы.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проблем исходного текста. Типы проблем. Способы выявления проблемы. Типовые конструкции для формулирования проблемы. Типичные ошибки при формулировании проблемы.авторской позиции по проблеме.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проблеме. Типы информации в тексте. Введение цитат в текст сочинения. Прямая и косвенная речь. Типовые конструкции для комментирования проблемы. Типичные ошибки при комментарии проблемы.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позиция. Отражение авторской позиции в тексте. Средства выражения позиции автора. Автор и рассказчик. Типовые конструкции для выражения авторской позиции. Типовые ошибки при формулировании авторской позиции.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собственного мнения. Виды аргументов, их «ценность». Структура аргумента. Источники аргументации. Типичные ошибки аргументации. Создание «банка аргументов».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Композиция сочинения. Композиционное единство при создании собственного текста. Абзацное членение, типичные ошибки в абзацном членении письменной работы, их предупреждение. Смысловая цельность, речевая связность и последовательность изложения. Основные средства связи между предложениями в тексте. Виды и формы вступления. Виды заключения.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оформление сочинения. Точность и выразительность языка. Соблюдение орфографических, пунктуационных, этических, языковых и речевых норм современного языка. Соблюдение фактологических норм в фоновом материале. Работа с текстами.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элективный курс реализует </w:t>
      </w: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историей, литературой, МХК, требует логического мышления, аналитических и синтетических навыков. 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Внутрипредметные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заключаются в неразрывном единстве всех разделов лингвистики ( синтаксис, орфография, морфология ) при написании сочинений – рассуждений и анализе текстов.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3D" w:rsidRPr="002A15A7" w:rsidRDefault="0088463D" w:rsidP="002A15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5"/>
        <w:gridCol w:w="4977"/>
        <w:gridCol w:w="1484"/>
        <w:gridCol w:w="1793"/>
        <w:gridCol w:w="1679"/>
      </w:tblGrid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Тематика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теоретич.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практич.часть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766D22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463D" w:rsidRPr="002A15A7" w:rsidTr="008846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175FCF" w:rsidP="0088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10</w:t>
            </w:r>
            <w:r w:rsidR="0088463D"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990E83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88463D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463D" w:rsidRPr="002A15A7" w:rsidRDefault="00766D22" w:rsidP="0088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D22" w:rsidRPr="002A15A7" w:rsidRDefault="00766D22" w:rsidP="00766D22">
      <w:pPr>
        <w:ind w:left="-142" w:firstLine="127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6.Планируемые результаты изучения учебного предмета.</w:t>
      </w:r>
    </w:p>
    <w:p w:rsidR="0088463D" w:rsidRPr="002A15A7" w:rsidRDefault="0088463D" w:rsidP="0088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463D" w:rsidRPr="002A15A7" w:rsidRDefault="0088463D" w:rsidP="0088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должны </w:t>
      </w: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 о структуре и компонентах сочинения-рассуждения;</w:t>
      </w:r>
    </w:p>
    <w:p w:rsidR="0088463D" w:rsidRPr="002A15A7" w:rsidRDefault="0088463D" w:rsidP="00884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63D" w:rsidRPr="002A15A7" w:rsidRDefault="0088463D" w:rsidP="0088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 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такие коммуникативные умения как умение:</w:t>
      </w:r>
    </w:p>
    <w:p w:rsidR="0088463D" w:rsidRPr="002A15A7" w:rsidRDefault="0088463D" w:rsidP="0088463D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содержание исходного текста;</w:t>
      </w:r>
    </w:p>
    <w:p w:rsidR="0088463D" w:rsidRPr="002A15A7" w:rsidRDefault="0088463D" w:rsidP="0088463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Последовательно, логично выражать мысли в письменной и устной форме;</w:t>
      </w:r>
    </w:p>
    <w:p w:rsidR="0088463D" w:rsidRPr="002A15A7" w:rsidRDefault="0088463D" w:rsidP="0088463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грамотно, последовательно, связно, с соблюдением языковых норм;</w:t>
      </w:r>
    </w:p>
    <w:p w:rsidR="0088463D" w:rsidRPr="002A15A7" w:rsidRDefault="0088463D" w:rsidP="0088463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свой текст определённой модели, соответствующий требованиям выполнения части С;</w:t>
      </w:r>
    </w:p>
    <w:p w:rsidR="0088463D" w:rsidRPr="002A15A7" w:rsidRDefault="0088463D" w:rsidP="0088463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творческие образцы сочинений и рецензировать их.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владеть:</w:t>
      </w:r>
    </w:p>
    <w:p w:rsidR="0088463D" w:rsidRPr="002A15A7" w:rsidRDefault="0088463D" w:rsidP="0088463D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компетенцией, предполагающей овладение всеми видами речевой деятельности и основами культуры устной и письменной речи, компетенции, необходимой для использовании языка в жизненно важных сферах, жанрах и ситуациях общения.</w:t>
      </w:r>
    </w:p>
    <w:p w:rsidR="0088463D" w:rsidRPr="002A15A7" w:rsidRDefault="0088463D" w:rsidP="008846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 результат  курса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воспитание  творческой  личности,  умеющей пользоваться всеми достижениями языковой культуры и создавать собственные тексты разных жанров.</w:t>
      </w:r>
    </w:p>
    <w:p w:rsidR="0088463D" w:rsidRPr="002A15A7" w:rsidRDefault="0088463D" w:rsidP="008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Формы контроля по освоению элективного курса и критерии их оценки.</w:t>
      </w:r>
    </w:p>
    <w:p w:rsidR="0088463D" w:rsidRPr="002A15A7" w:rsidRDefault="0088463D" w:rsidP="008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Контроль уровня сформированности ЗУН по освоению курса осуществляется на трёх уровнях: </w:t>
      </w:r>
    </w:p>
    <w:p w:rsidR="0088463D" w:rsidRPr="002A15A7" w:rsidRDefault="0088463D" w:rsidP="008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1. Текущий (коэффициент успешности выполнения заданий на каждом уроке);</w:t>
      </w:r>
    </w:p>
    <w:p w:rsidR="0088463D" w:rsidRPr="002A15A7" w:rsidRDefault="0088463D" w:rsidP="008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2. Промежуточный (проводится в форме творческих работ:  сочинения- рассуждения);</w:t>
      </w:r>
    </w:p>
    <w:p w:rsidR="0088463D" w:rsidRPr="002A15A7" w:rsidRDefault="0088463D" w:rsidP="008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3. Итоговый (в конце курса) проводится в форме презентации творческой работы в соответствии с требованиями и критериями оценивания: соответствие форме, структуре, требованиям к отбору лексических, грамматических и синтаксических норм.</w:t>
      </w:r>
    </w:p>
    <w:p w:rsidR="0088463D" w:rsidRPr="002A15A7" w:rsidRDefault="0088463D" w:rsidP="008846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эффективности реализации программы</w:t>
      </w:r>
      <w:r w:rsidRPr="002A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заключаются в выполнении учащимися творческих работ – сочинений рассуждений на различные темы (в зависимости от предложенного текста).  </w:t>
      </w:r>
    </w:p>
    <w:p w:rsidR="0088463D" w:rsidRPr="002A15A7" w:rsidRDefault="0088463D" w:rsidP="008846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оценивания: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сочинений-рассуждений и творческих работ обучающихся следует руководствоваться критериями оценивания задания ответа на задани</w:t>
      </w:r>
      <w:r w:rsidR="00130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«С» ЕГЭ по русскому языку 2025</w:t>
      </w:r>
      <w:r w:rsidRPr="002A1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подготовленного Федеральным государственным бюджетным научным учреждением «ФЕДЕРАЛЬНЫЙ ИНСТИТУТ ПЕДАГОГИЧЕСКИХ ИЗМЕРЕНИЙ». Максимальное количество баллов – 23.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презентаций поисково-исследовательских работ следует использовать систему «зачёт» / «незачёт» (более 50 % баллов – «зачет», менее 50% баллов – «незачет»).</w:t>
      </w:r>
    </w:p>
    <w:p w:rsidR="0088463D" w:rsidRPr="002A15A7" w:rsidRDefault="0088463D" w:rsidP="00884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lastRenderedPageBreak/>
        <w:t xml:space="preserve">В своей работе я применяю различные </w:t>
      </w:r>
      <w:r w:rsidRPr="002A15A7">
        <w:rPr>
          <w:rFonts w:ascii="Times New Roman" w:hAnsi="Times New Roman" w:cs="Times New Roman"/>
          <w:b/>
          <w:sz w:val="24"/>
          <w:szCs w:val="24"/>
        </w:rPr>
        <w:t>методы проверки оценки знаний учеников: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1. </w:t>
      </w:r>
      <w:r w:rsidRPr="002A15A7">
        <w:rPr>
          <w:rFonts w:ascii="Times New Roman" w:hAnsi="Times New Roman" w:cs="Times New Roman"/>
          <w:b/>
          <w:sz w:val="24"/>
          <w:szCs w:val="24"/>
        </w:rPr>
        <w:t>Повседневное наблюдение</w:t>
      </w:r>
      <w:r w:rsidRPr="002A15A7">
        <w:rPr>
          <w:rFonts w:ascii="Times New Roman" w:hAnsi="Times New Roman" w:cs="Times New Roman"/>
          <w:sz w:val="24"/>
          <w:szCs w:val="24"/>
        </w:rPr>
        <w:t xml:space="preserve"> за учебной работой учащихся (позволяет мне составить представление о том, как ведут себя учащиеся на уроках, как они воспринимают и осмысливают изучаемый материал, какая у них память, в какой мере они проявляют сообразительность и самостоятельность практических умений и навыков). 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>2</w:t>
      </w:r>
      <w:r w:rsidRPr="002A15A7">
        <w:rPr>
          <w:rFonts w:ascii="Times New Roman" w:hAnsi="Times New Roman" w:cs="Times New Roman"/>
          <w:b/>
          <w:sz w:val="24"/>
          <w:szCs w:val="24"/>
        </w:rPr>
        <w:t>. Устный опрос - индивидуальный, фронтальный, уплотнённый</w:t>
      </w:r>
      <w:r w:rsidRPr="002A15A7">
        <w:rPr>
          <w:rFonts w:ascii="Times New Roman" w:hAnsi="Times New Roman" w:cs="Times New Roman"/>
          <w:sz w:val="24"/>
          <w:szCs w:val="24"/>
        </w:rPr>
        <w:t xml:space="preserve">. Сущность этого метода заключается в том, что я задаю учащимся вопросы по содержанию изученного материала и побуждаю их к ответам. Этот метод является наиболее распространённым при проверке и оценке знаний. В данном элективном курсе устный опрос (беседа) сочетаю с выполнением учениками устных и письменных упражнений. </w:t>
      </w:r>
    </w:p>
    <w:p w:rsidR="0088463D" w:rsidRPr="002A15A7" w:rsidRDefault="0088463D" w:rsidP="008846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индивидуальный метод</w:t>
      </w:r>
      <w:r w:rsidRPr="002A15A7">
        <w:rPr>
          <w:rFonts w:ascii="Times New Roman" w:hAnsi="Times New Roman" w:cs="Times New Roman"/>
          <w:sz w:val="24"/>
          <w:szCs w:val="24"/>
        </w:rPr>
        <w:t xml:space="preserve">  позволяет охватить всех учащихся на уроке;</w:t>
      </w:r>
    </w:p>
    <w:p w:rsidR="0088463D" w:rsidRPr="002A15A7" w:rsidRDefault="0088463D" w:rsidP="008846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фронтальный  опрос</w:t>
      </w:r>
      <w:r w:rsidRPr="002A15A7">
        <w:rPr>
          <w:rFonts w:ascii="Times New Roman" w:hAnsi="Times New Roman" w:cs="Times New Roman"/>
          <w:sz w:val="24"/>
          <w:szCs w:val="24"/>
        </w:rPr>
        <w:t>:  расчленяю изучаемый материал на сравнительно мелкие части с тем, чтобы таким путём проверить знания каждого ученика;</w:t>
      </w:r>
    </w:p>
    <w:p w:rsidR="0088463D" w:rsidRPr="002A15A7" w:rsidRDefault="0088463D" w:rsidP="008846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уплотнённый опрос:</w:t>
      </w:r>
      <w:r w:rsidRPr="002A15A7">
        <w:rPr>
          <w:rFonts w:ascii="Times New Roman" w:hAnsi="Times New Roman" w:cs="Times New Roman"/>
          <w:sz w:val="24"/>
          <w:szCs w:val="24"/>
        </w:rPr>
        <w:t xml:space="preserve"> вызываю одного ученика для устного ответа, а трём – четырём учащимся предлагаю дать письменные ответы на вопросы, подготовленные заранее на отдельных листках (карточках), экономлю время на проверку знаний, умений и навыков. Тем самым увеличиваю время для объяснения нового материала.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3. </w:t>
      </w:r>
      <w:r w:rsidRPr="002A15A7">
        <w:rPr>
          <w:rFonts w:ascii="Times New Roman" w:hAnsi="Times New Roman" w:cs="Times New Roman"/>
          <w:b/>
          <w:sz w:val="24"/>
          <w:szCs w:val="24"/>
        </w:rPr>
        <w:t>Письменная проверка:</w:t>
      </w:r>
      <w:r w:rsidRPr="002A15A7">
        <w:rPr>
          <w:rFonts w:ascii="Times New Roman" w:hAnsi="Times New Roman" w:cs="Times New Roman"/>
          <w:sz w:val="24"/>
          <w:szCs w:val="24"/>
        </w:rPr>
        <w:t xml:space="preserve"> позволяет на одном уроке оценивать знания всех учащихся.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 4. </w:t>
      </w:r>
      <w:r w:rsidRPr="002A15A7">
        <w:rPr>
          <w:rFonts w:ascii="Times New Roman" w:hAnsi="Times New Roman" w:cs="Times New Roman"/>
          <w:b/>
          <w:sz w:val="24"/>
          <w:szCs w:val="24"/>
        </w:rPr>
        <w:t>Поурочный балл.</w:t>
      </w:r>
      <w:r w:rsidRPr="002A15A7">
        <w:rPr>
          <w:rFonts w:ascii="Times New Roman" w:hAnsi="Times New Roman" w:cs="Times New Roman"/>
          <w:sz w:val="24"/>
          <w:szCs w:val="24"/>
        </w:rPr>
        <w:t xml:space="preserve"> Поурочный балл выставляется за знания, которые отдельные ученики проявляют в течение всего урока. Ученик может дополнять, уточнять или углублять ответы своих товарищей. Потом он может приводить примеры и участвовать в ответах на вопросы учителя при изложении нового материала. На уроках электива -  это и работа с текстом. </w:t>
      </w:r>
    </w:p>
    <w:p w:rsidR="0088463D" w:rsidRPr="002A15A7" w:rsidRDefault="0088463D" w:rsidP="00884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5A7">
        <w:rPr>
          <w:rFonts w:ascii="Times New Roman" w:hAnsi="Times New Roman" w:cs="Times New Roman"/>
          <w:sz w:val="24"/>
          <w:szCs w:val="24"/>
        </w:rPr>
        <w:t xml:space="preserve">5. </w:t>
      </w:r>
      <w:r w:rsidRPr="002A15A7">
        <w:rPr>
          <w:rFonts w:ascii="Times New Roman" w:hAnsi="Times New Roman" w:cs="Times New Roman"/>
          <w:b/>
          <w:sz w:val="24"/>
          <w:szCs w:val="24"/>
        </w:rPr>
        <w:t>Творческие  работы</w:t>
      </w:r>
      <w:r w:rsidRPr="002A15A7">
        <w:rPr>
          <w:rFonts w:ascii="Times New Roman" w:hAnsi="Times New Roman" w:cs="Times New Roman"/>
          <w:sz w:val="24"/>
          <w:szCs w:val="24"/>
        </w:rPr>
        <w:t xml:space="preserve">. Это эффективный метод проверки и оценки знаний, умений и навыков учащихся, а также их творческих способностей. Сущность этого метода состоит в том, что после прохождения отдельных тем или разделов учебной программы я провожу в письменной или практической форме проверку и оценку знаний, умений и навыков учащихся. </w:t>
      </w:r>
    </w:p>
    <w:p w:rsidR="002A15A7" w:rsidRDefault="002A15A7" w:rsidP="00766D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D22" w:rsidRPr="002A15A7" w:rsidRDefault="00766D22" w:rsidP="00766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A7">
        <w:rPr>
          <w:rFonts w:ascii="Times New Roman" w:hAnsi="Times New Roman" w:cs="Times New Roman"/>
          <w:b/>
          <w:sz w:val="24"/>
          <w:szCs w:val="24"/>
        </w:rPr>
        <w:t>8. Описание учебно-методического и материально-технического обеспечения учебного процесса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Литература для учителя: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Власенкова А.И. Рыбченкова Л.М. Русский язык. Грамматика. Текст. Стили речи, М. 2012г.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Григорян Л.Г. Язык мой – друг мой. М., 2007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Голуб И.Б., Давыдова Л.В. Сочинения и изложения без репетитора. М., 2009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Розенталь Д.Э. Говорите и пишите по-русски правильно. М., 2010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Розенталь Д.Э. Справочник по правописанию и литературной правке, М. 2010г.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Розенталь Д.Э. Голуб И.Б. Секреты стилистики. М., 2009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Солганик Г.Я. Стилистика русского языка. М. 2012г. 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8.       И.П. Цыбулько ЕГЭ Русский язык. Выполнение заданий А, В, С. Актив-тренинг. М: Национальное образование, 2014.   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9.      Т.Н. Сокольницкая Русский язык: сочинение-рассуждение (часть С): ЕГЭ. Сдаём без проблем! – М.: Эксмо, 2014.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Литература для ученика: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Введенская Л.А., Павлова А.Г. Человеческое слово могуче. М., 2009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2.       Н.А. Сенина, А.Г. Нарушевич. Русский язык. Сочинение на ЕГЭ. Курс интенсивной подготовки: учебно-методическое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пособие. Ростов-на-Дону: Легион-М, 2013.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Власенкова А.И. Рыбченкова Л.М. Русский язык. Грамматика. Текст. Стили речи, М. 2012г.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Учебно-тренировочные материалы для подготовки к Единому государственному экзамену. – М.: Интеллект-Центр, 2012.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Григорян Л.Г. Язык мой – друг мой. М., 2007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Ипполитова Н.А. Упражнения по грамматической стилистике. М., 2000</w:t>
      </w:r>
    </w:p>
    <w:p w:rsidR="0088463D" w:rsidRPr="002A15A7" w:rsidRDefault="0088463D" w:rsidP="0088463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</w:t>
      </w: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Розенталь Д.Э. Говорите и пишите по-русски правильно. М., 2010</w:t>
      </w:r>
    </w:p>
    <w:p w:rsidR="00766D22" w:rsidRPr="002A15A7" w:rsidRDefault="0088463D" w:rsidP="002A15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</w:r>
    </w:p>
    <w:p w:rsidR="0064222C" w:rsidRPr="002A15A7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222C" w:rsidRPr="002A15A7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222C" w:rsidRPr="00FC17BA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A730D4" w:rsidRDefault="00A730D4" w:rsidP="002A15A7">
      <w:pPr>
        <w:jc w:val="center"/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</w:pPr>
    </w:p>
    <w:p w:rsidR="002A15A7" w:rsidRPr="00FC17BA" w:rsidRDefault="002A15A7" w:rsidP="002A1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7BA"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  <w:lastRenderedPageBreak/>
        <w:t>Календарно-тематическое планир</w:t>
      </w:r>
      <w:r w:rsidR="00FC17BA">
        <w:rPr>
          <w:rFonts w:ascii="Times New Roman" w:hAnsi="Times New Roman" w:cs="Times New Roman"/>
          <w:b/>
          <w:color w:val="0066AA"/>
          <w:spacing w:val="-10"/>
          <w:sz w:val="24"/>
          <w:szCs w:val="24"/>
        </w:rPr>
        <w:t>ование на учебный год: 2025-2026</w:t>
      </w:r>
    </w:p>
    <w:p w:rsidR="0064222C" w:rsidRPr="00FC17BA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222C" w:rsidRPr="00FC17BA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222C" w:rsidRPr="00FC17BA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222C" w:rsidRPr="00FC17BA" w:rsidRDefault="0064222C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6D22" w:rsidRPr="00FC17BA" w:rsidRDefault="00766D22" w:rsidP="0064222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470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7"/>
        <w:gridCol w:w="1540"/>
        <w:gridCol w:w="1847"/>
        <w:gridCol w:w="10250"/>
      </w:tblGrid>
      <w:tr w:rsidR="0064222C" w:rsidRPr="00FC17BA" w:rsidTr="002A15A7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222C" w:rsidRDefault="0064222C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17BA" w:rsidRDefault="00FC17BA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17BA" w:rsidRDefault="00FC17BA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17BA" w:rsidRPr="00FC17BA" w:rsidRDefault="00FC17BA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2C" w:rsidRPr="00FC17BA" w:rsidRDefault="0064222C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B687F" w:rsidRPr="00FC17BA" w:rsidRDefault="005B687F" w:rsidP="002A15A7">
            <w:pPr>
              <w:tabs>
                <w:tab w:val="center" w:pos="16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</w:t>
            </w: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   фактичес</w:t>
            </w:r>
          </w:p>
          <w:p w:rsidR="005B687F" w:rsidRPr="00FC17BA" w:rsidRDefault="005B687F" w:rsidP="002A15A7">
            <w:pPr>
              <w:tabs>
                <w:tab w:val="center" w:pos="16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руемая                  кая</w:t>
            </w:r>
          </w:p>
          <w:p w:rsidR="005B687F" w:rsidRPr="00FC17BA" w:rsidRDefault="005B687F" w:rsidP="002A15A7">
            <w:pPr>
              <w:tabs>
                <w:tab w:val="center" w:pos="16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2C" w:rsidRPr="00FC17BA" w:rsidRDefault="00175FC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 (35 часов</w:t>
            </w:r>
            <w:r w:rsidR="0064222C"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1Введение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курса. 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нормы оценки тестовых заданий и сочинения-рассуждения.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нормы оценки тестовых заданий и сочинения-рассуждения.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2.Языковые нормы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язык</w:t>
            </w:r>
            <w:r w:rsidR="00130375"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речи. 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русского языка.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3.Текст (3 ч.)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Смысловая и композиционная целостность текста. 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Разноаспектный анализ текста. 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 дополнительная информация микротекста.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 дополнительная информация микротекста.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 дополнительная информация микротекста.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выделению микротем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4.Функционально-смысловые типы речи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речи, их отличительные признаки.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130375"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Функционально-смысловые типы речи, их отличительные признаки.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ошибок при определении типов речи.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ошибок при определении типов речи.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5.Функциональные стили речи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стили, их характеристика. 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стили, их характеристика.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Предупреждение ошибок при определении стиля текста. 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ошибок при определении стиля текста.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6.Изобразительно-выразительные средства языка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средства выразительности.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средства выразительности.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Тропы, их характеристика.</w:t>
            </w:r>
          </w:p>
        </w:tc>
      </w:tr>
      <w:tr w:rsidR="00130375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375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130375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375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Тропы, их характеристика.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Тропы, их характеристика.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фигуры. Работа с текстами.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фигуры. Работа с текстами.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7.Коммуникативная компетенция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информации в тексте. 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в тексте.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языковых средств. 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языковых средств.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13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Жанровое многообразие сочинений. 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проблем исходного текста. Типы проблем.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проблем исходного текста. Типы проблем.</w:t>
            </w:r>
          </w:p>
        </w:tc>
      </w:tr>
      <w:tr w:rsidR="00BB64B6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4B6" w:rsidRPr="00FC17BA" w:rsidRDefault="00BB64B6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проблем исходного текста. Типы проблем.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формулирования проблемы.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Комментарий к проблеме. Типы информации в тексте.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проблеме. Типы информации в тексте.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проблеме. Типы информации в тексте.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4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Введение цитат в текст сочинения.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цитат в текст сочинения.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цитат в текст сочинения.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B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комментирования проблемы.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B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комментирования проблемы.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B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позиция. Отражение авторской позиции в тексте.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выражения позиции автора.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выражения позиции автора.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выражения позиции автора.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выражения авторской позиции.</w:t>
            </w:r>
          </w:p>
        </w:tc>
      </w:tr>
      <w:tr w:rsidR="005B687F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687F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87F" w:rsidRPr="00FC17BA" w:rsidRDefault="005B687F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аргументов, их «ценность».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4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аргумента. 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аргументации.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4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Типичные ошибки аргументации. 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«банка аргументов».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сочинения.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сочинения.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Абзацное членение.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Абзацное членение.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связи между предложениями в тексте.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связи между предложениями в тексте.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FC17BA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вступления. Виды заключения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FC17BA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вступления. Виды заключения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FC17BA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оформление сочинения. Точность и выразительность языка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FC17BA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творческой работы (сочинения - рассуждения на одну из предложенных тем).</w:t>
            </w:r>
          </w:p>
        </w:tc>
      </w:tr>
      <w:tr w:rsidR="004B1080" w:rsidRPr="00FC17BA" w:rsidTr="00BB64B6"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4B1080" w:rsidP="002A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080" w:rsidRPr="00FC17BA" w:rsidRDefault="00FC17BA" w:rsidP="002A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творческой работы (сочинения - рассуждения на одну из предложенных тем).</w:t>
            </w:r>
          </w:p>
        </w:tc>
      </w:tr>
    </w:tbl>
    <w:p w:rsidR="00C453EE" w:rsidRPr="00FC17BA" w:rsidRDefault="00C453EE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FC17BA" w:rsidRDefault="00146D87" w:rsidP="00766D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D87" w:rsidRPr="00766D22" w:rsidRDefault="00146D87" w:rsidP="00766D22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sectPr w:rsidR="00146D87" w:rsidRPr="00766D22" w:rsidSect="008846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BA" w:rsidRDefault="00FC17BA" w:rsidP="00FC17BA">
      <w:pPr>
        <w:spacing w:after="0" w:line="240" w:lineRule="auto"/>
      </w:pPr>
      <w:r>
        <w:separator/>
      </w:r>
    </w:p>
  </w:endnote>
  <w:endnote w:type="continuationSeparator" w:id="0">
    <w:p w:rsidR="00FC17BA" w:rsidRDefault="00FC17BA" w:rsidP="00FC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BA" w:rsidRDefault="00FC17BA" w:rsidP="00FC17BA">
      <w:pPr>
        <w:spacing w:after="0" w:line="240" w:lineRule="auto"/>
      </w:pPr>
      <w:r>
        <w:separator/>
      </w:r>
    </w:p>
  </w:footnote>
  <w:footnote w:type="continuationSeparator" w:id="0">
    <w:p w:rsidR="00FC17BA" w:rsidRDefault="00FC17BA" w:rsidP="00FC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75D8"/>
      </v:shape>
    </w:pict>
  </w:numPicBullet>
  <w:abstractNum w:abstractNumId="0" w15:restartNumberingAfterBreak="0">
    <w:nsid w:val="00C7069D"/>
    <w:multiLevelType w:val="hybridMultilevel"/>
    <w:tmpl w:val="C14AA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7E95"/>
    <w:multiLevelType w:val="hybridMultilevel"/>
    <w:tmpl w:val="C7189E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C81"/>
    <w:multiLevelType w:val="hybridMultilevel"/>
    <w:tmpl w:val="DBA00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27244"/>
    <w:multiLevelType w:val="hybridMultilevel"/>
    <w:tmpl w:val="CC648D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7149F"/>
    <w:multiLevelType w:val="multilevel"/>
    <w:tmpl w:val="99CA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F658D"/>
    <w:multiLevelType w:val="multilevel"/>
    <w:tmpl w:val="16BC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B6760"/>
    <w:multiLevelType w:val="hybridMultilevel"/>
    <w:tmpl w:val="3C108A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F71A3"/>
    <w:multiLevelType w:val="hybridMultilevel"/>
    <w:tmpl w:val="B99AE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85F7CB9"/>
    <w:multiLevelType w:val="hybridMultilevel"/>
    <w:tmpl w:val="201C49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77694"/>
    <w:multiLevelType w:val="hybridMultilevel"/>
    <w:tmpl w:val="DE40D9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154599"/>
    <w:multiLevelType w:val="multilevel"/>
    <w:tmpl w:val="7BF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32004"/>
    <w:multiLevelType w:val="hybridMultilevel"/>
    <w:tmpl w:val="DB8E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26F4"/>
    <w:multiLevelType w:val="hybridMultilevel"/>
    <w:tmpl w:val="0BB4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3D"/>
    <w:rsid w:val="00130375"/>
    <w:rsid w:val="00146D87"/>
    <w:rsid w:val="00175FCF"/>
    <w:rsid w:val="002A15A7"/>
    <w:rsid w:val="004B1080"/>
    <w:rsid w:val="005B687F"/>
    <w:rsid w:val="0064222C"/>
    <w:rsid w:val="00766D22"/>
    <w:rsid w:val="0088463D"/>
    <w:rsid w:val="00990E83"/>
    <w:rsid w:val="00A730D4"/>
    <w:rsid w:val="00BB64B6"/>
    <w:rsid w:val="00C453EE"/>
    <w:rsid w:val="00F532DB"/>
    <w:rsid w:val="00F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B84AED"/>
  <w15:docId w15:val="{39ABF671-0FB3-46FB-8373-8A70B574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3D"/>
    <w:pPr>
      <w:ind w:left="720"/>
      <w:contextualSpacing/>
    </w:pPr>
  </w:style>
  <w:style w:type="paragraph" w:styleId="a4">
    <w:name w:val="No Spacing"/>
    <w:uiPriority w:val="1"/>
    <w:qFormat/>
    <w:rsid w:val="0088463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846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5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17BA"/>
  </w:style>
  <w:style w:type="paragraph" w:styleId="aa">
    <w:name w:val="footer"/>
    <w:basedOn w:val="a"/>
    <w:link w:val="ab"/>
    <w:uiPriority w:val="99"/>
    <w:unhideWhenUsed/>
    <w:rsid w:val="00FC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CD2D-F7CF-4C0E-A1B1-690A6EA3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</dc:creator>
  <cp:lastModifiedBy>Galina</cp:lastModifiedBy>
  <cp:revision>5</cp:revision>
  <cp:lastPrinted>2018-10-11T20:17:00Z</cp:lastPrinted>
  <dcterms:created xsi:type="dcterms:W3CDTF">2018-10-11T16:29:00Z</dcterms:created>
  <dcterms:modified xsi:type="dcterms:W3CDTF">2025-09-23T15:55:00Z</dcterms:modified>
</cp:coreProperties>
</file>