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DA57F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14:paraId="3B63896B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s1028" o:spid="_x0000_s1028" o:spt="1" style="position:absolute;left:0pt;margin-left:-53.1pt;margin-top:225.4pt;height:274.5pt;width:529.05pt;z-index:251659264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 w14:paraId="52FDC2DC">
                  <w:pPr>
                    <w:pStyle w:val="10"/>
                    <w:jc w:val="center"/>
                    <w:rPr>
                      <w:rFonts w:hint="default"/>
                      <w:sz w:val="84"/>
                      <w:lang w:val="ru-RU"/>
                    </w:rPr>
                  </w:pPr>
                  <w:r>
                    <w:rPr>
                      <w:rFonts w:hint="default"/>
                      <w:sz w:val="84"/>
                      <w:lang w:val="ru-RU"/>
                    </w:rPr>
                    <w:t>Долгосрочный проект</w:t>
                  </w:r>
                </w:p>
                <w:p w14:paraId="73692C34">
                  <w:pPr>
                    <w:pStyle w:val="10"/>
                    <w:jc w:val="center"/>
                    <w:rPr>
                      <w:rFonts w:hint="default"/>
                      <w:sz w:val="84"/>
                      <w:lang w:val="ru-RU"/>
                    </w:rPr>
                  </w:pPr>
                  <w:r>
                    <w:rPr>
                      <w:rFonts w:hint="default"/>
                      <w:sz w:val="84"/>
                      <w:lang w:val="ru-RU"/>
                    </w:rPr>
                    <w:t>по художественно-эстетическому развитию</w:t>
                  </w:r>
                </w:p>
                <w:p w14:paraId="76815A13">
                  <w:pPr>
                    <w:pStyle w:val="10"/>
                    <w:jc w:val="center"/>
                    <w:rPr>
                      <w:rFonts w:hint="default"/>
                      <w:sz w:val="84"/>
                      <w:lang w:val="ru-RU"/>
                    </w:rPr>
                  </w:pPr>
                  <w:r>
                    <w:rPr>
                      <w:rFonts w:hint="default"/>
                      <w:sz w:val="84"/>
                      <w:lang w:val="ru-RU"/>
                    </w:rPr>
                    <w:t>«Радость творчества»</w:t>
                  </w:r>
                </w:p>
              </w:txbxContent>
            </v:textbox>
          </v:rect>
        </w:pic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8465185</wp:posOffset>
                </wp:positionV>
                <wp:extent cx="1678940" cy="339090"/>
                <wp:effectExtent l="0" t="0" r="16510" b="3810"/>
                <wp:wrapNone/>
                <wp:docPr id="1" name="Текстовое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48940" y="9561195"/>
                          <a:ext cx="1678940" cy="33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BB158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2024 - 2025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55pt;margin-top:666.55pt;height:26.7pt;width:132.2pt;z-index:251660288;mso-width-relative:page;mso-height-relative:page;" fillcolor="#FFFFFF [3201]" filled="t" stroked="f" coordsize="21600,21600" o:gfxdata="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28/X8NcAAAANAQAADwAAAAAAAAABACAAAAAiAAAAZHJzL2Rvd25yZXYueG1s&#10;UEsBAhQAFAAAAAgAh07iQNyuDAlrAgAArQQAAA4AAAAAAAAAAQAgAAAAJgEAAGRycy9lMm9Eb2Mu&#10;eG1sUEsFBgAAAAAGAAYAWQEAAAM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DEBB158"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2024 - 2025 учебный год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pict>
          <v:rect id="_x0000_s1027" o:spid="_x0000_s1027" o:spt="1" style="position:absolute;left:0pt;margin-left:233.2pt;margin-top:488.15pt;height:54pt;width:205pt;z-index:251660288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 style="mso-fit-shape-to-text:t;">
              <w:txbxContent>
                <w:p w14:paraId="1103A095">
                  <w:pPr>
                    <w:jc w:val="right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ru-RU"/>
                    </w:rPr>
                    <w:t>Проект разработали:</w:t>
                  </w:r>
                </w:p>
                <w:p w14:paraId="6AC71C16">
                  <w:pPr>
                    <w:jc w:val="right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ru-RU"/>
                    </w:rPr>
                    <w:t>Алексенцева В.А.;</w:t>
                  </w:r>
                </w:p>
                <w:p w14:paraId="4B8B6D7D">
                  <w:pPr>
                    <w:jc w:val="right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ru-RU"/>
                    </w:rPr>
                    <w:t>Самофалова Ю.С.</w:t>
                  </w:r>
                </w:p>
              </w:txbxContent>
            </v:textbox>
          </v:rect>
        </w:pic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Детский сад 137 </w:t>
      </w:r>
    </w:p>
    <w:p w14:paraId="449469FE">
      <w:pPr>
        <w:rPr>
          <w:rFonts w:hint="default"/>
        </w:r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62686601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ПАСПОРТ ПРОЕКТА</w:t>
      </w:r>
    </w:p>
    <w:p w14:paraId="20A86305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Участники проекта:</w:t>
      </w:r>
    </w:p>
    <w:p w14:paraId="41A83EB7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Дошкольники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4-5 лет;</w:t>
      </w:r>
    </w:p>
    <w:p w14:paraId="103BE6BC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Педагоги средней дошкольной группы;</w:t>
      </w:r>
    </w:p>
    <w:p w14:paraId="0D1A471E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Родительская общественность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4DBBDBA6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Актуальность проекта </w:t>
      </w:r>
    </w:p>
    <w:p w14:paraId="3985D032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Актуальность темы проекта обусловлена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высоким интересом детей к самостоятельной творческой деятельности и нестандартным способам реализации детского творческого замысла. </w:t>
      </w:r>
    </w:p>
    <w:p w14:paraId="172667E8">
      <w:pPr>
        <w:spacing w:line="360" w:lineRule="auto"/>
        <w:jc w:val="both"/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>Знакомство </w:t>
      </w:r>
      <w:r>
        <w:rPr>
          <w:rStyle w:val="4"/>
          <w:rFonts w:hint="default"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детей с искусством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> должно начинаться как можно раньше, а именно, с дошкольного детства. Не случайно эстетическое воспитание рассматривается как развитие способности понимать, воспринимать, чувствовать прекрасное в окружающем мире и </w:t>
      </w:r>
      <w:r>
        <w:rPr>
          <w:rStyle w:val="4"/>
          <w:rFonts w:hint="default"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искусстве</w:t>
      </w:r>
      <w:r>
        <w:rPr>
          <w:rFonts w:hint="default"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Живопись, скульптура, архитектура обогащают и украшают нашу жизнь. Чтобы </w:t>
      </w:r>
      <w:r>
        <w:rPr>
          <w:rStyle w:val="4"/>
          <w:rFonts w:hint="default"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искусство</w:t>
      </w:r>
      <w:r>
        <w:rPr>
          <w:rFonts w:hint="default"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достигало своей цели, радовало нас, волновало, расширяло наши познания, надо уметь его видеть. </w:t>
      </w:r>
    </w:p>
    <w:p w14:paraId="04DB180B">
      <w:pPr>
        <w:spacing w:line="36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>Как лучше преподнести первую встречу с прекрасным; как организовать восприятие в нужном направлении, чтобы уже с этого возраста ребёнок научился </w:t>
      </w:r>
      <w:r>
        <w:rPr>
          <w:rFonts w:hint="default" w:ascii="Times New Roman" w:hAnsi="Times New Roman" w:cs="Times New Roman"/>
          <w:iCs/>
          <w:color w:val="111111"/>
          <w:sz w:val="24"/>
          <w:szCs w:val="24"/>
          <w:shd w:val="clear" w:color="auto" w:fill="FFFFFF"/>
        </w:rPr>
        <w:t>«смотреть и видеть»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>Детское восприятие мозаично. Ребёнок смотрит, но не может охватить сразу все аспекты целостного видения художественного образа, то есть оно ещё совсем не </w:t>
      </w:r>
      <w:r>
        <w:rPr>
          <w:rStyle w:val="4"/>
          <w:rFonts w:hint="default"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искушено</w:t>
      </w:r>
      <w:r>
        <w:rPr>
          <w:rFonts w:hint="default"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,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наивно и поверхностно. Поэтому так велика ответственность педагога в деле </w:t>
      </w:r>
      <w:r>
        <w:rPr>
          <w:rStyle w:val="4"/>
          <w:rFonts w:hint="default"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приобщения дошкольника к миру прекрасного</w:t>
      </w:r>
      <w:r>
        <w:rPr>
          <w:rFonts w:hint="default" w:ascii="Times New Roman" w:hAnsi="Times New Roman" w:cs="Times New Roman"/>
          <w:b w:val="0"/>
          <w:bCs/>
          <w:color w:val="111111"/>
          <w:sz w:val="24"/>
          <w:szCs w:val="24"/>
          <w:shd w:val="clear" w:color="auto" w:fill="FFFFFF"/>
        </w:rPr>
        <w:t>.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 w14:paraId="61168CE0">
      <w:pPr>
        <w:shd w:val="clear" w:color="auto" w:fill="FFFFFF"/>
        <w:spacing w:line="360" w:lineRule="auto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>Цель проекта: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сф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ормирова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ть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у детей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интерес к миру искусства через ознакомление с живописью, скульптурой, архитектурой и организацию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художественно-продуктивной и творческой деятельности.</w:t>
      </w:r>
    </w:p>
    <w:p w14:paraId="104773CD">
      <w:pPr>
        <w:pStyle w:val="11"/>
        <w:spacing w:line="360" w:lineRule="auto"/>
        <w:ind w:hanging="68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>Задачи:</w:t>
      </w:r>
    </w:p>
    <w:p w14:paraId="79DF209A"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Расширять детские представления о видах искусства (живописи, скульптуре, архитектуре).</w:t>
      </w:r>
    </w:p>
    <w:p w14:paraId="0269440D"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Познакомить детей с жанрами живописи: пейзаж, портрет, натюрморт.</w:t>
      </w:r>
    </w:p>
    <w:p w14:paraId="2C34ABD3"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Развивать умения в использовании средств художественного выражения: цвета, линии, композиции, ритма и объёма для достижения своего замысла.</w:t>
      </w:r>
    </w:p>
    <w:p w14:paraId="2B1956CF"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Познакомить с нетрадиционными техниками рисования.</w:t>
      </w:r>
    </w:p>
    <w:p w14:paraId="4A7EC4A3"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Создать условия для появления в групповом пространстве «говорящей среды».</w:t>
      </w:r>
    </w:p>
    <w:p w14:paraId="187E56F4"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Обучить практическому созданию конструкций по простым чертежам - схемам, отражающих образцы построек</w:t>
      </w:r>
      <w:r>
        <w:rPr>
          <w:rFonts w:hint="default" w:ascii="Times New Roman" w:hAnsi="Times New Roman" w:cs="Times New Roman"/>
          <w:color w:val="002060"/>
          <w:sz w:val="24"/>
          <w:szCs w:val="24"/>
          <w:shd w:val="clear" w:color="auto" w:fill="FFFFFF"/>
        </w:rPr>
        <w:t>.</w:t>
      </w:r>
    </w:p>
    <w:p w14:paraId="40450892"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Развивать мелкую моторику рук детей.</w:t>
      </w:r>
    </w:p>
    <w:p w14:paraId="037114AD"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Обогащать словарный запас детей.</w:t>
      </w:r>
    </w:p>
    <w:p w14:paraId="54B4F8F9"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Сформировать эстетическое восприятие окружающего мира.</w:t>
      </w:r>
    </w:p>
    <w:p w14:paraId="7B419FC0"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Приобщать к миру искусства.</w:t>
      </w:r>
    </w:p>
    <w:p w14:paraId="1AEA2CFA">
      <w:pPr>
        <w:numPr>
          <w:ilvl w:val="0"/>
          <w:numId w:val="1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Вовлекать детей и родителей в художественно-творческую деятельность.</w:t>
      </w:r>
    </w:p>
    <w:p w14:paraId="285D9F1F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Тип проекта:</w:t>
      </w:r>
    </w:p>
    <w:p w14:paraId="19305826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Сроки реализации проекта: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октябрь</w:t>
      </w:r>
      <w:r>
        <w:rPr>
          <w:rFonts w:hint="default"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 </w:t>
      </w:r>
      <w:r>
        <w:rPr>
          <w:rFonts w:hint="default" w:ascii="Times New Roman" w:hAnsi="Times New Roman" w:cs="Times New Roman"/>
          <w:sz w:val="24"/>
          <w:szCs w:val="24"/>
        </w:rPr>
        <w:t>г. – май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 </w:t>
      </w:r>
      <w:r>
        <w:rPr>
          <w:rFonts w:hint="default" w:ascii="Times New Roman" w:hAnsi="Times New Roman" w:cs="Times New Roman"/>
          <w:sz w:val="24"/>
          <w:szCs w:val="24"/>
        </w:rPr>
        <w:t>г.</w:t>
      </w:r>
    </w:p>
    <w:p w14:paraId="1C218383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По продолжительности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– долгосрочный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 w14:paraId="6276CBD6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По составу участников проекта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– групповой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 w14:paraId="750AC54C">
      <w:pPr>
        <w:pStyle w:val="11"/>
        <w:numPr>
          <w:ilvl w:val="0"/>
          <w:numId w:val="0"/>
        </w:numPr>
        <w:shd w:val="clear" w:color="auto" w:fill="FFFFFF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По направленности деятельности участников проекта </w:t>
      </w: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ворческий,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информационный, практико-ориентированны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й.</w:t>
      </w:r>
    </w:p>
    <w:p w14:paraId="4D5A0CCD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Практическая значимость </w:t>
      </w:r>
    </w:p>
    <w:p w14:paraId="006C5E05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Повышение качества образовательного процесса 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художественно-эстетическому развитию</w:t>
      </w:r>
      <w:r>
        <w:rPr>
          <w:rFonts w:hint="default" w:ascii="Times New Roman" w:hAnsi="Times New Roman" w:cs="Times New Roman"/>
          <w:sz w:val="24"/>
          <w:szCs w:val="24"/>
        </w:rPr>
        <w:t xml:space="preserve"> через организацию совместной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творческой </w:t>
      </w:r>
      <w:r>
        <w:rPr>
          <w:rFonts w:hint="default" w:ascii="Times New Roman" w:hAnsi="Times New Roman" w:cs="Times New Roman"/>
          <w:sz w:val="24"/>
          <w:szCs w:val="24"/>
        </w:rPr>
        <w:t>деятельности родителей, детей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t>педагогов.</w:t>
      </w:r>
    </w:p>
    <w:p w14:paraId="241AA35C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Вовлечение родителей в конкурсное движение.</w:t>
      </w:r>
    </w:p>
    <w:p w14:paraId="60426592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Создание методической копилки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художественно-эстетическому развитию дошкольников.</w:t>
      </w:r>
    </w:p>
    <w:p w14:paraId="5826379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Создание основы для «говорящей среды» группы, через развитие в детях творческой инициативы и самостоятельности.</w:t>
      </w:r>
    </w:p>
    <w:p w14:paraId="22E99DE1">
      <w:pPr>
        <w:pStyle w:val="11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 xml:space="preserve">Условия реализации проекта: </w:t>
      </w:r>
    </w:p>
    <w:p w14:paraId="791AEB8C">
      <w:pPr>
        <w:pStyle w:val="11"/>
        <w:numPr>
          <w:ilvl w:val="0"/>
          <w:numId w:val="2"/>
        </w:numPr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организация предметно-развивающей среды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 w14:paraId="58EBCF67">
      <w:pPr>
        <w:pStyle w:val="11"/>
        <w:numPr>
          <w:ilvl w:val="0"/>
          <w:numId w:val="2"/>
        </w:numPr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подборка бесед и презентации по видам искусства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2C679E">
      <w:pPr>
        <w:pStyle w:val="11"/>
        <w:numPr>
          <w:ilvl w:val="0"/>
          <w:numId w:val="2"/>
        </w:numPr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познавательно-исследовательская деятельность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работа с познавательной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литературой и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детской литературой (стихи, загадки, рассказы, сказки)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2A97158">
      <w:pPr>
        <w:pStyle w:val="11"/>
        <w:numPr>
          <w:ilvl w:val="0"/>
          <w:numId w:val="2"/>
        </w:numPr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оборудование для демонстрации электронных ресурсов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 w14:paraId="31990A92">
      <w:pPr>
        <w:pStyle w:val="11"/>
        <w:numPr>
          <w:ilvl w:val="0"/>
          <w:numId w:val="2"/>
        </w:numPr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художественные средства для продуктивной деятельности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8191789">
      <w:pPr>
        <w:numPr>
          <w:ilvl w:val="0"/>
          <w:numId w:val="2"/>
        </w:numPr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дидактические, сюжетно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ролевые игры и подвижные игры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07167467">
      <w:pPr>
        <w:spacing w:line="36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Этапы проекта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и сроки реализации проекта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1125"/>
        <w:gridCol w:w="4545"/>
        <w:gridCol w:w="1531"/>
      </w:tblGrid>
      <w:tr w14:paraId="09B3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179" w:type="dxa"/>
            <w:vAlign w:val="center"/>
          </w:tcPr>
          <w:p w14:paraId="1F7A1112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>Этапы</w:t>
            </w:r>
          </w:p>
        </w:tc>
        <w:tc>
          <w:tcPr>
            <w:tcW w:w="1125" w:type="dxa"/>
            <w:vAlign w:val="center"/>
          </w:tcPr>
          <w:p w14:paraId="6E3DAEBA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>Сроки</w:t>
            </w:r>
          </w:p>
        </w:tc>
        <w:tc>
          <w:tcPr>
            <w:tcW w:w="4545" w:type="dxa"/>
            <w:vAlign w:val="center"/>
          </w:tcPr>
          <w:p w14:paraId="60146C90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>Содержание</w:t>
            </w:r>
          </w:p>
        </w:tc>
        <w:tc>
          <w:tcPr>
            <w:tcW w:w="1531" w:type="dxa"/>
            <w:vAlign w:val="center"/>
          </w:tcPr>
          <w:p w14:paraId="6957D734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>Участники</w:t>
            </w:r>
          </w:p>
        </w:tc>
      </w:tr>
      <w:tr w14:paraId="14CB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Align w:val="center"/>
          </w:tcPr>
          <w:p w14:paraId="3776311F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I. Подготовительный этап</w:t>
            </w:r>
          </w:p>
        </w:tc>
        <w:tc>
          <w:tcPr>
            <w:tcW w:w="1125" w:type="dxa"/>
            <w:vAlign w:val="center"/>
          </w:tcPr>
          <w:p w14:paraId="603074D7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  <w:t>Октябрь 2024 г.</w:t>
            </w:r>
          </w:p>
        </w:tc>
        <w:tc>
          <w:tcPr>
            <w:tcW w:w="4545" w:type="dxa"/>
            <w:vAlign w:val="center"/>
          </w:tcPr>
          <w:p w14:paraId="6F49ABF9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 Определение темы, целей и задач, содержания проекта, прогнозирование результата;</w:t>
            </w:r>
          </w:p>
          <w:p w14:paraId="54C08E82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 Обсуждение с родителями проекта, выяснение возможностей, средств, необходимых для реализации проекта, определение содержания, длительности проекта и участия в нем родителей.</w:t>
            </w:r>
          </w:p>
          <w:p w14:paraId="6379797B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 Изучение методической литературы по данной теме.</w:t>
            </w:r>
          </w:p>
        </w:tc>
        <w:tc>
          <w:tcPr>
            <w:tcW w:w="1531" w:type="dxa"/>
            <w:vAlign w:val="center"/>
          </w:tcPr>
          <w:p w14:paraId="117AD0FF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  <w:t>Педагоги группы</w:t>
            </w:r>
          </w:p>
        </w:tc>
      </w:tr>
      <w:tr w14:paraId="08C1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Align w:val="center"/>
          </w:tcPr>
          <w:p w14:paraId="2928A534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II. Основной этап реализации проекта - организация работы педагога, детей и родителей</w:t>
            </w:r>
          </w:p>
        </w:tc>
        <w:tc>
          <w:tcPr>
            <w:tcW w:w="1125" w:type="dxa"/>
            <w:vAlign w:val="center"/>
          </w:tcPr>
          <w:p w14:paraId="4E371CC3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  <w:t>Ноябрь - декабрь 2024 г.</w:t>
            </w:r>
          </w:p>
          <w:p w14:paraId="1CFB1B6F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</w:p>
          <w:p w14:paraId="4A6AC086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  <w:t>Январь - май 2025 г.</w:t>
            </w:r>
          </w:p>
        </w:tc>
        <w:tc>
          <w:tcPr>
            <w:tcW w:w="4545" w:type="dxa"/>
            <w:vAlign w:val="center"/>
          </w:tcPr>
          <w:p w14:paraId="21E5F259">
            <w:pPr>
              <w:widowControl w:val="0"/>
              <w:shd w:val="clear" w:color="auto" w:fill="FFFFFF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 ход которой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включены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НОД, виртуальные экскурсии, дидактические, сюжетно-ролевые и подвижные игры  для  детей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 СТЭМ-подходы (работа в рамках ФИСО, использование мультстудии «Союз-Элти» для создания плоскостной и объёмной анимации)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 викторины  для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создание «говорящей среды» по средствам детских выставок, добавления в образовательную среду детской продуктивной деятельности, «Три дня без игрушек»,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подключение родителей к творческим конкурсам, выставкам и реализации «проекта в проекте» («Три дня без игрушек»).</w:t>
            </w:r>
          </w:p>
        </w:tc>
        <w:tc>
          <w:tcPr>
            <w:tcW w:w="1531" w:type="dxa"/>
            <w:vAlign w:val="center"/>
          </w:tcPr>
          <w:p w14:paraId="3BC0D55E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  <w:t>Педагоги группы, дети, родители</w:t>
            </w:r>
          </w:p>
        </w:tc>
      </w:tr>
      <w:tr w14:paraId="29E8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9" w:type="dxa"/>
            <w:vAlign w:val="center"/>
          </w:tcPr>
          <w:p w14:paraId="558906EF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III. Заключительный этап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1125" w:type="dxa"/>
            <w:vAlign w:val="center"/>
          </w:tcPr>
          <w:p w14:paraId="000D2458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  <w:t>Май 2025 г.</w:t>
            </w:r>
          </w:p>
        </w:tc>
        <w:tc>
          <w:tcPr>
            <w:tcW w:w="4545" w:type="dxa"/>
            <w:vAlign w:val="center"/>
          </w:tcPr>
          <w:p w14:paraId="0A8F6D49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1. Показ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итоговой работы по проекту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для родителей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(видео - отчёт)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  <w:p w14:paraId="174C7A98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 Обмен опыта с педагогами (презентация проекта).</w:t>
            </w:r>
          </w:p>
          <w:p w14:paraId="6AE7F35B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 Самоанализ деятельности по реализации проекта.</w:t>
            </w:r>
          </w:p>
        </w:tc>
        <w:tc>
          <w:tcPr>
            <w:tcW w:w="1531" w:type="dxa"/>
            <w:vAlign w:val="center"/>
          </w:tcPr>
          <w:p w14:paraId="7C7A95DD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ru-RU"/>
              </w:rPr>
              <w:t>Педагоги группы, дети, родители</w:t>
            </w:r>
          </w:p>
        </w:tc>
      </w:tr>
    </w:tbl>
    <w:p w14:paraId="1F167754">
      <w:pPr>
        <w:spacing w:line="360" w:lineRule="auto"/>
        <w:jc w:val="both"/>
        <w:rPr>
          <w:rFonts w:hint="default" w:ascii="Times New Roman" w:hAnsi="Times New Roman" w:cs="Times New Roman"/>
          <w:b w:val="0"/>
          <w:bCs/>
          <w:i/>
          <w:sz w:val="24"/>
          <w:szCs w:val="24"/>
        </w:rPr>
      </w:pPr>
    </w:p>
    <w:p w14:paraId="6E3A483A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Организационные формы реализации проекта</w:t>
      </w:r>
    </w:p>
    <w:p w14:paraId="61773E2F">
      <w:pPr>
        <w:spacing w:line="36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 детьми: </w:t>
      </w:r>
    </w:p>
    <w:p w14:paraId="325183FC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Беседы, беседы-обсуждения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 w14:paraId="5E06CBB5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Тренинги по формированию коммуникативных навыков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 w14:paraId="2AD09EC1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Продуктивная деятельность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 w14:paraId="487B0747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Организация выставок (совместная деятельность детей и родителей)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44CF2E18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Организация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виртуальных выставок;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478A5270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Оформление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видео-</w:t>
      </w:r>
      <w:r>
        <w:rPr>
          <w:rFonts w:hint="default" w:ascii="Times New Roman" w:hAnsi="Times New Roman" w:cs="Times New Roman"/>
          <w:sz w:val="24"/>
          <w:szCs w:val="24"/>
        </w:rPr>
        <w:t>презентации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Радость творчества</w:t>
      </w:r>
      <w:r>
        <w:rPr>
          <w:rFonts w:hint="default" w:ascii="Times New Roman" w:hAnsi="Times New Roman" w:cs="Times New Roman"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 w14:paraId="57DE0163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Оформление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видео-</w:t>
      </w:r>
      <w:r>
        <w:rPr>
          <w:rFonts w:hint="default" w:ascii="Times New Roman" w:hAnsi="Times New Roman" w:cs="Times New Roman"/>
          <w:sz w:val="24"/>
          <w:szCs w:val="24"/>
        </w:rPr>
        <w:t>презентации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Три дня без игрушек</w:t>
      </w:r>
      <w:r>
        <w:rPr>
          <w:rFonts w:hint="default" w:ascii="Times New Roman" w:hAnsi="Times New Roman" w:cs="Times New Roman"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41056BC7">
      <w:pPr>
        <w:spacing w:line="36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 родителями: </w:t>
      </w:r>
    </w:p>
    <w:p w14:paraId="3B1C2B42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Родительские собрания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 w14:paraId="0A5831AF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Выставки;</w:t>
      </w:r>
    </w:p>
    <w:p w14:paraId="59030FC6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Обмен опытом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художественно-эстетическому развитию детей.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56B04555">
      <w:pPr>
        <w:shd w:val="clear" w:color="auto" w:fill="FFFFFF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Ожидаемые результаты реализации проекта</w:t>
      </w:r>
    </w:p>
    <w:p w14:paraId="1CF7937F">
      <w:pPr>
        <w:shd w:val="clear" w:color="auto" w:fill="FFFFFF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/>
          <w:i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 w:val="0"/>
          <w:color w:val="000000"/>
          <w:sz w:val="24"/>
          <w:szCs w:val="24"/>
        </w:rPr>
        <w:t>Результат деятельности пе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i/>
          <w:iCs w:val="0"/>
          <w:color w:val="000000"/>
          <w:sz w:val="24"/>
          <w:szCs w:val="24"/>
        </w:rPr>
        <w:t>дагога:</w:t>
      </w:r>
    </w:p>
    <w:p w14:paraId="064D5ADE">
      <w:pPr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Систематизация работы по разработанной теме.</w:t>
      </w:r>
    </w:p>
    <w:p w14:paraId="02565E23">
      <w:pPr>
        <w:shd w:val="clear" w:color="auto" w:fill="FFFFFF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color w:val="000000"/>
          <w:sz w:val="24"/>
          <w:szCs w:val="24"/>
        </w:rPr>
        <w:t>Результат деятельности детей:</w:t>
      </w:r>
    </w:p>
    <w:p w14:paraId="4B36C198">
      <w:pPr>
        <w:numPr>
          <w:ilvl w:val="0"/>
          <w:numId w:val="2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Приобретут  знания об изобразительном искусстве и смогут оперировать ими в области искусства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1316BD0">
      <w:pPr>
        <w:numPr>
          <w:ilvl w:val="0"/>
          <w:numId w:val="2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Научатся  называть вид, жанр искусства (скульптура, архитектура, живопись: пейзаж, портрет, натюрморт).</w:t>
      </w:r>
    </w:p>
    <w:p w14:paraId="082882C8">
      <w:pPr>
        <w:numPr>
          <w:ilvl w:val="0"/>
          <w:numId w:val="2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Научатся называть профессии, связанные с искусством (скульптор, архитектор, художник).</w:t>
      </w:r>
    </w:p>
    <w:p w14:paraId="49A2744D">
      <w:pPr>
        <w:numPr>
          <w:ilvl w:val="0"/>
          <w:numId w:val="2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Научаться самостоятельно сочетать знакомые техники лепки,  смогут  использовать  новые, по собственной инициативе объединять разные способы.</w:t>
      </w:r>
    </w:p>
    <w:p w14:paraId="07E886AF">
      <w:pPr>
        <w:numPr>
          <w:ilvl w:val="0"/>
          <w:numId w:val="2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Могут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изображать портрет человека (мамы), передавая индивидуальные черты. </w:t>
      </w:r>
    </w:p>
    <w:p w14:paraId="7F8B9E0C">
      <w:pPr>
        <w:numPr>
          <w:ilvl w:val="0"/>
          <w:numId w:val="2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Могут называть материалы и оборудование, необходимые для данного вида искусства.</w:t>
      </w:r>
    </w:p>
    <w:p w14:paraId="0359E7C1">
      <w:pPr>
        <w:numPr>
          <w:ilvl w:val="0"/>
          <w:numId w:val="2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Научатся конструировать из строительного материала постройки по схемам - чертежам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C2CECC4">
      <w:pPr>
        <w:shd w:val="clear" w:color="auto" w:fill="FFFFFF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color w:val="000000"/>
          <w:sz w:val="24"/>
          <w:szCs w:val="24"/>
        </w:rPr>
        <w:t>Результат деятельности родителей:</w:t>
      </w:r>
    </w:p>
    <w:p w14:paraId="6150DE1F">
      <w:pPr>
        <w:pStyle w:val="11"/>
        <w:numPr>
          <w:ilvl w:val="0"/>
          <w:numId w:val="2"/>
        </w:numPr>
        <w:shd w:val="clear" w:color="auto" w:fill="FFFFFF"/>
        <w:tabs>
          <w:tab w:val="left" w:pos="400"/>
          <w:tab w:val="clear" w:pos="4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Приобретут знания об изобразительном искусстве и смогут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использовать их в совместной деятельности с детьми.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8705B"/>
    <w:multiLevelType w:val="singleLevel"/>
    <w:tmpl w:val="0638705B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2F5BA5BF"/>
    <w:multiLevelType w:val="singleLevel"/>
    <w:tmpl w:val="2F5BA5B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C31604"/>
    <w:rsid w:val="091C6608"/>
    <w:rsid w:val="0B5A474B"/>
    <w:rsid w:val="0BE15780"/>
    <w:rsid w:val="29FE4956"/>
    <w:rsid w:val="2E684F51"/>
    <w:rsid w:val="3AA124A1"/>
    <w:rsid w:val="3C216C77"/>
    <w:rsid w:val="475006D6"/>
    <w:rsid w:val="48CD2655"/>
    <w:rsid w:val="4B5720E5"/>
    <w:rsid w:val="584C3E7F"/>
    <w:rsid w:val="5EB672F1"/>
    <w:rsid w:val="665B5765"/>
    <w:rsid w:val="68625FE3"/>
    <w:rsid w:val="68683B33"/>
    <w:rsid w:val="7D3B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header"/>
    <w:basedOn w:val="1"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SimSun" w:cs="Times New Roman"/>
      <w:kern w:val="2"/>
      <w:sz w:val="18"/>
    </w:rPr>
  </w:style>
  <w:style w:type="paragraph" w:styleId="6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SimSun" w:cs="Times New Roman"/>
      <w:kern w:val="2"/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无间隔 Char"/>
    <w:basedOn w:val="2"/>
    <w:link w:val="10"/>
    <w:uiPriority w:val="0"/>
    <w:rPr>
      <w:rFonts w:hint="default" w:ascii="Times New Roman" w:hAnsi="Times New Roman" w:eastAsia="SimSun"/>
      <w:sz w:val="22"/>
    </w:rPr>
  </w:style>
  <w:style w:type="paragraph" w:customStyle="1" w:styleId="10">
    <w:name w:val="No Spacing"/>
    <w:link w:val="9"/>
    <w:uiPriority w:val="0"/>
    <w:rPr>
      <w:rFonts w:hint="default" w:ascii="Times New Roman" w:hAnsi="Times New Roman" w:eastAsia="SimSun" w:cs="Times New Roman"/>
      <w:sz w:val="22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Сетка"/>
      <sectRole val="1"/>
    </customSectPr>
  </customSectProps>
  <customShpExts>
    <customShpInfo spid="_x0000_s1028"/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2024-05-26T08:46:00Z</dcterms:created>
  <dc:creator>user</dc:creator>
  <cp:lastModifiedBy>Виктория</cp:lastModifiedBy>
  <dcterms:modified xsi:type="dcterms:W3CDTF">2025-09-23T19:38:31Z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AA9C3EDEE5754664896CF908E8419BCB_13</vt:lpwstr>
  </property>
</Properties>
</file>