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BE7F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Детский музыкальный фольклор – как особый жанр музыкально-поэтического творчества.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716690E8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История исследования детского музыкального фольклора.</w:t>
      </w:r>
    </w:p>
    <w:p w14:paraId="6E696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Особой областью народного творчества, включающей систему поэтических и музыкально-поэтических жанров является – детский музыкальный фольклор, включающий в себя все виды музыкально-поэтических произведений, созданных взрослыми для детей, а также непосредственно являющийся творчеством самих детей. </w:t>
      </w:r>
    </w:p>
    <w:p w14:paraId="0AAD9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Долгое время детский фольклор не выделялся в особый раздел фольклористики. Первые собирания, исследования и публикации в России относятся к первой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В течение столетия происходило накопление материала, не претендующего на научное осмысление. В свет выходят известные журналы и газеты: «Учитель», «Живая старина», «Этнографическое обозрение», «Губернские ведомости», «Известия географического общества», «Труды этнографического отдела Известий Общества любителей естествознания, антропологии и этнографии», «Памятные книжки земств», «Труды губернских архивных комиссий», в которых представлены тексты детских песен, собранных по всей территории России. Однако недостаток таких работ заключался в переработке и изменении традиционного текста.</w:t>
      </w:r>
    </w:p>
    <w:p w14:paraId="7F75A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 на народное детское творчество, связанна с большим интересом со стороны народной педагогики. Большинство образцов детского фольклора стали использовать в учебной школьной литературе. Начиная с этого времени ученые различных направлений – фольклористы, филологи, этномузыкологи, педагоги, писатели, активно собирают, перерабатывают и издают сборники по детскому фольклору. Константин Дмитриевич Ушинский (1824-1870 гг.) – русский педагог, философ, психолог, просветитель, историк, этнограф и литературовед, который боролся за русскую национальную систему воспитания, был своего рода народным просветителем. Научная и просветительская деятельность таких ученых как он, способствовала новому этапу развития в педагогической культуре всех народов России. Ушинский считал, что система воспитания подрастающего поколения должна опираться на историю народа, его быт, духовную и материальную культуру. [Е. А. Балашова реферат к кандидатскому экзамену по истории философии и науки на тему: «Детский фольклор (история исследования)», Саратов 2008 г., с. 4].</w:t>
      </w:r>
    </w:p>
    <w:p w14:paraId="5A2D80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момента начала складываться не только система накопления материала, но и первые попытки его осмысления</w:t>
      </w:r>
      <w:r>
        <w:rPr>
          <w:rStyle w:val="4"/>
          <w:rFonts w:ascii="Times New Roman" w:hAnsi="Times New Roman" w:cs="Times New Roman"/>
          <w:sz w:val="28"/>
          <w:szCs w:val="28"/>
        </w:rPr>
        <w:footnoteReference w:id="0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731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1868 году публикуется первый сборник детской поэзии, в котором тексты впервые были распределены по жанрам. Это сборник П.А. Бессонова «Детские песни», под редакцией В.Ф. Одоевского. В нем представлено 150 образцов детского фольклора, сопровождающихся комментариями. Но к сожалению, в данном сборнике представлено небольшое количество музыкальных приложений. [Г. Науменко «Русское народное детское музыкальное творчество», с. 7, М. 1988 г.].</w:t>
      </w:r>
    </w:p>
    <w:p w14:paraId="3D4F7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огромный пласт детского фольклора, собранный на тот момент, не получил должного теоретического и аналитического осмысления. </w:t>
      </w:r>
    </w:p>
    <w:p w14:paraId="4BCE7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первых научных изданий по данной теме «Русские народные песни» принадлежит Павлу Васильевичу Шейну и относится к 1870 году. Шейн положил основание систематическому изучению детского фольклора, и указал на разнообразие его видов. Кроме того, его заслуга заключается, прежде всего, в выделении детского фольклора как особой области науки. Учёный предложил классификацию жанров детского фольклора, которая сохранялась вплоть до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 Так, все песни были разделены на две группы. В первую вошли песни для детей периода младенчества, а во вторую – песни, исполняемые самими детьми. Эту классификацию поддерживали в дальнейшем </w:t>
      </w:r>
      <w:r>
        <w:rPr>
          <w:rFonts w:ascii="Times New Roman" w:hAnsi="Times New Roman" w:eastAsia="Calibri" w:cs="Times New Roman"/>
          <w:sz w:val="28"/>
          <w:szCs w:val="28"/>
        </w:rPr>
        <w:t>В.П. Аникин, Э.В.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Померанцева, В.А. Василенко, М.Н.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Мельников</w:t>
      </w:r>
      <w:r>
        <w:rPr>
          <w:rFonts w:ascii="Times New Roman" w:hAnsi="Times New Roman" w:cs="Times New Roman"/>
          <w:sz w:val="28"/>
          <w:szCs w:val="28"/>
        </w:rPr>
        <w:t xml:space="preserve">. Оппонентами идеи выступали </w:t>
      </w:r>
      <w:r>
        <w:rPr>
          <w:rFonts w:ascii="Times New Roman" w:hAnsi="Times New Roman" w:eastAsia="Calibri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.С. Виноградов и Н.П. Андреев, считавшие, что </w:t>
      </w:r>
      <w:r>
        <w:rPr>
          <w:rFonts w:ascii="Times New Roman" w:hAnsi="Times New Roman" w:eastAsia="Calibri" w:cs="Times New Roman"/>
          <w:sz w:val="28"/>
          <w:szCs w:val="28"/>
        </w:rPr>
        <w:t>к детскому фольклору относят только те произведения, которые созданы и исполняются самими детьми</w:t>
      </w:r>
      <w:r>
        <w:rPr>
          <w:rFonts w:ascii="Times New Roman" w:hAnsi="Times New Roman" w:cs="Times New Roman"/>
          <w:sz w:val="28"/>
          <w:szCs w:val="28"/>
        </w:rPr>
        <w:t>. [Е. А. Балашова реферат к кандидатскому экзамену по истории философии и науки на тему: «Детский фольклор (история исследования)», Саратов 2008 г., с. 10, 3].</w:t>
      </w:r>
    </w:p>
    <w:p w14:paraId="558C7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дореволюционное время записи традиционного детского фольклора носили больше случайный характер. Широкое изучение его началось после 1917 года, получившее своё воплощение в трудах К. И. Чуковского, О. И. Капицы, Г. С. Виноградова.</w:t>
      </w:r>
    </w:p>
    <w:p w14:paraId="202F6E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сыграла в обобщении детского фольклора О.И. Капица, которая организовала комиссию по детскому фольклору, выпустила ряд работ, посвященных русскому и зарубежному фольклору. В 1928 году выходит книга «Детский фольклор», явившаяся одной из наиболее плодотворных работ по детскому фольклору.</w:t>
      </w:r>
    </w:p>
    <w:p w14:paraId="2534B0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Научную ценность принесла работа К.И. Чуковского, который в своё время собрал ценный материал по детскому фольклору, и на его основе определил жанр «</w:t>
      </w:r>
      <w:r>
        <w:rPr>
          <w:rFonts w:ascii="Times New Roman" w:hAnsi="Times New Roman" w:cs="Times New Roman"/>
          <w:i/>
          <w:sz w:val="28"/>
          <w:szCs w:val="28"/>
        </w:rPr>
        <w:t>перевертышей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3AF47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Аникин выдвинул свою теорию по изучению детского фольклора, заключавшуюся в трех направлениях: </w:t>
      </w:r>
      <w:r>
        <w:rPr>
          <w:rFonts w:ascii="Times New Roman" w:hAnsi="Times New Roman" w:cs="Times New Roman"/>
          <w:i/>
          <w:sz w:val="28"/>
          <w:szCs w:val="28"/>
        </w:rPr>
        <w:t xml:space="preserve">историко-генетическое, филологическое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>функционально-педагогическое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50E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 глубокое изучение и осмысление детского музыкального фольклора принадлежит Г.М. Науменко. В своих трудах он делит детский музыкальный фольклор на три группы: </w:t>
      </w:r>
      <w:r>
        <w:rPr>
          <w:rFonts w:ascii="Times New Roman" w:hAnsi="Times New Roman" w:cs="Times New Roman"/>
          <w:i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потешный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C40867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детского фольклора проводились по различным аспектам. В этномузыкологии работы раскрывают проблемы формирования и развития музыкального мышления и системы средств выражения (Э. Е. Алексеев, Г. М. Науменко, Т. И. Калужникова); поднимают проблемы анализа напевов, их ладовой организации, соотношению речевой и музыкальной интонации (Б. В. Асафьев, Т. С. Бершадская, Х. С. Кушнарев, Ф. А. Рубцов, Е. А. Ручьевская); поднимается проблема основных принципов жанровой классификации (Е. В. Гиппиуса, В. В. Коргузалова, Б. Н. Путилова, А. М. Мехнецова, В. М. Щурова), а также принципов жанровой группировки образцов детского фольклора (Г. М. Науменко, О. В. Смирновой и Е. А. Зилотиной, Е. И. Якубовской, А. Н. Мартыновой, Н. Н. Гиляровой, В. В. Головина, С. М. Лойтер, Т. И. Калужниковой) [Редькова Е. С. «Жанрово-стилевые особенности детского музыкального фольклора (по материалам экспедиций в Псковскую область)», с. 9, 11, 12].</w:t>
      </w:r>
    </w:p>
    <w:p w14:paraId="7388762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фольклористике детский фольклор до сих пор остаётся одной из малоизученных тем.</w:t>
      </w:r>
    </w:p>
    <w:p w14:paraId="537D691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Детский музыкальный фольклор Саратовской области.</w:t>
      </w:r>
    </w:p>
    <w:p w14:paraId="191EF6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бирание и публикация детского фольклора в Саратовском Поволжье также можно отнести к первой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Работы ученых, в которых представлены единичные тексты и непосредственно региональные сборники, подготовленные к изданию филологическим факультетом СГУ на основе этнографических экспедиций 1926-1963-х гг., отражающие детский фольклор в контексте песенного творчества Саратовского Поволжья в целом.</w:t>
      </w:r>
    </w:p>
    <w:p w14:paraId="587FA8A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1848 году издаётся книга А. В. Терещенко «Быт русского народа» в семи томах, в которой широко представлены материалы детского фольклора (тексты колыбельных песен, потешек, описание детских игр).</w:t>
      </w:r>
    </w:p>
    <w:p w14:paraId="55868A3F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1855 по 1863 гг. выходит издание «Народных русских сказок» исследователя А. Н. Афанасьев, куда вошли сюжеты тринадцати саратовских сказок.</w:t>
      </w:r>
    </w:p>
    <w:p w14:paraId="59415DA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1870 г. саратовский материал пополнил сборник П. В. Шейна «Русские народные песни». [Е. А. Балашова реферат к кандидатскому экзамену по истории философии и науки на тему: «Детский фольклор (история исследования)», Саратов 2008 г., с. 5, 8, 9].</w:t>
      </w:r>
    </w:p>
    <w:p w14:paraId="02B69062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1917 г. сборник А.М. Смирнова «Великорусские сказки архива русского географического общества» (в 2-х книгах) приводятся тексты двух сказок.</w:t>
      </w:r>
    </w:p>
    <w:p w14:paraId="3D815FD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1937 г. было выпущено в свет первое региональное издание «Сказки Саратовской области», подготовленное к печати Т. М. Акимовой.</w:t>
      </w:r>
    </w:p>
    <w:p w14:paraId="4103D6C8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за ним, 1946 г. публикуется работа «Фольклор Саратовской области» (составитель Т. М. Акимова), в которой представлены тексты колыбельных, песен о жаворонке, «тутушкальных», песен-игр, песен-прибауток, считалок, загадок, сказок.</w:t>
      </w:r>
    </w:p>
    <w:p w14:paraId="379A14D8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1969 г. выходит сборник «Песни, сказки, частушки Саратовского Поволжья», в котором также представлены материалы детского фольклора.</w:t>
      </w:r>
    </w:p>
    <w:p w14:paraId="2D950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Термин 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детский </w:t>
      </w:r>
      <w:r>
        <w:rPr>
          <w:rFonts w:ascii="Times New Roman" w:hAnsi="Times New Roman" w:cs="Times New Roman"/>
          <w:i/>
          <w:sz w:val="28"/>
          <w:szCs w:val="28"/>
        </w:rPr>
        <w:t>фолькл</w:t>
      </w:r>
      <w:r>
        <w:rPr>
          <w:rFonts w:ascii="Times New Roman" w:hAnsi="Times New Roman" w:cs="Times New Roman"/>
          <w:sz w:val="28"/>
          <w:szCs w:val="28"/>
        </w:rPr>
        <w:t>ор» был введен в научный обиход в 1920-х годах, ученым и исследователем русского детского фольклора Г.С. Виноградовым, который принципиально поставил вопрос о целостном изучении детского быта.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 на современном этапе понятие детский фольклор не имеет конкретных границ и существует несколько точек зрения относительно данного термина, большинство ученых расходятся во мнениях, что же всё таки является детским фольклором.</w:t>
      </w:r>
    </w:p>
    <w:p w14:paraId="2CD58D0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считают, что детский фольклор - это фольклор, исполняемый детьми, другие – что это фольклор исполняемый взрослыми для детей (так называемая поэзия пестования). Серьезный интерес ученных относительно детского фольклора, позволил изучить его во всех аспектах.</w:t>
      </w:r>
    </w:p>
    <w:p w14:paraId="7ACCC1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Г.С. Виноградов выдвигал такую теорию, фольклор, исполняемый взрослыми для детей в первые годы жизни не является детским, это так называемое творчество матери, пестуньи. Отсюда и сам термин материнский фольклор или поэзия пестования. </w:t>
      </w:r>
    </w:p>
    <w:p w14:paraId="3FCD73F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Этнографический контекст бытования поэзии пестования. </w:t>
      </w:r>
      <w:r>
        <w:rPr>
          <w:rFonts w:ascii="Times New Roman" w:hAnsi="Times New Roman" w:cs="Times New Roman"/>
          <w:sz w:val="28"/>
          <w:szCs w:val="28"/>
        </w:rPr>
        <w:t>Традиционно был развит институт нянек. Няньками становились старшие девочки в семье или из-за их отсутствия няньки привлекались со стороны. Няньками работали и опытные взрослые женщины, в дом, где они работали, приводили детей с двух, трех семей. Однако во многих семьях няньками были пожилые люди – бабушки и дедушки.</w:t>
      </w:r>
    </w:p>
    <w:p w14:paraId="53671C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Классификация жаровой системы материнского фольклора.</w:t>
      </w:r>
      <w:r>
        <w:rPr>
          <w:rFonts w:ascii="Times New Roman" w:hAnsi="Times New Roman" w:cs="Times New Roman"/>
          <w:sz w:val="28"/>
          <w:szCs w:val="28"/>
        </w:rPr>
        <w:t xml:space="preserve"> Поэзия пестования вбирает в себя несколько жанров: колыбельные, пестушки, потешки, прибаутки.</w:t>
      </w:r>
    </w:p>
    <w:p w14:paraId="66FF12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Колыбельные песни</w:t>
      </w:r>
      <w:r>
        <w:rPr>
          <w:rFonts w:ascii="Times New Roman" w:hAnsi="Times New Roman" w:cs="Times New Roman"/>
          <w:sz w:val="28"/>
          <w:szCs w:val="28"/>
        </w:rPr>
        <w:t xml:space="preserve"> относятся к архаичным жанрам обрядового фольклора [Пашина].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Колыбельная песня необходима для безболезненного перевода ребенка из состояния бодрствования в сон, одновременно способствует накоплению чувственных впечатлений, дает первичный запас слов, знакомит с окружающим миром.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правило, их тексты носят – повествовательный и воспитательный характер.</w:t>
      </w:r>
    </w:p>
    <w:p w14:paraId="72B1B82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Пестушки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словарю Даля) – нянчить, носить, вынашивать на руках ребенка, воспитывать, холить, хидить за ним [Даль, с. ].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пестушках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заложены выработанные многовековой педагогической практикой народа знания по физическому воспитанию детей. Пестушки кратки и не всегда рифмованы.</w:t>
      </w:r>
    </w:p>
    <w:p w14:paraId="19A63134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Потешки.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Потешками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принято называть особые забавы взрослых с малыми детьми. Многие потешки близки колыбельным песням, но характер их исполнения и бытовое назначение совершенно иные. Если мотив колыбельной успокаивает ребенка, то потешка должна развеселить, потешить, позабавить ребенка. Потешка сопровождается игровыми действиями и несет необходимую информацию.</w:t>
      </w:r>
    </w:p>
    <w:p w14:paraId="3ED2B715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Прибаутки.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Прибаутками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принято обозначать «смешной рассказ или смешное выражение, придающее речи юмористический характер». В детском фольклоре под этим названием объединяли стишки-песенки, которые развлекали или потешали детей. От потешек прибаутки отличаются тем, что не сопровождаются игровыми действиями.</w:t>
      </w:r>
    </w:p>
    <w:p w14:paraId="2494385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Сюжетно-поэтическое содержание текстов. </w:t>
      </w:r>
      <w:r>
        <w:rPr>
          <w:rFonts w:ascii="Times New Roman" w:hAnsi="Times New Roman" w:cs="Times New Roman"/>
          <w:sz w:val="28"/>
          <w:szCs w:val="28"/>
        </w:rPr>
        <w:t>Тексты песен можно разбить на группы, согласно их сюжетно-поэтическим особенностям:</w:t>
      </w:r>
    </w:p>
    <w:p w14:paraId="647DBDE9">
      <w:pPr>
        <w:pStyle w:val="5"/>
        <w:numPr>
          <w:ilvl w:val="0"/>
          <w:numId w:val="1"/>
        </w:numPr>
        <w:tabs>
          <w:tab w:val="left" w:pos="142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пугания-предупреждения (</w:t>
      </w:r>
      <w:r>
        <w:rPr>
          <w:rFonts w:ascii="Times New Roman" w:hAnsi="Times New Roman" w:cs="Times New Roman"/>
          <w:i/>
          <w:sz w:val="28"/>
          <w:szCs w:val="28"/>
        </w:rPr>
        <w:t>Придет серенький волчок и утащит за бочок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BA0E723">
      <w:pPr>
        <w:pStyle w:val="5"/>
        <w:numPr>
          <w:ilvl w:val="0"/>
          <w:numId w:val="1"/>
        </w:numPr>
        <w:tabs>
          <w:tab w:val="left" w:pos="142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призыва успокоителей (</w:t>
      </w:r>
      <w:r>
        <w:rPr>
          <w:rFonts w:ascii="Times New Roman" w:hAnsi="Times New Roman" w:cs="Times New Roman"/>
          <w:i/>
          <w:sz w:val="28"/>
          <w:szCs w:val="28"/>
        </w:rPr>
        <w:t>Серенькая кошечка, села на окошечко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A8F11B9">
      <w:pPr>
        <w:pStyle w:val="5"/>
        <w:numPr>
          <w:ilvl w:val="0"/>
          <w:numId w:val="1"/>
        </w:numPr>
        <w:tabs>
          <w:tab w:val="left" w:pos="142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колыбели (</w:t>
      </w:r>
      <w:r>
        <w:rPr>
          <w:rFonts w:ascii="Times New Roman" w:hAnsi="Times New Roman" w:cs="Times New Roman"/>
          <w:i/>
          <w:sz w:val="28"/>
          <w:szCs w:val="28"/>
        </w:rPr>
        <w:t>Ложися в середычке, в золотой пеленычке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30ECB33">
      <w:pPr>
        <w:pStyle w:val="5"/>
        <w:numPr>
          <w:ilvl w:val="0"/>
          <w:numId w:val="1"/>
        </w:numPr>
        <w:tabs>
          <w:tab w:val="left" w:pos="142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кормления-угожения (</w:t>
      </w:r>
      <w:r>
        <w:rPr>
          <w:rFonts w:ascii="Times New Roman" w:hAnsi="Times New Roman" w:cs="Times New Roman"/>
          <w:i/>
          <w:sz w:val="28"/>
          <w:szCs w:val="28"/>
        </w:rPr>
        <w:t>А ладушки, ладушки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7C20637">
      <w:pPr>
        <w:pStyle w:val="5"/>
        <w:numPr>
          <w:ilvl w:val="0"/>
          <w:numId w:val="1"/>
        </w:numPr>
        <w:tabs>
          <w:tab w:val="left" w:pos="142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качания (</w:t>
      </w:r>
      <w:r>
        <w:rPr>
          <w:rFonts w:ascii="Times New Roman" w:hAnsi="Times New Roman" w:cs="Times New Roman"/>
          <w:i/>
          <w:sz w:val="28"/>
          <w:szCs w:val="28"/>
        </w:rPr>
        <w:t>Люли, люли, люленьки, прилетели гуленьки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5D8C150">
      <w:pPr>
        <w:pStyle w:val="5"/>
        <w:numPr>
          <w:ilvl w:val="0"/>
          <w:numId w:val="1"/>
        </w:numPr>
        <w:tabs>
          <w:tab w:val="left" w:pos="142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одаривания (</w:t>
      </w:r>
      <w:r>
        <w:rPr>
          <w:rFonts w:ascii="Times New Roman" w:hAnsi="Times New Roman" w:cs="Times New Roman"/>
          <w:i/>
          <w:sz w:val="28"/>
          <w:szCs w:val="28"/>
        </w:rPr>
        <w:t>Катки, Людки, поедим к Анютке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8F66981">
      <w:pPr>
        <w:pStyle w:val="5"/>
        <w:numPr>
          <w:ilvl w:val="0"/>
          <w:numId w:val="1"/>
        </w:numPr>
        <w:tabs>
          <w:tab w:val="left" w:pos="142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(</w:t>
      </w:r>
      <w:r>
        <w:rPr>
          <w:rFonts w:ascii="Times New Roman" w:hAnsi="Times New Roman" w:cs="Times New Roman"/>
          <w:i/>
          <w:sz w:val="28"/>
          <w:szCs w:val="28"/>
        </w:rPr>
        <w:t>Качи, баю, зазыбаю, отец пошел за рыбаю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917430A">
      <w:pPr>
        <w:pStyle w:val="8"/>
        <w:widowControl/>
        <w:spacing w:line="360" w:lineRule="auto"/>
        <w:ind w:firstLine="851"/>
        <w:rPr>
          <w:rStyle w:val="7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В настоящее время огромное внимание уделяется возрождению национальных традиций нашей страны. В 2018 году президент РФ В.В. Путин подписал Указ «О национальных целях и стратегических задачах развития Российской Федерации». Основной идеей которого является воспитание подрастающего поколения, посредствам изучения своей родной культуры.</w:t>
      </w:r>
    </w:p>
    <w:p w14:paraId="5B9AA2D8">
      <w:pPr>
        <w:pStyle w:val="8"/>
        <w:widowControl/>
        <w:spacing w:line="360" w:lineRule="auto"/>
        <w:ind w:firstLine="851"/>
        <w:rPr>
          <w:rStyle w:val="7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Патриотическое воспитание, прививание любви к национальному фольклору должна закладываться с самых ранних лет становления человека, как будущего гражданина своей страны. Именно выделение детского фольклора, как отдельного направления музыкально-поэтического творчества, чрезвычайно важно для воспитания гармонично-развитой личности.</w:t>
      </w:r>
    </w:p>
    <w:p w14:paraId="71C5D25A">
      <w:pPr>
        <w:spacing w:line="360" w:lineRule="auto"/>
        <w:ind w:firstLine="85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 w:eastAsiaTheme="majorEastAsia"/>
          <w:color w:val="000000" w:themeColor="text1"/>
          <w14:textFill>
            <w14:solidFill>
              <w14:schemeClr w14:val="tx1"/>
            </w14:solidFill>
          </w14:textFill>
        </w:rPr>
        <w:t>Детский музыкально-поэтический фольклор имеет свою жанровую классификацию, изучение которой было положено в начале 19 века и активно развивается в настоящее время.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3229642E">
      <w:pPr>
        <w:pStyle w:val="5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Style w:val="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И.П. Сахаров «Сказания русского народа о семейной жизни своих предков» в трёх томах (1836), двухтомник песен русского народа (1838-1839), сборник «Русские народные сказки» (1841); Е.А. Авдеева «Записки и замечания о Сибири». С приложением старинных русских песен (1837), «Русские сказки для детей» (1844); В.И. Даль «Пословицы русского народа» (1861); К.Д. Ушинский «Родное слово» (1868); А.Н. Афанасьев «Народные русские сказки» (выпуски с 1855 по 1863 гг.).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E5DCF"/>
    <w:multiLevelType w:val="multilevel"/>
    <w:tmpl w:val="59DE5DCF"/>
    <w:lvl w:ilvl="0" w:tentative="0">
      <w:start w:val="1"/>
      <w:numFmt w:val="bullet"/>
      <w:lvlText w:val=""/>
      <w:lvlJc w:val="left"/>
      <w:pPr>
        <w:ind w:left="236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0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8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5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2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9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6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4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12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E"/>
    <w:rsid w:val="000E4D0B"/>
    <w:rsid w:val="002B6B95"/>
    <w:rsid w:val="007C7736"/>
    <w:rsid w:val="0097056E"/>
    <w:rsid w:val="29E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apple-converted-space"/>
    <w:basedOn w:val="2"/>
    <w:uiPriority w:val="0"/>
  </w:style>
  <w:style w:type="character" w:customStyle="1" w:styleId="7">
    <w:name w:val="Font Style172"/>
    <w:basedOn w:val="2"/>
    <w:uiPriority w:val="99"/>
    <w:rPr>
      <w:sz w:val="28"/>
      <w:szCs w:val="28"/>
    </w:rPr>
  </w:style>
  <w:style w:type="paragraph" w:customStyle="1" w:styleId="8">
    <w:name w:val="Style49"/>
    <w:basedOn w:val="1"/>
    <w:uiPriority w:val="99"/>
    <w:pPr>
      <w:widowControl w:val="0"/>
      <w:autoSpaceDE w:val="0"/>
      <w:autoSpaceDN w:val="0"/>
      <w:adjustRightInd w:val="0"/>
      <w:spacing w:after="0" w:line="239" w:lineRule="exact"/>
      <w:ind w:firstLine="55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1763</Words>
  <Characters>10050</Characters>
  <Lines>83</Lines>
  <Paragraphs>23</Paragraphs>
  <TotalTime>6</TotalTime>
  <ScaleCrop>false</ScaleCrop>
  <LinksUpToDate>false</LinksUpToDate>
  <CharactersWithSpaces>11790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2025-02-27T17:31:00Z</dcterms:created>
  <dc:creator>ASUS</dc:creator>
  <cp:lastModifiedBy>Admin</cp:lastModifiedBy>
  <dcterms:modified xsi:type="dcterms:W3CDTF">2025-09-24T07:45:40Z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D5EDCE8A055D4022981BC70B60877036_12</vt:lpwstr>
  </property>
</Properties>
</file>