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A768" w14:textId="7DEADA5B" w:rsidR="00704BB9" w:rsidRPr="00601B04" w:rsidRDefault="004915F7" w:rsidP="00601B04">
      <w:pPr>
        <w:spacing w:after="0" w:line="360" w:lineRule="auto"/>
        <w:ind w:firstLine="709"/>
        <w:jc w:val="center"/>
        <w:rPr>
          <w:b/>
          <w:bCs/>
          <w:sz w:val="22"/>
        </w:rPr>
      </w:pPr>
      <w:r w:rsidRPr="00601B04">
        <w:rPr>
          <w:b/>
          <w:bCs/>
          <w:sz w:val="22"/>
        </w:rPr>
        <w:t>«Опыт стран романо-германской правовой системы в области регулирования усыновления»</w:t>
      </w:r>
      <w:r w:rsidR="007B3081" w:rsidRPr="00601B04">
        <w:rPr>
          <w:b/>
          <w:bCs/>
          <w:sz w:val="22"/>
        </w:rPr>
        <w:t xml:space="preserve"> </w:t>
      </w:r>
    </w:p>
    <w:p w14:paraId="23BC6C55" w14:textId="0445CE56" w:rsidR="00704BB9" w:rsidRPr="00601B04" w:rsidRDefault="00704BB9" w:rsidP="00F71C6B">
      <w:pPr>
        <w:spacing w:after="0" w:line="360" w:lineRule="auto"/>
        <w:ind w:firstLine="709"/>
        <w:jc w:val="both"/>
        <w:rPr>
          <w:sz w:val="22"/>
        </w:rPr>
      </w:pPr>
      <w:r w:rsidRPr="00601B04">
        <w:rPr>
          <w:sz w:val="22"/>
        </w:rPr>
        <w:t>Аннотация:</w:t>
      </w:r>
      <w:r w:rsidR="00F71C6B" w:rsidRPr="00601B04">
        <w:rPr>
          <w:sz w:val="22"/>
        </w:rPr>
        <w:t xml:space="preserve"> </w:t>
      </w:r>
      <w:r w:rsidRPr="00601B04">
        <w:rPr>
          <w:sz w:val="22"/>
        </w:rPr>
        <w:t>В статье проводится комплексный анализ законодательства об усыновлении (удочерении) в странах романо-германской правовой системы (континентального права). Особое внимание уделено нормативно-правовым актам (НПА), их сходствам и различиям, а также тенденциям развития правового регулирования усыновления в Германии, Франции, Италии и ряде других государств данной правовой семьи. Делаются выводы о лучших практиках и возможности заимствования зарубежного опыта.</w:t>
      </w:r>
    </w:p>
    <w:p w14:paraId="3793AFC7" w14:textId="35C7C082" w:rsidR="00F71C6B" w:rsidRPr="00601B04" w:rsidRDefault="00F71C6B" w:rsidP="00601B04">
      <w:pPr>
        <w:spacing w:after="0" w:line="360" w:lineRule="auto"/>
        <w:ind w:firstLine="709"/>
        <w:jc w:val="both"/>
        <w:rPr>
          <w:sz w:val="22"/>
        </w:rPr>
      </w:pPr>
      <w:r w:rsidRPr="00601B04">
        <w:rPr>
          <w:sz w:val="22"/>
        </w:rPr>
        <w:t>Ключевые слова: романо-германская правовая система, усыновление, семейное право, защита прав детей, международные обязательства.</w:t>
      </w:r>
    </w:p>
    <w:p w14:paraId="1C2C367A" w14:textId="77777777" w:rsidR="00F71C6B" w:rsidRPr="00601B04" w:rsidRDefault="00F71C6B" w:rsidP="00F71C6B">
      <w:pPr>
        <w:spacing w:after="0" w:line="360" w:lineRule="auto"/>
        <w:ind w:firstLine="709"/>
        <w:jc w:val="both"/>
        <w:rPr>
          <w:sz w:val="22"/>
          <w:lang w:val="en-US"/>
        </w:rPr>
      </w:pPr>
      <w:r w:rsidRPr="00601B04">
        <w:rPr>
          <w:sz w:val="22"/>
          <w:lang w:val="en-US"/>
        </w:rPr>
        <w:t>Abstract: The article provides a comprehensive analysis of the legislation on adoption in the countries of the Romano-German legal system (continental law). Special attention is paid to regulatory legal acts (NPAs), their similarities and differences, as well as trends in the development of legal regulation of adoption in Germany, France, Italy and a number of other states of this legal family. Conclusions are drawn about the best practices and the possibility of borrowing foreign experience.</w:t>
      </w:r>
    </w:p>
    <w:p w14:paraId="6019950A" w14:textId="4B3100FC" w:rsidR="00704BB9" w:rsidRPr="00601B04" w:rsidRDefault="00F71C6B" w:rsidP="00601B04">
      <w:pPr>
        <w:spacing w:after="0" w:line="360" w:lineRule="auto"/>
        <w:ind w:firstLine="709"/>
        <w:jc w:val="both"/>
        <w:rPr>
          <w:sz w:val="22"/>
        </w:rPr>
      </w:pPr>
      <w:r w:rsidRPr="00601B04">
        <w:rPr>
          <w:sz w:val="22"/>
          <w:lang w:val="en-US"/>
        </w:rPr>
        <w:t>Keywords: Romano-German legal system, adoption, family law, protection of children's rights, international obligations.</w:t>
      </w:r>
    </w:p>
    <w:p w14:paraId="2043B4E1" w14:textId="77777777" w:rsidR="00F71C6B" w:rsidRPr="00601B04" w:rsidRDefault="00704BB9" w:rsidP="00F71C6B">
      <w:pPr>
        <w:spacing w:after="0" w:line="360" w:lineRule="auto"/>
        <w:ind w:firstLine="709"/>
        <w:jc w:val="both"/>
        <w:rPr>
          <w:sz w:val="22"/>
        </w:rPr>
      </w:pPr>
      <w:r w:rsidRPr="00601B04">
        <w:rPr>
          <w:sz w:val="22"/>
        </w:rPr>
        <w:t>Институт усыновления (</w:t>
      </w:r>
      <w:proofErr w:type="spellStart"/>
      <w:r w:rsidRPr="00601B04">
        <w:rPr>
          <w:sz w:val="22"/>
        </w:rPr>
        <w:t>adoptio</w:t>
      </w:r>
      <w:proofErr w:type="spellEnd"/>
      <w:r w:rsidRPr="00601B04">
        <w:rPr>
          <w:sz w:val="22"/>
        </w:rPr>
        <w:t xml:space="preserve">, </w:t>
      </w:r>
      <w:proofErr w:type="spellStart"/>
      <w:r w:rsidRPr="00601B04">
        <w:rPr>
          <w:sz w:val="22"/>
        </w:rPr>
        <w:t>adoption</w:t>
      </w:r>
      <w:proofErr w:type="spellEnd"/>
      <w:r w:rsidRPr="00601B04">
        <w:rPr>
          <w:sz w:val="22"/>
        </w:rPr>
        <w:t>) занимает особое место в семейном праве стран романо-германской системы. Его нормы отражают баланс между частными интересами усыновителей, правами ребенка и публично-правовыми гарантиями. Изучение зарубежного опыта в данной сфере позволяет выявить оптимальные механизмы правовой защиты несовершеннолетних и совершенствовать соответствующее национальное законодательство.</w:t>
      </w:r>
    </w:p>
    <w:p w14:paraId="175F0397" w14:textId="6E96D340" w:rsidR="00704BB9" w:rsidRPr="00601B04" w:rsidRDefault="00704BB9" w:rsidP="00F71C6B">
      <w:pPr>
        <w:spacing w:after="0" w:line="360" w:lineRule="auto"/>
        <w:ind w:firstLine="709"/>
        <w:jc w:val="both"/>
        <w:rPr>
          <w:sz w:val="22"/>
        </w:rPr>
      </w:pPr>
      <w:r w:rsidRPr="00601B04">
        <w:rPr>
          <w:sz w:val="22"/>
        </w:rPr>
        <w:t>I. Общие черты регулирования усыновления в странах романо-германской системы</w:t>
      </w:r>
      <w:r w:rsidR="00F71C6B" w:rsidRPr="00601B04">
        <w:rPr>
          <w:sz w:val="22"/>
        </w:rPr>
        <w:t xml:space="preserve">. </w:t>
      </w:r>
      <w:r w:rsidRPr="00601B04">
        <w:rPr>
          <w:sz w:val="22"/>
        </w:rPr>
        <w:t>Для государств данной правовой семьи характерны следующие основные принципы:</w:t>
      </w:r>
    </w:p>
    <w:p w14:paraId="3319821C" w14:textId="77777777" w:rsidR="00704BB9" w:rsidRPr="00601B04" w:rsidRDefault="00704BB9" w:rsidP="00F71C6B">
      <w:pPr>
        <w:pStyle w:val="a7"/>
        <w:numPr>
          <w:ilvl w:val="0"/>
          <w:numId w:val="1"/>
        </w:numPr>
        <w:spacing w:after="0" w:line="360" w:lineRule="auto"/>
        <w:ind w:left="0" w:firstLine="709"/>
        <w:jc w:val="both"/>
        <w:rPr>
          <w:sz w:val="22"/>
        </w:rPr>
      </w:pPr>
      <w:r w:rsidRPr="00601B04">
        <w:rPr>
          <w:sz w:val="22"/>
        </w:rPr>
        <w:t>Примат интересов ребенка. В национальных актах и международных обязательствах (Конвенция о правах ребенка, Гаагская конвенция 1993 г.) закреплен основной принцип — приоритет наилучших интересов ребенка.</w:t>
      </w:r>
    </w:p>
    <w:p w14:paraId="74A1463C" w14:textId="77777777" w:rsidR="00704BB9" w:rsidRPr="00601B04" w:rsidRDefault="00704BB9" w:rsidP="00F71C6B">
      <w:pPr>
        <w:pStyle w:val="a7"/>
        <w:numPr>
          <w:ilvl w:val="0"/>
          <w:numId w:val="1"/>
        </w:numPr>
        <w:spacing w:after="0" w:line="360" w:lineRule="auto"/>
        <w:ind w:left="0" w:firstLine="709"/>
        <w:jc w:val="both"/>
        <w:rPr>
          <w:sz w:val="22"/>
        </w:rPr>
      </w:pPr>
      <w:r w:rsidRPr="00601B04">
        <w:rPr>
          <w:sz w:val="22"/>
        </w:rPr>
        <w:t>Судебный порядок усыновления. Как правило, усыновление возможно только по решению суда или специализированного органа (семейный суд, суд по делам несовершеннолетних).</w:t>
      </w:r>
    </w:p>
    <w:p w14:paraId="6A10525F" w14:textId="77777777" w:rsidR="00704BB9" w:rsidRPr="00601B04" w:rsidRDefault="00704BB9" w:rsidP="00F71C6B">
      <w:pPr>
        <w:pStyle w:val="a7"/>
        <w:numPr>
          <w:ilvl w:val="0"/>
          <w:numId w:val="1"/>
        </w:numPr>
        <w:spacing w:after="0" w:line="360" w:lineRule="auto"/>
        <w:ind w:left="0" w:firstLine="709"/>
        <w:jc w:val="both"/>
        <w:rPr>
          <w:sz w:val="22"/>
        </w:rPr>
      </w:pPr>
      <w:r w:rsidRPr="00601B04">
        <w:rPr>
          <w:sz w:val="22"/>
        </w:rPr>
        <w:t>Обязательное согласие. Требуется согласие родителей, самого усыновляемого (при достижении определенного возраста) и/или органов опеки.</w:t>
      </w:r>
    </w:p>
    <w:p w14:paraId="0F34F9FB" w14:textId="77777777" w:rsidR="00704BB9" w:rsidRPr="00601B04" w:rsidRDefault="00704BB9" w:rsidP="00F71C6B">
      <w:pPr>
        <w:pStyle w:val="a7"/>
        <w:numPr>
          <w:ilvl w:val="0"/>
          <w:numId w:val="1"/>
        </w:numPr>
        <w:spacing w:after="0" w:line="360" w:lineRule="auto"/>
        <w:ind w:left="0" w:firstLine="709"/>
        <w:jc w:val="both"/>
        <w:rPr>
          <w:sz w:val="22"/>
        </w:rPr>
      </w:pPr>
      <w:r w:rsidRPr="00601B04">
        <w:rPr>
          <w:sz w:val="22"/>
        </w:rPr>
        <w:t>Контроль государственных органов. В процесс вовлечены органы опеки и попечительства или их аналоги.</w:t>
      </w:r>
    </w:p>
    <w:p w14:paraId="7E66C222" w14:textId="785E2401" w:rsidR="00704BB9" w:rsidRPr="00601B04" w:rsidRDefault="00704BB9" w:rsidP="00F71C6B">
      <w:pPr>
        <w:pStyle w:val="a7"/>
        <w:numPr>
          <w:ilvl w:val="0"/>
          <w:numId w:val="1"/>
        </w:numPr>
        <w:spacing w:after="0" w:line="360" w:lineRule="auto"/>
        <w:ind w:left="0" w:firstLine="709"/>
        <w:jc w:val="both"/>
        <w:rPr>
          <w:sz w:val="22"/>
        </w:rPr>
      </w:pPr>
      <w:r w:rsidRPr="00601B04">
        <w:rPr>
          <w:sz w:val="22"/>
        </w:rPr>
        <w:t>Правовые последствия усыновления. Приобретение ребенком прав и обязанностей члена семьи усыновителя</w:t>
      </w:r>
      <w:r w:rsidR="00C20DC8" w:rsidRPr="00601B04">
        <w:rPr>
          <w:sz w:val="22"/>
        </w:rPr>
        <w:t xml:space="preserve"> </w:t>
      </w:r>
      <w:bookmarkStart w:id="0" w:name="_Hlk203605973"/>
      <w:r w:rsidR="00C20DC8" w:rsidRPr="00601B04">
        <w:rPr>
          <w:sz w:val="22"/>
        </w:rPr>
        <w:t>[17]</w:t>
      </w:r>
      <w:bookmarkEnd w:id="0"/>
      <w:r w:rsidRPr="00601B04">
        <w:rPr>
          <w:sz w:val="22"/>
        </w:rPr>
        <w:t>.</w:t>
      </w:r>
    </w:p>
    <w:p w14:paraId="7B9D12C7" w14:textId="4AEB61F9" w:rsidR="00704BB9" w:rsidRPr="00601B04" w:rsidRDefault="00704BB9" w:rsidP="00F71C6B">
      <w:pPr>
        <w:spacing w:after="0" w:line="360" w:lineRule="auto"/>
        <w:ind w:firstLine="709"/>
        <w:jc w:val="both"/>
        <w:rPr>
          <w:sz w:val="22"/>
        </w:rPr>
      </w:pPr>
      <w:r w:rsidRPr="00601B04">
        <w:rPr>
          <w:sz w:val="22"/>
        </w:rPr>
        <w:t>II. Анализ национальных нормативно-правовых актов (НПА)</w:t>
      </w:r>
      <w:r w:rsidR="00F71C6B" w:rsidRPr="00601B04">
        <w:rPr>
          <w:sz w:val="22"/>
        </w:rPr>
        <w:t>.</w:t>
      </w:r>
    </w:p>
    <w:p w14:paraId="3B50C1C3" w14:textId="4064C18E" w:rsidR="00704BB9" w:rsidRPr="00601B04" w:rsidRDefault="00517CA8" w:rsidP="00C20DC8">
      <w:pPr>
        <w:spacing w:after="0" w:line="360" w:lineRule="auto"/>
        <w:ind w:firstLine="709"/>
        <w:jc w:val="both"/>
        <w:rPr>
          <w:sz w:val="22"/>
        </w:rPr>
      </w:pPr>
      <w:r w:rsidRPr="00601B04">
        <w:rPr>
          <w:sz w:val="22"/>
        </w:rPr>
        <w:t>1.</w:t>
      </w:r>
      <w:r w:rsidR="00704BB9" w:rsidRPr="00601B04">
        <w:rPr>
          <w:sz w:val="22"/>
        </w:rPr>
        <w:t>Германия</w:t>
      </w:r>
      <w:r w:rsidR="00F71C6B" w:rsidRPr="00601B04">
        <w:rPr>
          <w:sz w:val="22"/>
        </w:rPr>
        <w:t xml:space="preserve">. </w:t>
      </w:r>
      <w:r w:rsidR="00704BB9" w:rsidRPr="00601B04">
        <w:rPr>
          <w:sz w:val="22"/>
        </w:rPr>
        <w:t>Главный НПА:</w:t>
      </w:r>
      <w:r w:rsidR="00F71C6B" w:rsidRPr="00601B04">
        <w:rPr>
          <w:sz w:val="22"/>
        </w:rPr>
        <w:t xml:space="preserve"> </w:t>
      </w:r>
      <w:r w:rsidR="00704BB9" w:rsidRPr="00601B04">
        <w:rPr>
          <w:sz w:val="22"/>
        </w:rPr>
        <w:t>Гражданский кодекс Германии (</w:t>
      </w:r>
      <w:proofErr w:type="spellStart"/>
      <w:r w:rsidR="00704BB9" w:rsidRPr="00601B04">
        <w:rPr>
          <w:sz w:val="22"/>
        </w:rPr>
        <w:t>Bürgerliches</w:t>
      </w:r>
      <w:proofErr w:type="spellEnd"/>
      <w:r w:rsidR="00704BB9" w:rsidRPr="00601B04">
        <w:rPr>
          <w:sz w:val="22"/>
        </w:rPr>
        <w:t xml:space="preserve"> </w:t>
      </w:r>
      <w:proofErr w:type="spellStart"/>
      <w:r w:rsidR="00704BB9" w:rsidRPr="00601B04">
        <w:rPr>
          <w:sz w:val="22"/>
        </w:rPr>
        <w:t>Gesetzbuch</w:t>
      </w:r>
      <w:proofErr w:type="spellEnd"/>
      <w:r w:rsidR="00704BB9" w:rsidRPr="00601B04">
        <w:rPr>
          <w:sz w:val="22"/>
        </w:rPr>
        <w:t>, BGB), §§ 1741–1772.</w:t>
      </w:r>
      <w:r w:rsidR="00997DF3" w:rsidRPr="00601B04">
        <w:rPr>
          <w:sz w:val="22"/>
        </w:rPr>
        <w:t xml:space="preserve"> </w:t>
      </w:r>
      <w:r w:rsidR="00704BB9" w:rsidRPr="00601B04">
        <w:rPr>
          <w:sz w:val="22"/>
        </w:rPr>
        <w:t>Порядок:</w:t>
      </w:r>
      <w:r w:rsidR="00F71C6B" w:rsidRPr="00601B04">
        <w:rPr>
          <w:sz w:val="22"/>
        </w:rPr>
        <w:t xml:space="preserve"> </w:t>
      </w:r>
      <w:r w:rsidR="00704BB9" w:rsidRPr="00601B04">
        <w:rPr>
          <w:sz w:val="22"/>
        </w:rPr>
        <w:t xml:space="preserve">Усыновление допускается только на основании судебного решения (§ 1752 </w:t>
      </w:r>
      <w:r w:rsidR="00704BB9" w:rsidRPr="00601B04">
        <w:rPr>
          <w:sz w:val="22"/>
        </w:rPr>
        <w:lastRenderedPageBreak/>
        <w:t>BGB).</w:t>
      </w:r>
      <w:r w:rsidR="00997DF3" w:rsidRPr="00601B04">
        <w:rPr>
          <w:sz w:val="22"/>
        </w:rPr>
        <w:t xml:space="preserve"> </w:t>
      </w:r>
      <w:r w:rsidR="00704BB9" w:rsidRPr="00601B04">
        <w:rPr>
          <w:sz w:val="22"/>
        </w:rPr>
        <w:t>Согласие биологических родителей обязательно (§ 1747 BGB), за исключением случаев лишения их родительских прав.</w:t>
      </w:r>
      <w:r w:rsidR="00997DF3" w:rsidRPr="00601B04">
        <w:rPr>
          <w:sz w:val="22"/>
        </w:rPr>
        <w:t xml:space="preserve"> </w:t>
      </w:r>
      <w:r w:rsidR="00704BB9" w:rsidRPr="00601B04">
        <w:rPr>
          <w:sz w:val="22"/>
        </w:rPr>
        <w:t>Согласие ребенка требуется с 14 лет (§ 1746 BGB).</w:t>
      </w:r>
      <w:r w:rsidR="00997DF3" w:rsidRPr="00601B04">
        <w:rPr>
          <w:sz w:val="22"/>
        </w:rPr>
        <w:t xml:space="preserve"> </w:t>
      </w:r>
      <w:r w:rsidR="00704BB9" w:rsidRPr="00601B04">
        <w:rPr>
          <w:sz w:val="22"/>
        </w:rPr>
        <w:t>Усыновление влечет за собой полную перемену юридических связей: ребенок становится юридическим ребенком усыновителя, прежние права и обязанности прекращаются (§ 1755 BGB).</w:t>
      </w:r>
      <w:r w:rsidR="00C20DC8" w:rsidRPr="00601B04">
        <w:rPr>
          <w:sz w:val="22"/>
        </w:rPr>
        <w:t xml:space="preserve"> </w:t>
      </w:r>
      <w:r w:rsidR="00704BB9" w:rsidRPr="00601B04">
        <w:rPr>
          <w:sz w:val="22"/>
        </w:rPr>
        <w:t>Контроль:</w:t>
      </w:r>
      <w:r w:rsidR="00F71C6B" w:rsidRPr="00601B04">
        <w:rPr>
          <w:sz w:val="22"/>
        </w:rPr>
        <w:t xml:space="preserve"> п</w:t>
      </w:r>
      <w:r w:rsidR="00704BB9" w:rsidRPr="00601B04">
        <w:rPr>
          <w:sz w:val="22"/>
        </w:rPr>
        <w:t>одробно регламентирована процедура проверки пригодности усыновителей соответствующими государственными или муниципальными органами (§ 1741–1742 BGB).</w:t>
      </w:r>
      <w:r w:rsidR="00997DF3" w:rsidRPr="00601B04">
        <w:rPr>
          <w:sz w:val="22"/>
        </w:rPr>
        <w:t xml:space="preserve"> </w:t>
      </w:r>
      <w:r w:rsidR="00704BB9" w:rsidRPr="00601B04">
        <w:rPr>
          <w:sz w:val="22"/>
        </w:rPr>
        <w:t xml:space="preserve">Специальная роль </w:t>
      </w:r>
      <w:proofErr w:type="spellStart"/>
      <w:r w:rsidR="00704BB9" w:rsidRPr="00601B04">
        <w:rPr>
          <w:sz w:val="22"/>
        </w:rPr>
        <w:t>Jugendamt</w:t>
      </w:r>
      <w:proofErr w:type="spellEnd"/>
      <w:r w:rsidR="00704BB9" w:rsidRPr="00601B04">
        <w:rPr>
          <w:sz w:val="22"/>
        </w:rPr>
        <w:t xml:space="preserve"> (службы по делам молодежи)</w:t>
      </w:r>
      <w:r w:rsidR="00C20DC8" w:rsidRPr="00601B04">
        <w:rPr>
          <w:sz w:val="22"/>
        </w:rPr>
        <w:t xml:space="preserve"> [7]</w:t>
      </w:r>
      <w:r w:rsidR="00704BB9" w:rsidRPr="00601B04">
        <w:rPr>
          <w:sz w:val="22"/>
        </w:rPr>
        <w:t>.</w:t>
      </w:r>
    </w:p>
    <w:p w14:paraId="1BD66C6D" w14:textId="5AAD7FE8" w:rsidR="00704BB9" w:rsidRPr="00601B04" w:rsidRDefault="00517CA8" w:rsidP="00997DF3">
      <w:pPr>
        <w:spacing w:after="0" w:line="360" w:lineRule="auto"/>
        <w:ind w:firstLine="709"/>
        <w:jc w:val="both"/>
        <w:rPr>
          <w:sz w:val="22"/>
        </w:rPr>
      </w:pPr>
      <w:r w:rsidRPr="00601B04">
        <w:rPr>
          <w:sz w:val="22"/>
        </w:rPr>
        <w:t xml:space="preserve">2. </w:t>
      </w:r>
      <w:r w:rsidR="00704BB9" w:rsidRPr="00601B04">
        <w:rPr>
          <w:sz w:val="22"/>
        </w:rPr>
        <w:t>Франция</w:t>
      </w:r>
      <w:r w:rsidR="00F71C6B" w:rsidRPr="00601B04">
        <w:rPr>
          <w:sz w:val="22"/>
        </w:rPr>
        <w:t xml:space="preserve">. </w:t>
      </w:r>
      <w:r w:rsidR="00704BB9" w:rsidRPr="00601B04">
        <w:rPr>
          <w:sz w:val="22"/>
        </w:rPr>
        <w:t>Главный НПА:</w:t>
      </w:r>
      <w:r w:rsidR="00F71C6B" w:rsidRPr="00601B04">
        <w:rPr>
          <w:sz w:val="22"/>
        </w:rPr>
        <w:t xml:space="preserve"> </w:t>
      </w:r>
      <w:r w:rsidR="00704BB9" w:rsidRPr="00601B04">
        <w:rPr>
          <w:sz w:val="22"/>
        </w:rPr>
        <w:t xml:space="preserve">Гражданский кодекс Франции (Code </w:t>
      </w:r>
      <w:proofErr w:type="spellStart"/>
      <w:r w:rsidR="00704BB9" w:rsidRPr="00601B04">
        <w:rPr>
          <w:sz w:val="22"/>
        </w:rPr>
        <w:t>civil</w:t>
      </w:r>
      <w:proofErr w:type="spellEnd"/>
      <w:r w:rsidR="00704BB9" w:rsidRPr="00601B04">
        <w:rPr>
          <w:sz w:val="22"/>
        </w:rPr>
        <w:t>), ст. 343–370.</w:t>
      </w:r>
      <w:r w:rsidR="00997DF3" w:rsidRPr="00601B04">
        <w:rPr>
          <w:sz w:val="22"/>
        </w:rPr>
        <w:t xml:space="preserve"> </w:t>
      </w:r>
      <w:r w:rsidR="00704BB9" w:rsidRPr="00601B04">
        <w:rPr>
          <w:sz w:val="22"/>
        </w:rPr>
        <w:t>Порядок:</w:t>
      </w:r>
      <w:r w:rsidR="00F71C6B" w:rsidRPr="00601B04">
        <w:rPr>
          <w:sz w:val="22"/>
        </w:rPr>
        <w:t xml:space="preserve"> с</w:t>
      </w:r>
      <w:r w:rsidR="00704BB9" w:rsidRPr="00601B04">
        <w:rPr>
          <w:sz w:val="22"/>
        </w:rPr>
        <w:t>уществует два вида усыновления: полное (</w:t>
      </w:r>
      <w:proofErr w:type="spellStart"/>
      <w:r w:rsidR="00704BB9" w:rsidRPr="00601B04">
        <w:rPr>
          <w:sz w:val="22"/>
        </w:rPr>
        <w:t>adoption</w:t>
      </w:r>
      <w:proofErr w:type="spellEnd"/>
      <w:r w:rsidR="00704BB9" w:rsidRPr="00601B04">
        <w:rPr>
          <w:sz w:val="22"/>
        </w:rPr>
        <w:t xml:space="preserve"> </w:t>
      </w:r>
      <w:proofErr w:type="spellStart"/>
      <w:r w:rsidR="00704BB9" w:rsidRPr="00601B04">
        <w:rPr>
          <w:sz w:val="22"/>
        </w:rPr>
        <w:t>plénière</w:t>
      </w:r>
      <w:proofErr w:type="spellEnd"/>
      <w:r w:rsidR="00704BB9" w:rsidRPr="00601B04">
        <w:rPr>
          <w:sz w:val="22"/>
        </w:rPr>
        <w:t>) и простое (</w:t>
      </w:r>
      <w:proofErr w:type="spellStart"/>
      <w:r w:rsidR="00704BB9" w:rsidRPr="00601B04">
        <w:rPr>
          <w:sz w:val="22"/>
        </w:rPr>
        <w:t>adoption</w:t>
      </w:r>
      <w:proofErr w:type="spellEnd"/>
      <w:r w:rsidR="00704BB9" w:rsidRPr="00601B04">
        <w:rPr>
          <w:sz w:val="22"/>
        </w:rPr>
        <w:t xml:space="preserve"> </w:t>
      </w:r>
      <w:proofErr w:type="spellStart"/>
      <w:r w:rsidR="00704BB9" w:rsidRPr="00601B04">
        <w:rPr>
          <w:sz w:val="22"/>
        </w:rPr>
        <w:t>simple</w:t>
      </w:r>
      <w:proofErr w:type="spellEnd"/>
      <w:r w:rsidR="00704BB9" w:rsidRPr="00601B04">
        <w:rPr>
          <w:sz w:val="22"/>
        </w:rPr>
        <w:t>).</w:t>
      </w:r>
      <w:r w:rsidR="00997DF3" w:rsidRPr="00601B04">
        <w:rPr>
          <w:sz w:val="22"/>
        </w:rPr>
        <w:t xml:space="preserve"> </w:t>
      </w:r>
      <w:r w:rsidR="00704BB9" w:rsidRPr="00601B04">
        <w:rPr>
          <w:sz w:val="22"/>
        </w:rPr>
        <w:t xml:space="preserve">Полное усыновление (ст. 343–370 Code </w:t>
      </w:r>
      <w:proofErr w:type="spellStart"/>
      <w:r w:rsidR="00704BB9" w:rsidRPr="00601B04">
        <w:rPr>
          <w:sz w:val="22"/>
        </w:rPr>
        <w:t>civil</w:t>
      </w:r>
      <w:proofErr w:type="spellEnd"/>
      <w:r w:rsidR="00704BB9" w:rsidRPr="00601B04">
        <w:rPr>
          <w:sz w:val="22"/>
        </w:rPr>
        <w:t>): юридическая связь с биологическими родителями прекращается полностью.</w:t>
      </w:r>
      <w:r w:rsidR="00997DF3" w:rsidRPr="00601B04">
        <w:rPr>
          <w:sz w:val="22"/>
        </w:rPr>
        <w:t xml:space="preserve"> </w:t>
      </w:r>
      <w:r w:rsidR="00704BB9" w:rsidRPr="00601B04">
        <w:rPr>
          <w:sz w:val="22"/>
        </w:rPr>
        <w:t>Простое усыновление: сохраняется наследственная связь с прежней семьей.</w:t>
      </w:r>
      <w:r w:rsidR="00997DF3" w:rsidRPr="00601B04">
        <w:rPr>
          <w:sz w:val="22"/>
        </w:rPr>
        <w:t xml:space="preserve"> </w:t>
      </w:r>
      <w:r w:rsidR="00704BB9" w:rsidRPr="00601B04">
        <w:rPr>
          <w:sz w:val="22"/>
        </w:rPr>
        <w:t>Согласие:</w:t>
      </w:r>
      <w:r w:rsidR="00F71C6B" w:rsidRPr="00601B04">
        <w:rPr>
          <w:sz w:val="22"/>
        </w:rPr>
        <w:t xml:space="preserve"> </w:t>
      </w:r>
      <w:r w:rsidR="00704BB9" w:rsidRPr="00601B04">
        <w:rPr>
          <w:sz w:val="22"/>
        </w:rPr>
        <w:t>Согласие родителей и ребенка (с 13 лет), а также супруги усыновителя при наличии брака</w:t>
      </w:r>
      <w:r w:rsidR="00C20DC8" w:rsidRPr="00601B04">
        <w:rPr>
          <w:sz w:val="22"/>
        </w:rPr>
        <w:t xml:space="preserve"> [8]</w:t>
      </w:r>
      <w:r w:rsidR="00704BB9" w:rsidRPr="00601B04">
        <w:rPr>
          <w:sz w:val="22"/>
        </w:rPr>
        <w:t>.</w:t>
      </w:r>
    </w:p>
    <w:p w14:paraId="4CD467D2" w14:textId="0862E395" w:rsidR="00704BB9" w:rsidRPr="00601B04" w:rsidRDefault="00517CA8" w:rsidP="00997DF3">
      <w:pPr>
        <w:spacing w:after="0" w:line="360" w:lineRule="auto"/>
        <w:ind w:firstLine="709"/>
        <w:jc w:val="both"/>
        <w:rPr>
          <w:sz w:val="22"/>
        </w:rPr>
      </w:pPr>
      <w:r w:rsidRPr="00601B04">
        <w:rPr>
          <w:sz w:val="22"/>
        </w:rPr>
        <w:t xml:space="preserve">3. </w:t>
      </w:r>
      <w:r w:rsidR="00704BB9" w:rsidRPr="00601B04">
        <w:rPr>
          <w:sz w:val="22"/>
        </w:rPr>
        <w:t>Италия</w:t>
      </w:r>
      <w:r w:rsidR="00F71C6B" w:rsidRPr="00601B04">
        <w:rPr>
          <w:sz w:val="22"/>
        </w:rPr>
        <w:t xml:space="preserve">. </w:t>
      </w:r>
      <w:r w:rsidR="00704BB9" w:rsidRPr="00601B04">
        <w:rPr>
          <w:sz w:val="22"/>
        </w:rPr>
        <w:t>Главный НПА:</w:t>
      </w:r>
      <w:r w:rsidR="00F71C6B" w:rsidRPr="00601B04">
        <w:rPr>
          <w:sz w:val="22"/>
        </w:rPr>
        <w:t xml:space="preserve"> </w:t>
      </w:r>
      <w:r w:rsidR="00704BB9" w:rsidRPr="00601B04">
        <w:rPr>
          <w:sz w:val="22"/>
        </w:rPr>
        <w:t>Гражданский кодекс Италии (</w:t>
      </w:r>
      <w:proofErr w:type="spellStart"/>
      <w:r w:rsidR="00704BB9" w:rsidRPr="00601B04">
        <w:rPr>
          <w:sz w:val="22"/>
        </w:rPr>
        <w:t>Codice</w:t>
      </w:r>
      <w:proofErr w:type="spellEnd"/>
      <w:r w:rsidR="00704BB9" w:rsidRPr="00601B04">
        <w:rPr>
          <w:sz w:val="22"/>
        </w:rPr>
        <w:t xml:space="preserve"> </w:t>
      </w:r>
      <w:proofErr w:type="spellStart"/>
      <w:r w:rsidR="00704BB9" w:rsidRPr="00601B04">
        <w:rPr>
          <w:sz w:val="22"/>
        </w:rPr>
        <w:t>civile</w:t>
      </w:r>
      <w:proofErr w:type="spellEnd"/>
      <w:r w:rsidR="00704BB9" w:rsidRPr="00601B04">
        <w:rPr>
          <w:sz w:val="22"/>
        </w:rPr>
        <w:t>) и Закон № 184 от 4 мая 1983 г.</w:t>
      </w:r>
      <w:r w:rsidR="00997DF3" w:rsidRPr="00601B04">
        <w:rPr>
          <w:sz w:val="22"/>
        </w:rPr>
        <w:t xml:space="preserve"> </w:t>
      </w:r>
      <w:r w:rsidR="00704BB9" w:rsidRPr="00601B04">
        <w:rPr>
          <w:sz w:val="22"/>
        </w:rPr>
        <w:t>Порядок:</w:t>
      </w:r>
      <w:r w:rsidR="00F71C6B" w:rsidRPr="00601B04">
        <w:rPr>
          <w:sz w:val="22"/>
        </w:rPr>
        <w:t xml:space="preserve"> </w:t>
      </w:r>
      <w:r w:rsidR="00704BB9" w:rsidRPr="00601B04">
        <w:rPr>
          <w:sz w:val="22"/>
        </w:rPr>
        <w:t>Усыновление возможно только для детей, находящихся в трудной жизненной ситуации и/или без родительской опеки.</w:t>
      </w:r>
      <w:r w:rsidR="00997DF3" w:rsidRPr="00601B04">
        <w:rPr>
          <w:sz w:val="22"/>
        </w:rPr>
        <w:t xml:space="preserve"> </w:t>
      </w:r>
      <w:r w:rsidR="00704BB9" w:rsidRPr="00601B04">
        <w:rPr>
          <w:sz w:val="22"/>
        </w:rPr>
        <w:t>Обязателен судебный контроль, оцениваются жизненные обстоятельства усыновителей.</w:t>
      </w:r>
      <w:r w:rsidR="00997DF3" w:rsidRPr="00601B04">
        <w:rPr>
          <w:sz w:val="22"/>
        </w:rPr>
        <w:t xml:space="preserve"> </w:t>
      </w:r>
      <w:r w:rsidR="00704BB9" w:rsidRPr="00601B04">
        <w:rPr>
          <w:sz w:val="22"/>
        </w:rPr>
        <w:t>Контроль:</w:t>
      </w:r>
      <w:r w:rsidR="00F71C6B" w:rsidRPr="00601B04">
        <w:rPr>
          <w:sz w:val="22"/>
        </w:rPr>
        <w:t xml:space="preserve"> </w:t>
      </w:r>
      <w:r w:rsidR="00704BB9" w:rsidRPr="00601B04">
        <w:rPr>
          <w:sz w:val="22"/>
        </w:rPr>
        <w:t>Приоритет отдается полному усыновлению, при котором права и обязанности перед родителями и родственниками аннулируются</w:t>
      </w:r>
      <w:r w:rsidR="00C20DC8" w:rsidRPr="00601B04">
        <w:rPr>
          <w:sz w:val="22"/>
        </w:rPr>
        <w:t xml:space="preserve"> [9]</w:t>
      </w:r>
      <w:r w:rsidR="00704BB9" w:rsidRPr="00601B04">
        <w:rPr>
          <w:sz w:val="22"/>
        </w:rPr>
        <w:t>.</w:t>
      </w:r>
    </w:p>
    <w:p w14:paraId="25AC8ED6" w14:textId="0EAC991E" w:rsidR="00704BB9" w:rsidRPr="00601B04" w:rsidRDefault="00517CA8" w:rsidP="00997DF3">
      <w:pPr>
        <w:spacing w:after="0" w:line="360" w:lineRule="auto"/>
        <w:ind w:firstLine="709"/>
        <w:jc w:val="both"/>
        <w:rPr>
          <w:sz w:val="22"/>
        </w:rPr>
      </w:pPr>
      <w:r w:rsidRPr="00601B04">
        <w:rPr>
          <w:sz w:val="22"/>
        </w:rPr>
        <w:t xml:space="preserve">4. </w:t>
      </w:r>
      <w:r w:rsidR="00704BB9" w:rsidRPr="00601B04">
        <w:rPr>
          <w:sz w:val="22"/>
        </w:rPr>
        <w:t>Испания</w:t>
      </w:r>
      <w:r w:rsidR="00F71C6B" w:rsidRPr="00601B04">
        <w:rPr>
          <w:sz w:val="22"/>
        </w:rPr>
        <w:t xml:space="preserve">. </w:t>
      </w:r>
      <w:r w:rsidR="00704BB9" w:rsidRPr="00601B04">
        <w:rPr>
          <w:sz w:val="22"/>
        </w:rPr>
        <w:t>Главные НПА:</w:t>
      </w:r>
      <w:r w:rsidR="00F71C6B" w:rsidRPr="00601B04">
        <w:rPr>
          <w:sz w:val="22"/>
        </w:rPr>
        <w:t xml:space="preserve"> </w:t>
      </w:r>
      <w:r w:rsidR="00704BB9" w:rsidRPr="00601B04">
        <w:rPr>
          <w:sz w:val="22"/>
        </w:rPr>
        <w:t>Гражданский кодекс Испании (</w:t>
      </w:r>
      <w:proofErr w:type="spellStart"/>
      <w:r w:rsidR="00704BB9" w:rsidRPr="00601B04">
        <w:rPr>
          <w:sz w:val="22"/>
        </w:rPr>
        <w:t>Código</w:t>
      </w:r>
      <w:proofErr w:type="spellEnd"/>
      <w:r w:rsidR="00704BB9" w:rsidRPr="00601B04">
        <w:rPr>
          <w:sz w:val="22"/>
        </w:rPr>
        <w:t xml:space="preserve"> </w:t>
      </w:r>
      <w:proofErr w:type="spellStart"/>
      <w:r w:rsidR="00704BB9" w:rsidRPr="00601B04">
        <w:rPr>
          <w:sz w:val="22"/>
        </w:rPr>
        <w:t>Civil</w:t>
      </w:r>
      <w:proofErr w:type="spellEnd"/>
      <w:r w:rsidR="00704BB9" w:rsidRPr="00601B04">
        <w:rPr>
          <w:sz w:val="22"/>
        </w:rPr>
        <w:t>), ст. 175–180.</w:t>
      </w:r>
      <w:r w:rsidR="00997DF3" w:rsidRPr="00601B04">
        <w:rPr>
          <w:sz w:val="22"/>
        </w:rPr>
        <w:t xml:space="preserve"> </w:t>
      </w:r>
      <w:r w:rsidR="00704BB9" w:rsidRPr="00601B04">
        <w:rPr>
          <w:sz w:val="22"/>
        </w:rPr>
        <w:t>Закон о защите несовершеннолетних.</w:t>
      </w:r>
      <w:r w:rsidR="00997DF3" w:rsidRPr="00601B04">
        <w:rPr>
          <w:sz w:val="22"/>
        </w:rPr>
        <w:t xml:space="preserve"> </w:t>
      </w:r>
      <w:r w:rsidR="00704BB9" w:rsidRPr="00601B04">
        <w:rPr>
          <w:sz w:val="22"/>
        </w:rPr>
        <w:t>Особенности:</w:t>
      </w:r>
      <w:r w:rsidR="00997DF3" w:rsidRPr="00601B04">
        <w:rPr>
          <w:sz w:val="22"/>
        </w:rPr>
        <w:t xml:space="preserve"> </w:t>
      </w:r>
      <w:r w:rsidR="00704BB9" w:rsidRPr="00601B04">
        <w:rPr>
          <w:sz w:val="22"/>
        </w:rPr>
        <w:t>Обязательность согласия усыновляемого ребенка с 12 лет.</w:t>
      </w:r>
      <w:r w:rsidR="00997DF3" w:rsidRPr="00601B04">
        <w:rPr>
          <w:sz w:val="22"/>
        </w:rPr>
        <w:t xml:space="preserve"> </w:t>
      </w:r>
      <w:r w:rsidR="00704BB9" w:rsidRPr="00601B04">
        <w:rPr>
          <w:sz w:val="22"/>
        </w:rPr>
        <w:t>Судебная процедура и письменный отчет органов опеки.</w:t>
      </w:r>
      <w:r w:rsidR="00997DF3" w:rsidRPr="00601B04">
        <w:rPr>
          <w:sz w:val="22"/>
        </w:rPr>
        <w:t xml:space="preserve"> </w:t>
      </w:r>
      <w:r w:rsidR="00704BB9" w:rsidRPr="00601B04">
        <w:rPr>
          <w:sz w:val="22"/>
        </w:rPr>
        <w:t>Приоритет — усыновление внутри страны, международное усыновление допускается только как исключение</w:t>
      </w:r>
      <w:r w:rsidR="00C20DC8" w:rsidRPr="00601B04">
        <w:rPr>
          <w:sz w:val="22"/>
        </w:rPr>
        <w:t xml:space="preserve"> [10]</w:t>
      </w:r>
      <w:r w:rsidR="00704BB9" w:rsidRPr="00601B04">
        <w:rPr>
          <w:sz w:val="22"/>
        </w:rPr>
        <w:t>.</w:t>
      </w:r>
    </w:p>
    <w:p w14:paraId="0D7D6746" w14:textId="28705C64" w:rsidR="00704BB9" w:rsidRPr="00601B04" w:rsidRDefault="00704BB9" w:rsidP="00F71C6B">
      <w:pPr>
        <w:spacing w:after="0" w:line="360" w:lineRule="auto"/>
        <w:ind w:firstLine="709"/>
        <w:jc w:val="both"/>
        <w:rPr>
          <w:sz w:val="22"/>
        </w:rPr>
      </w:pPr>
      <w:r w:rsidRPr="00601B04">
        <w:rPr>
          <w:sz w:val="22"/>
        </w:rPr>
        <w:t>III. Сходства и различия в НПА стран континентальной Европы</w:t>
      </w:r>
      <w:r w:rsidR="00F71C6B" w:rsidRPr="00601B04">
        <w:rPr>
          <w:sz w:val="22"/>
        </w:rPr>
        <w:t>.</w:t>
      </w:r>
    </w:p>
    <w:p w14:paraId="6ADAD254" w14:textId="79952E88" w:rsidR="00704BB9" w:rsidRPr="00601B04" w:rsidRDefault="00704BB9" w:rsidP="00F71C6B">
      <w:pPr>
        <w:spacing w:after="0" w:line="360" w:lineRule="auto"/>
        <w:ind w:firstLine="709"/>
        <w:jc w:val="both"/>
        <w:rPr>
          <w:sz w:val="22"/>
        </w:rPr>
      </w:pPr>
      <w:r w:rsidRPr="00601B04">
        <w:rPr>
          <w:sz w:val="22"/>
        </w:rPr>
        <w:t>Сходства:</w:t>
      </w:r>
    </w:p>
    <w:p w14:paraId="67C3CE49" w14:textId="77777777" w:rsidR="00704BB9" w:rsidRPr="00601B04" w:rsidRDefault="00704BB9" w:rsidP="00517CA8">
      <w:pPr>
        <w:pStyle w:val="a7"/>
        <w:numPr>
          <w:ilvl w:val="0"/>
          <w:numId w:val="2"/>
        </w:numPr>
        <w:spacing w:after="0" w:line="360" w:lineRule="auto"/>
        <w:ind w:left="0" w:firstLine="567"/>
        <w:jc w:val="both"/>
        <w:rPr>
          <w:sz w:val="22"/>
        </w:rPr>
      </w:pPr>
      <w:r w:rsidRPr="00601B04">
        <w:rPr>
          <w:sz w:val="22"/>
        </w:rPr>
        <w:t>судебный характер процедуры;</w:t>
      </w:r>
    </w:p>
    <w:p w14:paraId="5DCDA467" w14:textId="77777777" w:rsidR="00704BB9" w:rsidRPr="00601B04" w:rsidRDefault="00704BB9" w:rsidP="00517CA8">
      <w:pPr>
        <w:pStyle w:val="a7"/>
        <w:numPr>
          <w:ilvl w:val="0"/>
          <w:numId w:val="2"/>
        </w:numPr>
        <w:spacing w:after="0" w:line="360" w:lineRule="auto"/>
        <w:ind w:left="0" w:firstLine="567"/>
        <w:jc w:val="both"/>
        <w:rPr>
          <w:sz w:val="22"/>
        </w:rPr>
      </w:pPr>
      <w:r w:rsidRPr="00601B04">
        <w:rPr>
          <w:sz w:val="22"/>
        </w:rPr>
        <w:t>высокий уровень гос. контроля;</w:t>
      </w:r>
    </w:p>
    <w:p w14:paraId="3528F41C" w14:textId="77777777" w:rsidR="00704BB9" w:rsidRPr="00601B04" w:rsidRDefault="00704BB9" w:rsidP="00517CA8">
      <w:pPr>
        <w:pStyle w:val="a7"/>
        <w:numPr>
          <w:ilvl w:val="0"/>
          <w:numId w:val="2"/>
        </w:numPr>
        <w:spacing w:after="0" w:line="360" w:lineRule="auto"/>
        <w:ind w:left="0" w:firstLine="567"/>
        <w:jc w:val="both"/>
        <w:rPr>
          <w:sz w:val="22"/>
        </w:rPr>
      </w:pPr>
      <w:r w:rsidRPr="00601B04">
        <w:rPr>
          <w:sz w:val="22"/>
        </w:rPr>
        <w:t>паритетные права усыновленных и родных детей;</w:t>
      </w:r>
    </w:p>
    <w:p w14:paraId="7F29B733" w14:textId="77777777" w:rsidR="00704BB9" w:rsidRPr="00601B04" w:rsidRDefault="00704BB9" w:rsidP="00517CA8">
      <w:pPr>
        <w:pStyle w:val="a7"/>
        <w:numPr>
          <w:ilvl w:val="0"/>
          <w:numId w:val="2"/>
        </w:numPr>
        <w:spacing w:after="0" w:line="360" w:lineRule="auto"/>
        <w:ind w:left="0" w:firstLine="567"/>
        <w:jc w:val="both"/>
        <w:rPr>
          <w:sz w:val="22"/>
        </w:rPr>
      </w:pPr>
      <w:r w:rsidRPr="00601B04">
        <w:rPr>
          <w:sz w:val="22"/>
        </w:rPr>
        <w:t>приоритет интересов ребенка.</w:t>
      </w:r>
    </w:p>
    <w:p w14:paraId="34783D19" w14:textId="5F0C2BA4" w:rsidR="00704BB9" w:rsidRPr="00601B04" w:rsidRDefault="00704BB9" w:rsidP="00997DF3">
      <w:pPr>
        <w:spacing w:after="0" w:line="360" w:lineRule="auto"/>
        <w:ind w:firstLine="709"/>
        <w:jc w:val="both"/>
        <w:rPr>
          <w:sz w:val="22"/>
        </w:rPr>
      </w:pPr>
      <w:r w:rsidRPr="00601B04">
        <w:rPr>
          <w:sz w:val="22"/>
        </w:rPr>
        <w:t>Различия:</w:t>
      </w:r>
      <w:r w:rsidR="00997DF3" w:rsidRPr="00601B04">
        <w:rPr>
          <w:sz w:val="22"/>
        </w:rPr>
        <w:t xml:space="preserve"> </w:t>
      </w:r>
      <w:r w:rsidRPr="00601B04">
        <w:rPr>
          <w:sz w:val="22"/>
        </w:rPr>
        <w:t>Виды усыновления (Франция — полное и простое, Германия и Италия — только полное).</w:t>
      </w:r>
      <w:r w:rsidR="00997DF3" w:rsidRPr="00601B04">
        <w:rPr>
          <w:sz w:val="22"/>
        </w:rPr>
        <w:t xml:space="preserve"> </w:t>
      </w:r>
      <w:r w:rsidRPr="00601B04">
        <w:rPr>
          <w:sz w:val="22"/>
        </w:rPr>
        <w:t>Минимальный возраст для выражения согласия ребенка (Германия — 14 лет, Франция — 13, Испания — 12).</w:t>
      </w:r>
      <w:r w:rsidR="00997DF3" w:rsidRPr="00601B04">
        <w:rPr>
          <w:sz w:val="22"/>
        </w:rPr>
        <w:t xml:space="preserve"> </w:t>
      </w:r>
      <w:r w:rsidRPr="00601B04">
        <w:rPr>
          <w:sz w:val="22"/>
        </w:rPr>
        <w:t>Возможность усыновления одинокими лицами или иностранцами варьируется по странам.</w:t>
      </w:r>
    </w:p>
    <w:p w14:paraId="46FCD5C8" w14:textId="5CAE3453" w:rsidR="00704BB9" w:rsidRPr="00601B04" w:rsidRDefault="00704BB9" w:rsidP="00517CA8">
      <w:pPr>
        <w:spacing w:after="0" w:line="360" w:lineRule="auto"/>
        <w:ind w:firstLine="709"/>
        <w:jc w:val="both"/>
        <w:rPr>
          <w:sz w:val="22"/>
        </w:rPr>
      </w:pPr>
      <w:r w:rsidRPr="00601B04">
        <w:rPr>
          <w:sz w:val="22"/>
        </w:rPr>
        <w:t>IV. Влияние международных актов</w:t>
      </w:r>
      <w:r w:rsidR="00F71C6B" w:rsidRPr="00601B04">
        <w:rPr>
          <w:sz w:val="22"/>
        </w:rPr>
        <w:t>.</w:t>
      </w:r>
      <w:r w:rsidR="00517CA8" w:rsidRPr="00601B04">
        <w:rPr>
          <w:sz w:val="22"/>
        </w:rPr>
        <w:t xml:space="preserve"> </w:t>
      </w:r>
      <w:r w:rsidRPr="00601B04">
        <w:rPr>
          <w:sz w:val="22"/>
        </w:rPr>
        <w:t>Практически все страны анализируемой группы ратифицировали Гаагскую конвенцию о защите детей и сотрудничестве в отношении межгосударственного усыновления (1993), что обеспечило унификацию ряда процедур и дополнительную защиту прав усыновленных.</w:t>
      </w:r>
    </w:p>
    <w:p w14:paraId="31C73DE9" w14:textId="09859B2F" w:rsidR="00704BB9" w:rsidRPr="00601B04" w:rsidRDefault="00704BB9" w:rsidP="00C20DC8">
      <w:pPr>
        <w:spacing w:after="0" w:line="360" w:lineRule="auto"/>
        <w:ind w:firstLine="709"/>
        <w:jc w:val="both"/>
        <w:rPr>
          <w:sz w:val="22"/>
        </w:rPr>
      </w:pPr>
      <w:r w:rsidRPr="00601B04">
        <w:rPr>
          <w:sz w:val="22"/>
        </w:rPr>
        <w:t>V. Тенденции и проблемы</w:t>
      </w:r>
      <w:r w:rsidR="00517CA8" w:rsidRPr="00601B04">
        <w:rPr>
          <w:sz w:val="22"/>
        </w:rPr>
        <w:t xml:space="preserve">. </w:t>
      </w:r>
      <w:r w:rsidRPr="00601B04">
        <w:rPr>
          <w:sz w:val="22"/>
        </w:rPr>
        <w:t xml:space="preserve">Страны романо-германской традиции движутся по пути дальнейшей детализации процедуры усыновления, расширения механизмов проверки </w:t>
      </w:r>
      <w:r w:rsidRPr="00601B04">
        <w:rPr>
          <w:sz w:val="22"/>
        </w:rPr>
        <w:lastRenderedPageBreak/>
        <w:t>усыновителей, обеспечения гласности и доступности информации об усыновлении для самого ребенка (</w:t>
      </w:r>
      <w:proofErr w:type="spellStart"/>
      <w:r w:rsidRPr="00601B04">
        <w:rPr>
          <w:sz w:val="22"/>
        </w:rPr>
        <w:t>open</w:t>
      </w:r>
      <w:proofErr w:type="spellEnd"/>
      <w:r w:rsidRPr="00601B04">
        <w:rPr>
          <w:sz w:val="22"/>
        </w:rPr>
        <w:t xml:space="preserve"> </w:t>
      </w:r>
      <w:proofErr w:type="spellStart"/>
      <w:r w:rsidRPr="00601B04">
        <w:rPr>
          <w:sz w:val="22"/>
        </w:rPr>
        <w:t>adoption</w:t>
      </w:r>
      <w:proofErr w:type="spellEnd"/>
      <w:r w:rsidRPr="00601B04">
        <w:rPr>
          <w:sz w:val="22"/>
        </w:rPr>
        <w:t xml:space="preserve">), повышения гарантий при международных усыновлениях. Однако проблемными остаются вопросы усыновления детей из-за рубежа, особенности усыновления однополыми парами, защита тайны </w:t>
      </w:r>
      <w:proofErr w:type="gramStart"/>
      <w:r w:rsidRPr="00601B04">
        <w:rPr>
          <w:sz w:val="22"/>
        </w:rPr>
        <w:t>усыновления</w:t>
      </w:r>
      <w:r w:rsidR="00C20DC8" w:rsidRPr="00601B04">
        <w:rPr>
          <w:sz w:val="22"/>
        </w:rPr>
        <w:t>[</w:t>
      </w:r>
      <w:proofErr w:type="gramEnd"/>
      <w:r w:rsidR="00C20DC8" w:rsidRPr="00601B04">
        <w:rPr>
          <w:sz w:val="22"/>
        </w:rPr>
        <w:t>18]</w:t>
      </w:r>
      <w:r w:rsidRPr="00601B04">
        <w:rPr>
          <w:sz w:val="22"/>
        </w:rPr>
        <w:t>.</w:t>
      </w:r>
    </w:p>
    <w:p w14:paraId="3A850CD3" w14:textId="77777777" w:rsidR="002E1693" w:rsidRPr="00601B04" w:rsidRDefault="002E1693" w:rsidP="002E1693">
      <w:pPr>
        <w:spacing w:after="0" w:line="360" w:lineRule="auto"/>
        <w:ind w:firstLine="709"/>
        <w:jc w:val="both"/>
        <w:rPr>
          <w:sz w:val="22"/>
        </w:rPr>
      </w:pPr>
      <w:r w:rsidRPr="00601B04">
        <w:rPr>
          <w:sz w:val="22"/>
        </w:rPr>
        <w:t>VI. Судебная практика по делам об усыновлении в странах романо-германской системы. Судебная практика в рассматриваемых странах основана на принципе наилучших интересов ребенка и направлена на индивидуализацию подхода к каждому делу. Рассмотрим ключевые примеры и тенденции.</w:t>
      </w:r>
    </w:p>
    <w:p w14:paraId="6CEB26E8" w14:textId="4C0D1596" w:rsidR="002E1693" w:rsidRPr="00601B04" w:rsidRDefault="002E1693" w:rsidP="002E1693">
      <w:pPr>
        <w:spacing w:after="0" w:line="360" w:lineRule="auto"/>
        <w:ind w:firstLine="709"/>
        <w:jc w:val="both"/>
        <w:rPr>
          <w:sz w:val="22"/>
        </w:rPr>
      </w:pPr>
      <w:r w:rsidRPr="00601B04">
        <w:rPr>
          <w:sz w:val="22"/>
        </w:rPr>
        <w:t>1. Германия. Верховный федеральный суд Германии (</w:t>
      </w:r>
      <w:proofErr w:type="spellStart"/>
      <w:r w:rsidRPr="00601B04">
        <w:rPr>
          <w:sz w:val="22"/>
        </w:rPr>
        <w:t>Bundesgerichtshof</w:t>
      </w:r>
      <w:proofErr w:type="spellEnd"/>
      <w:r w:rsidRPr="00601B04">
        <w:rPr>
          <w:sz w:val="22"/>
        </w:rPr>
        <w:t xml:space="preserve">, далее – BGH) сформулировал ряд правовых позиций по делам об усыновлении: Согласие ребенка и родителей. В решении от 27 апреля 2016 года (BGH, </w:t>
      </w:r>
      <w:proofErr w:type="spellStart"/>
      <w:r w:rsidRPr="00601B04">
        <w:rPr>
          <w:sz w:val="22"/>
        </w:rPr>
        <w:t>Beschluss</w:t>
      </w:r>
      <w:proofErr w:type="spellEnd"/>
      <w:r w:rsidRPr="00601B04">
        <w:rPr>
          <w:sz w:val="22"/>
        </w:rPr>
        <w:t xml:space="preserve"> v. 27.04.2016 – XII ZB 253/15) подтверждено, что согласие ребенка старше 14 лет — ключевое условие. Принудительное усыновление возможно лишь, если отказ не обоснован интересами самого ребенка. Уважение мнения биологических родителей: BGH, </w:t>
      </w:r>
      <w:proofErr w:type="spellStart"/>
      <w:r w:rsidRPr="00601B04">
        <w:rPr>
          <w:sz w:val="22"/>
        </w:rPr>
        <w:t>Beschluss</w:t>
      </w:r>
      <w:proofErr w:type="spellEnd"/>
      <w:r w:rsidRPr="00601B04">
        <w:rPr>
          <w:sz w:val="22"/>
        </w:rPr>
        <w:t xml:space="preserve"> v. 20.02.2013 – XII ZB 536/11 указал, что отказ родителей от согласия на усыновление может быть преодолен судом лишь при отсутствии фактической родительской заботы и утрате родительских функций. Роль </w:t>
      </w:r>
      <w:proofErr w:type="spellStart"/>
      <w:r w:rsidRPr="00601B04">
        <w:rPr>
          <w:sz w:val="22"/>
        </w:rPr>
        <w:t>Jugendamt</w:t>
      </w:r>
      <w:proofErr w:type="spellEnd"/>
      <w:r w:rsidRPr="00601B04">
        <w:rPr>
          <w:sz w:val="22"/>
        </w:rPr>
        <w:t xml:space="preserve"> (службы по делам молодежи): В решении BGH, </w:t>
      </w:r>
      <w:proofErr w:type="spellStart"/>
      <w:r w:rsidRPr="00601B04">
        <w:rPr>
          <w:sz w:val="22"/>
        </w:rPr>
        <w:t>Beschluss</w:t>
      </w:r>
      <w:proofErr w:type="spellEnd"/>
      <w:r w:rsidRPr="00601B04">
        <w:rPr>
          <w:sz w:val="22"/>
        </w:rPr>
        <w:t xml:space="preserve"> v. 07.11.2007 – XII ZB 97/06 отмечается, что заключение </w:t>
      </w:r>
      <w:proofErr w:type="spellStart"/>
      <w:r w:rsidRPr="00601B04">
        <w:rPr>
          <w:sz w:val="22"/>
        </w:rPr>
        <w:t>Jugendamt</w:t>
      </w:r>
      <w:proofErr w:type="spellEnd"/>
      <w:r w:rsidRPr="00601B04">
        <w:rPr>
          <w:sz w:val="22"/>
        </w:rPr>
        <w:t xml:space="preserve"> имеет обязательное значение, а суд обязан критически оценивать выводы социальной службы</w:t>
      </w:r>
      <w:r w:rsidR="00C20DC8" w:rsidRPr="00601B04">
        <w:rPr>
          <w:sz w:val="22"/>
        </w:rPr>
        <w:t xml:space="preserve"> [7]</w:t>
      </w:r>
      <w:r w:rsidRPr="00601B04">
        <w:rPr>
          <w:sz w:val="22"/>
        </w:rPr>
        <w:t>.</w:t>
      </w:r>
    </w:p>
    <w:p w14:paraId="3E002113" w14:textId="7AA0CF70" w:rsidR="002E1693" w:rsidRPr="00601B04" w:rsidRDefault="002E1693" w:rsidP="00997DF3">
      <w:pPr>
        <w:spacing w:after="0" w:line="360" w:lineRule="auto"/>
        <w:ind w:firstLine="709"/>
        <w:jc w:val="both"/>
        <w:rPr>
          <w:sz w:val="22"/>
        </w:rPr>
      </w:pPr>
      <w:r w:rsidRPr="00601B04">
        <w:rPr>
          <w:sz w:val="22"/>
        </w:rPr>
        <w:t>2. Франция. Кассационный суд Франции и национальные суды формируют правоприменительную практику по следующим направлениям:</w:t>
      </w:r>
      <w:r w:rsidR="00997DF3" w:rsidRPr="00601B04">
        <w:rPr>
          <w:sz w:val="22"/>
        </w:rPr>
        <w:t xml:space="preserve"> </w:t>
      </w:r>
      <w:r w:rsidRPr="00601B04">
        <w:rPr>
          <w:sz w:val="22"/>
        </w:rPr>
        <w:t>Полное и простое усыновление: Кассационный суд в постановлении № 18-23.565 от 6 марта 2019 года подтвердил, что при простом усыновлении сохраняется наследственное право между ребенком и биологической семьей. Отказ в усыновлении допустим, если имеются убедительные доказательства ущерба интересам ребенка.</w:t>
      </w:r>
      <w:r w:rsidR="00997DF3" w:rsidRPr="00601B04">
        <w:rPr>
          <w:sz w:val="22"/>
        </w:rPr>
        <w:t xml:space="preserve"> </w:t>
      </w:r>
      <w:r w:rsidRPr="00601B04">
        <w:rPr>
          <w:sz w:val="22"/>
        </w:rPr>
        <w:t>Согласие супруга усыновителя: В решении № 17-22.779 от 12 июня 2018 года суд указал, что отсутствие согласия супруга может быть основанием для отказа в усыновлении, так как это может повлиять на благополучие и стабильность нового семейного окружения ребенка.</w:t>
      </w:r>
      <w:r w:rsidR="00997DF3" w:rsidRPr="00601B04">
        <w:rPr>
          <w:sz w:val="22"/>
        </w:rPr>
        <w:t xml:space="preserve"> </w:t>
      </w:r>
      <w:r w:rsidRPr="00601B04">
        <w:rPr>
          <w:sz w:val="22"/>
        </w:rPr>
        <w:t>Международное усыновление и доступ к информации: В деле № 14-50.018 (2015 г.) Кассационный суд подчеркнул, что усыновленный ребенок вправе в будущем знать информацию о своем происхождении, если это не нарушает интересы других лиц</w:t>
      </w:r>
      <w:r w:rsidR="00C20DC8" w:rsidRPr="00601B04">
        <w:rPr>
          <w:sz w:val="22"/>
        </w:rPr>
        <w:t xml:space="preserve"> [8]</w:t>
      </w:r>
      <w:r w:rsidRPr="00601B04">
        <w:rPr>
          <w:sz w:val="22"/>
        </w:rPr>
        <w:t>.</w:t>
      </w:r>
    </w:p>
    <w:p w14:paraId="4661CD47" w14:textId="4A4645F5" w:rsidR="002E1693" w:rsidRPr="00601B04" w:rsidRDefault="002E1693" w:rsidP="002E1693">
      <w:pPr>
        <w:spacing w:after="0" w:line="360" w:lineRule="auto"/>
        <w:ind w:firstLine="709"/>
        <w:jc w:val="both"/>
        <w:rPr>
          <w:sz w:val="22"/>
        </w:rPr>
      </w:pPr>
      <w:r w:rsidRPr="00601B04">
        <w:rPr>
          <w:sz w:val="22"/>
        </w:rPr>
        <w:t>3. Италия. Верховный кассационный суд Италии (</w:t>
      </w:r>
      <w:proofErr w:type="spellStart"/>
      <w:r w:rsidRPr="00601B04">
        <w:rPr>
          <w:sz w:val="22"/>
        </w:rPr>
        <w:t>Corte</w:t>
      </w:r>
      <w:proofErr w:type="spellEnd"/>
      <w:r w:rsidRPr="00601B04">
        <w:rPr>
          <w:sz w:val="22"/>
        </w:rPr>
        <w:t xml:space="preserve"> </w:t>
      </w:r>
      <w:proofErr w:type="spellStart"/>
      <w:r w:rsidRPr="00601B04">
        <w:rPr>
          <w:sz w:val="22"/>
        </w:rPr>
        <w:t>Suprema</w:t>
      </w:r>
      <w:proofErr w:type="spellEnd"/>
      <w:r w:rsidRPr="00601B04">
        <w:rPr>
          <w:sz w:val="22"/>
        </w:rPr>
        <w:t xml:space="preserve"> </w:t>
      </w:r>
      <w:proofErr w:type="spellStart"/>
      <w:r w:rsidRPr="00601B04">
        <w:rPr>
          <w:sz w:val="22"/>
        </w:rPr>
        <w:t>di</w:t>
      </w:r>
      <w:proofErr w:type="spellEnd"/>
      <w:r w:rsidRPr="00601B04">
        <w:rPr>
          <w:sz w:val="22"/>
        </w:rPr>
        <w:t xml:space="preserve"> </w:t>
      </w:r>
      <w:proofErr w:type="spellStart"/>
      <w:r w:rsidRPr="00601B04">
        <w:rPr>
          <w:sz w:val="22"/>
        </w:rPr>
        <w:t>Cassazione</w:t>
      </w:r>
      <w:proofErr w:type="spellEnd"/>
      <w:r w:rsidRPr="00601B04">
        <w:rPr>
          <w:sz w:val="22"/>
        </w:rPr>
        <w:t>) в решении n. 1836/2021 подтвердил, что даже при отсутствии формального согласия биологических родителей возможно усыновление, если доказана их полная неспособность к воспитанию и заботе о ребёнке, а усыновление отвечает наилучшим интересам ребенка</w:t>
      </w:r>
      <w:r w:rsidR="00C20DC8" w:rsidRPr="00601B04">
        <w:rPr>
          <w:sz w:val="22"/>
        </w:rPr>
        <w:t xml:space="preserve"> [9]</w:t>
      </w:r>
      <w:r w:rsidRPr="00601B04">
        <w:rPr>
          <w:sz w:val="22"/>
        </w:rPr>
        <w:t>.</w:t>
      </w:r>
    </w:p>
    <w:p w14:paraId="5AE28510" w14:textId="407AF7BF" w:rsidR="002E1693" w:rsidRPr="00601B04" w:rsidRDefault="002E1693" w:rsidP="002E1693">
      <w:pPr>
        <w:spacing w:after="0" w:line="360" w:lineRule="auto"/>
        <w:ind w:firstLine="709"/>
        <w:jc w:val="both"/>
        <w:rPr>
          <w:sz w:val="22"/>
        </w:rPr>
      </w:pPr>
      <w:r w:rsidRPr="00601B04">
        <w:rPr>
          <w:sz w:val="22"/>
        </w:rPr>
        <w:t>Суды обращают особое внимание на:</w:t>
      </w:r>
    </w:p>
    <w:p w14:paraId="3F17A34F" w14:textId="77777777" w:rsidR="002E1693" w:rsidRPr="00601B04" w:rsidRDefault="002E1693" w:rsidP="002E1693">
      <w:pPr>
        <w:pStyle w:val="a7"/>
        <w:numPr>
          <w:ilvl w:val="0"/>
          <w:numId w:val="3"/>
        </w:numPr>
        <w:spacing w:after="0" w:line="360" w:lineRule="auto"/>
        <w:ind w:left="0" w:firstLine="709"/>
        <w:jc w:val="both"/>
        <w:rPr>
          <w:sz w:val="22"/>
        </w:rPr>
      </w:pPr>
      <w:r w:rsidRPr="00601B04">
        <w:rPr>
          <w:sz w:val="22"/>
        </w:rPr>
        <w:t>отчеты социальных служб;</w:t>
      </w:r>
    </w:p>
    <w:p w14:paraId="08E0E824" w14:textId="77777777" w:rsidR="002E1693" w:rsidRPr="00601B04" w:rsidRDefault="002E1693" w:rsidP="002E1693">
      <w:pPr>
        <w:pStyle w:val="a7"/>
        <w:numPr>
          <w:ilvl w:val="0"/>
          <w:numId w:val="3"/>
        </w:numPr>
        <w:spacing w:after="0" w:line="360" w:lineRule="auto"/>
        <w:ind w:left="0" w:firstLine="709"/>
        <w:jc w:val="both"/>
        <w:rPr>
          <w:sz w:val="22"/>
        </w:rPr>
      </w:pPr>
      <w:r w:rsidRPr="00601B04">
        <w:rPr>
          <w:sz w:val="22"/>
        </w:rPr>
        <w:t>психологическое заключение о привязанности ребенка к потенциальным усыновителям;</w:t>
      </w:r>
    </w:p>
    <w:p w14:paraId="373669C5" w14:textId="77777777" w:rsidR="002E1693" w:rsidRPr="00601B04" w:rsidRDefault="002E1693" w:rsidP="002E1693">
      <w:pPr>
        <w:pStyle w:val="a7"/>
        <w:numPr>
          <w:ilvl w:val="0"/>
          <w:numId w:val="3"/>
        </w:numPr>
        <w:spacing w:after="0" w:line="360" w:lineRule="auto"/>
        <w:ind w:left="0" w:firstLine="709"/>
        <w:jc w:val="both"/>
        <w:rPr>
          <w:sz w:val="22"/>
        </w:rPr>
      </w:pPr>
      <w:r w:rsidRPr="00601B04">
        <w:rPr>
          <w:sz w:val="22"/>
        </w:rPr>
        <w:lastRenderedPageBreak/>
        <w:t>искренность стремления получить не юридический статус, а заботу о ребенке (</w:t>
      </w:r>
      <w:proofErr w:type="spellStart"/>
      <w:r w:rsidRPr="00601B04">
        <w:rPr>
          <w:sz w:val="22"/>
        </w:rPr>
        <w:t>Ordinanza</w:t>
      </w:r>
      <w:proofErr w:type="spellEnd"/>
      <w:r w:rsidRPr="00601B04">
        <w:rPr>
          <w:sz w:val="22"/>
        </w:rPr>
        <w:t xml:space="preserve"> n. 12962/2022).</w:t>
      </w:r>
    </w:p>
    <w:p w14:paraId="52344A5A" w14:textId="2F18EE9A" w:rsidR="002E1693" w:rsidRPr="00601B04" w:rsidRDefault="002E1693" w:rsidP="00CE1BF4">
      <w:pPr>
        <w:spacing w:after="0" w:line="360" w:lineRule="auto"/>
        <w:ind w:firstLine="709"/>
        <w:jc w:val="both"/>
        <w:rPr>
          <w:sz w:val="22"/>
        </w:rPr>
      </w:pPr>
      <w:r w:rsidRPr="00601B04">
        <w:rPr>
          <w:sz w:val="22"/>
        </w:rPr>
        <w:t>4. Испания. Верховный суд Испании и региональные суды (</w:t>
      </w:r>
      <w:proofErr w:type="spellStart"/>
      <w:r w:rsidRPr="00601B04">
        <w:rPr>
          <w:sz w:val="22"/>
        </w:rPr>
        <w:t>Audiencia</w:t>
      </w:r>
      <w:proofErr w:type="spellEnd"/>
      <w:r w:rsidRPr="00601B04">
        <w:rPr>
          <w:sz w:val="22"/>
        </w:rPr>
        <w:t xml:space="preserve"> </w:t>
      </w:r>
      <w:proofErr w:type="spellStart"/>
      <w:r w:rsidRPr="00601B04">
        <w:rPr>
          <w:sz w:val="22"/>
        </w:rPr>
        <w:t>Provincial</w:t>
      </w:r>
      <w:proofErr w:type="spellEnd"/>
      <w:r w:rsidRPr="00601B04">
        <w:rPr>
          <w:sz w:val="22"/>
        </w:rPr>
        <w:t>) в делах об усыновлении обращают внимание на следующие аспекты:</w:t>
      </w:r>
      <w:r w:rsidR="00CE1BF4" w:rsidRPr="00601B04">
        <w:rPr>
          <w:sz w:val="22"/>
        </w:rPr>
        <w:t xml:space="preserve"> </w:t>
      </w:r>
      <w:r w:rsidRPr="00601B04">
        <w:rPr>
          <w:sz w:val="22"/>
        </w:rPr>
        <w:t xml:space="preserve">Учет мнения ребенка: В решении </w:t>
      </w:r>
      <w:proofErr w:type="spellStart"/>
      <w:r w:rsidRPr="00601B04">
        <w:rPr>
          <w:sz w:val="22"/>
        </w:rPr>
        <w:t>Audiencia</w:t>
      </w:r>
      <w:proofErr w:type="spellEnd"/>
      <w:r w:rsidRPr="00601B04">
        <w:rPr>
          <w:sz w:val="22"/>
        </w:rPr>
        <w:t xml:space="preserve"> </w:t>
      </w:r>
      <w:proofErr w:type="spellStart"/>
      <w:r w:rsidRPr="00601B04">
        <w:rPr>
          <w:sz w:val="22"/>
        </w:rPr>
        <w:t>Provincial</w:t>
      </w:r>
      <w:proofErr w:type="spellEnd"/>
      <w:r w:rsidRPr="00601B04">
        <w:rPr>
          <w:sz w:val="22"/>
        </w:rPr>
        <w:t xml:space="preserve"> </w:t>
      </w:r>
      <w:proofErr w:type="spellStart"/>
      <w:r w:rsidRPr="00601B04">
        <w:rPr>
          <w:sz w:val="22"/>
        </w:rPr>
        <w:t>de</w:t>
      </w:r>
      <w:proofErr w:type="spellEnd"/>
      <w:r w:rsidRPr="00601B04">
        <w:rPr>
          <w:sz w:val="22"/>
        </w:rPr>
        <w:t xml:space="preserve"> </w:t>
      </w:r>
      <w:proofErr w:type="spellStart"/>
      <w:r w:rsidRPr="00601B04">
        <w:rPr>
          <w:sz w:val="22"/>
        </w:rPr>
        <w:t>Madrid</w:t>
      </w:r>
      <w:proofErr w:type="spellEnd"/>
      <w:r w:rsidRPr="00601B04">
        <w:rPr>
          <w:sz w:val="22"/>
        </w:rPr>
        <w:t xml:space="preserve">, </w:t>
      </w:r>
      <w:proofErr w:type="spellStart"/>
      <w:r w:rsidRPr="00601B04">
        <w:rPr>
          <w:sz w:val="22"/>
        </w:rPr>
        <w:t>Sentencia</w:t>
      </w:r>
      <w:proofErr w:type="spellEnd"/>
      <w:r w:rsidRPr="00601B04">
        <w:rPr>
          <w:sz w:val="22"/>
        </w:rPr>
        <w:t xml:space="preserve"> 84/2018, подтверждено, что мнение ребенка старше 12 лет должно быть заслушано и учтено при судебном рассмотрении дела.</w:t>
      </w:r>
      <w:r w:rsidR="00CE1BF4" w:rsidRPr="00601B04">
        <w:rPr>
          <w:sz w:val="22"/>
        </w:rPr>
        <w:t xml:space="preserve"> </w:t>
      </w:r>
      <w:r w:rsidRPr="00601B04">
        <w:rPr>
          <w:sz w:val="22"/>
        </w:rPr>
        <w:t xml:space="preserve">Роль органов опеки: В деле </w:t>
      </w:r>
      <w:proofErr w:type="spellStart"/>
      <w:r w:rsidRPr="00601B04">
        <w:rPr>
          <w:sz w:val="22"/>
        </w:rPr>
        <w:t>Tribunal</w:t>
      </w:r>
      <w:proofErr w:type="spellEnd"/>
      <w:r w:rsidRPr="00601B04">
        <w:rPr>
          <w:sz w:val="22"/>
        </w:rPr>
        <w:t xml:space="preserve"> </w:t>
      </w:r>
      <w:proofErr w:type="spellStart"/>
      <w:r w:rsidRPr="00601B04">
        <w:rPr>
          <w:sz w:val="22"/>
        </w:rPr>
        <w:t>Supremo</w:t>
      </w:r>
      <w:proofErr w:type="spellEnd"/>
      <w:r w:rsidRPr="00601B04">
        <w:rPr>
          <w:sz w:val="22"/>
        </w:rPr>
        <w:t xml:space="preserve">, </w:t>
      </w:r>
      <w:proofErr w:type="spellStart"/>
      <w:r w:rsidRPr="00601B04">
        <w:rPr>
          <w:sz w:val="22"/>
        </w:rPr>
        <w:t>Sentencia</w:t>
      </w:r>
      <w:proofErr w:type="spellEnd"/>
      <w:r w:rsidRPr="00601B04">
        <w:rPr>
          <w:sz w:val="22"/>
        </w:rPr>
        <w:t xml:space="preserve"> 482/2017, указано, что положительный письменный отчет органов опеки — обязательное условие для утверждения усыновления.</w:t>
      </w:r>
      <w:r w:rsidR="00CE1BF4" w:rsidRPr="00601B04">
        <w:rPr>
          <w:sz w:val="22"/>
        </w:rPr>
        <w:t xml:space="preserve"> </w:t>
      </w:r>
      <w:r w:rsidRPr="00601B04">
        <w:rPr>
          <w:sz w:val="22"/>
        </w:rPr>
        <w:t>Международные кейсы: Испанским Верховным судом подчеркивается допустимость только такого международного усыновления, процедура которого была признана в обеих странах, чтобы избежать случаев "детского туризма" и торговли детьми (</w:t>
      </w:r>
      <w:proofErr w:type="spellStart"/>
      <w:r w:rsidRPr="00601B04">
        <w:rPr>
          <w:sz w:val="22"/>
        </w:rPr>
        <w:t>Sentencia</w:t>
      </w:r>
      <w:proofErr w:type="spellEnd"/>
      <w:r w:rsidRPr="00601B04">
        <w:rPr>
          <w:sz w:val="22"/>
        </w:rPr>
        <w:t xml:space="preserve"> TS 492/2019)</w:t>
      </w:r>
      <w:r w:rsidR="00C20DC8" w:rsidRPr="00601B04">
        <w:rPr>
          <w:sz w:val="22"/>
        </w:rPr>
        <w:t xml:space="preserve"> [10]</w:t>
      </w:r>
      <w:r w:rsidRPr="00601B04">
        <w:rPr>
          <w:sz w:val="22"/>
        </w:rPr>
        <w:t>.</w:t>
      </w:r>
    </w:p>
    <w:p w14:paraId="7F6BF431" w14:textId="6B36F153" w:rsidR="002E1693" w:rsidRPr="00601B04" w:rsidRDefault="002E1693" w:rsidP="002E1693">
      <w:pPr>
        <w:spacing w:after="0" w:line="360" w:lineRule="auto"/>
        <w:ind w:firstLine="709"/>
        <w:jc w:val="both"/>
        <w:rPr>
          <w:sz w:val="22"/>
        </w:rPr>
      </w:pPr>
      <w:r w:rsidRPr="00601B04">
        <w:rPr>
          <w:sz w:val="22"/>
        </w:rPr>
        <w:t>Судебная практика во всех странах романо-германской семьи построена на:</w:t>
      </w:r>
    </w:p>
    <w:p w14:paraId="6B83E78C" w14:textId="77777777" w:rsidR="002E1693" w:rsidRPr="00601B04" w:rsidRDefault="002E1693" w:rsidP="002E1693">
      <w:pPr>
        <w:pStyle w:val="a7"/>
        <w:numPr>
          <w:ilvl w:val="0"/>
          <w:numId w:val="4"/>
        </w:numPr>
        <w:spacing w:after="0" w:line="360" w:lineRule="auto"/>
        <w:ind w:left="0" w:firstLine="709"/>
        <w:jc w:val="both"/>
        <w:rPr>
          <w:sz w:val="22"/>
        </w:rPr>
      </w:pPr>
      <w:r w:rsidRPr="00601B04">
        <w:rPr>
          <w:sz w:val="22"/>
        </w:rPr>
        <w:t>строгом исследовании обстоятельств каждого дела,</w:t>
      </w:r>
    </w:p>
    <w:p w14:paraId="3E56C77E" w14:textId="77777777" w:rsidR="002E1693" w:rsidRPr="00601B04" w:rsidRDefault="002E1693" w:rsidP="002E1693">
      <w:pPr>
        <w:pStyle w:val="a7"/>
        <w:numPr>
          <w:ilvl w:val="0"/>
          <w:numId w:val="4"/>
        </w:numPr>
        <w:spacing w:after="0" w:line="360" w:lineRule="auto"/>
        <w:ind w:left="0" w:firstLine="709"/>
        <w:jc w:val="both"/>
        <w:rPr>
          <w:sz w:val="22"/>
        </w:rPr>
      </w:pPr>
      <w:r w:rsidRPr="00601B04">
        <w:rPr>
          <w:sz w:val="22"/>
        </w:rPr>
        <w:t>контроле со стороны государственных и муниципальных органов,</w:t>
      </w:r>
    </w:p>
    <w:p w14:paraId="222FFA54" w14:textId="77777777" w:rsidR="002E1693" w:rsidRPr="00601B04" w:rsidRDefault="002E1693" w:rsidP="002E1693">
      <w:pPr>
        <w:pStyle w:val="a7"/>
        <w:numPr>
          <w:ilvl w:val="0"/>
          <w:numId w:val="4"/>
        </w:numPr>
        <w:spacing w:after="0" w:line="360" w:lineRule="auto"/>
        <w:ind w:left="0" w:firstLine="709"/>
        <w:jc w:val="both"/>
        <w:rPr>
          <w:sz w:val="22"/>
        </w:rPr>
      </w:pPr>
      <w:r w:rsidRPr="00601B04">
        <w:rPr>
          <w:sz w:val="22"/>
        </w:rPr>
        <w:t>особом внимании к выраженному мнению ребенка,</w:t>
      </w:r>
    </w:p>
    <w:p w14:paraId="25A31BEB" w14:textId="77777777" w:rsidR="002E1693" w:rsidRPr="00601B04" w:rsidRDefault="002E1693" w:rsidP="002E1693">
      <w:pPr>
        <w:pStyle w:val="a7"/>
        <w:numPr>
          <w:ilvl w:val="0"/>
          <w:numId w:val="4"/>
        </w:numPr>
        <w:spacing w:after="0" w:line="360" w:lineRule="auto"/>
        <w:ind w:left="0" w:firstLine="709"/>
        <w:jc w:val="both"/>
        <w:rPr>
          <w:sz w:val="22"/>
        </w:rPr>
      </w:pPr>
      <w:r w:rsidRPr="00601B04">
        <w:rPr>
          <w:sz w:val="22"/>
        </w:rPr>
        <w:t>учете не только юридических, но и моральных, психологических и этических аспектов.</w:t>
      </w:r>
    </w:p>
    <w:p w14:paraId="1CDC7615" w14:textId="3E88AF24" w:rsidR="002E1693" w:rsidRPr="00601B04" w:rsidRDefault="002E1693" w:rsidP="002E1693">
      <w:pPr>
        <w:spacing w:after="0" w:line="360" w:lineRule="auto"/>
        <w:ind w:firstLine="709"/>
        <w:jc w:val="both"/>
        <w:rPr>
          <w:sz w:val="22"/>
        </w:rPr>
      </w:pPr>
      <w:r w:rsidRPr="00601B04">
        <w:rPr>
          <w:sz w:val="22"/>
        </w:rPr>
        <w:t>В спорных ситуациях решающим становится заключение социальных служб, а при сомнениях — предпочтение отдается интересам ребенка, даже если это вступает в противоречие с желаниями взрослых или формальными предпосылками.</w:t>
      </w:r>
    </w:p>
    <w:p w14:paraId="646D56D6" w14:textId="5BB6F697" w:rsidR="00CE1BF4" w:rsidRPr="00601B04" w:rsidRDefault="00704BB9" w:rsidP="00601B04">
      <w:pPr>
        <w:spacing w:after="0" w:line="360" w:lineRule="auto"/>
        <w:ind w:firstLine="709"/>
        <w:jc w:val="both"/>
        <w:rPr>
          <w:sz w:val="22"/>
        </w:rPr>
      </w:pPr>
      <w:r w:rsidRPr="00601B04">
        <w:rPr>
          <w:sz w:val="22"/>
        </w:rPr>
        <w:t>Законодательство стран романо-германской правовой системы в области усыновления отличается высоким уровнем защиты прав ребенка, тщательно регулируемой процедурой и развитым судебным и административным контролем. Изучение этих систем позволяет выявить лучшие практики, способные совершенствовать отечественную правоприменительную практику, обеспечивая баланс между публичными интересами, правами ребенка и усыновителей.</w:t>
      </w:r>
    </w:p>
    <w:p w14:paraId="002B19B8" w14:textId="36E3C986" w:rsidR="00704BB9" w:rsidRPr="00601B04" w:rsidRDefault="00704BB9" w:rsidP="00601B04">
      <w:pPr>
        <w:spacing w:after="0" w:line="360" w:lineRule="auto"/>
        <w:ind w:firstLine="709"/>
        <w:jc w:val="center"/>
        <w:rPr>
          <w:sz w:val="22"/>
        </w:rPr>
      </w:pPr>
      <w:r w:rsidRPr="00601B04">
        <w:rPr>
          <w:sz w:val="22"/>
        </w:rPr>
        <w:t>Список использованных нормативно-правовых актов и литературы</w:t>
      </w:r>
    </w:p>
    <w:p w14:paraId="2AE02DEE" w14:textId="77777777" w:rsidR="007F0E60" w:rsidRPr="00601B04" w:rsidRDefault="007F0E60" w:rsidP="007F0E60">
      <w:pPr>
        <w:pStyle w:val="a7"/>
        <w:numPr>
          <w:ilvl w:val="0"/>
          <w:numId w:val="5"/>
        </w:numPr>
        <w:spacing w:after="0" w:line="360" w:lineRule="auto"/>
        <w:ind w:left="0" w:firstLine="709"/>
        <w:jc w:val="both"/>
        <w:rPr>
          <w:sz w:val="22"/>
        </w:rPr>
      </w:pPr>
      <w:r w:rsidRPr="00601B04">
        <w:rPr>
          <w:sz w:val="22"/>
        </w:rPr>
        <w:t>«Европейская конвенция об усыновлении детей (пересмотренная)» (CETS N 202) (Заключена в г. Страсбурге 27.11.2008).</w:t>
      </w:r>
    </w:p>
    <w:p w14:paraId="14651564" w14:textId="77777777" w:rsidR="006000A0" w:rsidRPr="00601B04" w:rsidRDefault="007F0E60" w:rsidP="006000A0">
      <w:pPr>
        <w:pStyle w:val="a7"/>
        <w:numPr>
          <w:ilvl w:val="0"/>
          <w:numId w:val="5"/>
        </w:numPr>
        <w:spacing w:after="0" w:line="360" w:lineRule="auto"/>
        <w:ind w:left="0" w:firstLine="709"/>
        <w:jc w:val="both"/>
        <w:rPr>
          <w:sz w:val="22"/>
        </w:rPr>
      </w:pPr>
      <w:r w:rsidRPr="00601B04">
        <w:rPr>
          <w:sz w:val="22"/>
        </w:rPr>
        <w:t>«Конвенция об юрисдикции, применимом праве и признании решений об усыновлении» (Заключена в г. Гааге 15.11.1965).</w:t>
      </w:r>
      <w:r w:rsidR="006000A0" w:rsidRPr="00601B04">
        <w:rPr>
          <w:sz w:val="22"/>
        </w:rPr>
        <w:t xml:space="preserve"> </w:t>
      </w:r>
    </w:p>
    <w:p w14:paraId="1123D23F" w14:textId="4FEEBA12" w:rsidR="006000A0" w:rsidRPr="00601B04" w:rsidRDefault="006000A0" w:rsidP="006000A0">
      <w:pPr>
        <w:pStyle w:val="a7"/>
        <w:numPr>
          <w:ilvl w:val="0"/>
          <w:numId w:val="5"/>
        </w:numPr>
        <w:spacing w:after="0" w:line="360" w:lineRule="auto"/>
        <w:ind w:left="0" w:firstLine="709"/>
        <w:jc w:val="both"/>
        <w:rPr>
          <w:sz w:val="22"/>
        </w:rPr>
      </w:pPr>
      <w:r w:rsidRPr="00601B04">
        <w:rPr>
          <w:sz w:val="22"/>
        </w:rPr>
        <w:t>«Конвенция о защите детей и сотрудничестве в отношении иностранного усыновления» [рус., англ.] (Заключена в г. Гааге 29.05.1993).</w:t>
      </w:r>
    </w:p>
    <w:p w14:paraId="264587FE" w14:textId="77777777" w:rsidR="006000A0" w:rsidRPr="00601B04" w:rsidRDefault="006000A0" w:rsidP="006000A0">
      <w:pPr>
        <w:pStyle w:val="a7"/>
        <w:numPr>
          <w:ilvl w:val="0"/>
          <w:numId w:val="5"/>
        </w:numPr>
        <w:spacing w:after="0" w:line="360" w:lineRule="auto"/>
        <w:ind w:left="0" w:firstLine="709"/>
        <w:jc w:val="both"/>
        <w:rPr>
          <w:sz w:val="22"/>
        </w:rPr>
      </w:pPr>
      <w:r w:rsidRPr="00601B04">
        <w:rPr>
          <w:sz w:val="22"/>
        </w:rPr>
        <w:t>«Конвенция о правах ребенка» (одобрена Генеральной Ассамблеей ООН 20.11.1989) (вступила в силу для СССР 15.09.1990).</w:t>
      </w:r>
    </w:p>
    <w:p w14:paraId="1611D57E" w14:textId="4644DA7D" w:rsidR="007F0E60" w:rsidRPr="00601B04" w:rsidRDefault="006000A0" w:rsidP="006000A0">
      <w:pPr>
        <w:pStyle w:val="a7"/>
        <w:numPr>
          <w:ilvl w:val="0"/>
          <w:numId w:val="5"/>
        </w:numPr>
        <w:spacing w:after="0" w:line="360" w:lineRule="auto"/>
        <w:ind w:left="0" w:firstLine="709"/>
        <w:jc w:val="both"/>
        <w:rPr>
          <w:sz w:val="22"/>
        </w:rPr>
      </w:pPr>
      <w:r w:rsidRPr="00601B04">
        <w:rPr>
          <w:sz w:val="22"/>
        </w:rPr>
        <w:t>«Конвенция о правовой помощи и правовых отношениях по гражданским, семейным и уголовным делам» (Заключена в г. Кишиневе 07.10.2002).</w:t>
      </w:r>
    </w:p>
    <w:p w14:paraId="21F91021" w14:textId="77777777" w:rsidR="00FA6F50" w:rsidRPr="00601B04" w:rsidRDefault="007F0E60" w:rsidP="00FA6F50">
      <w:pPr>
        <w:pStyle w:val="a7"/>
        <w:numPr>
          <w:ilvl w:val="0"/>
          <w:numId w:val="5"/>
        </w:numPr>
        <w:spacing w:after="0" w:line="360" w:lineRule="auto"/>
        <w:ind w:left="0" w:firstLine="709"/>
        <w:jc w:val="both"/>
        <w:rPr>
          <w:sz w:val="22"/>
        </w:rPr>
      </w:pPr>
      <w:r w:rsidRPr="00601B04">
        <w:rPr>
          <w:sz w:val="22"/>
        </w:rPr>
        <w:t xml:space="preserve">«Декларация о социальных и правовых принципах, касающихся защиты и благополучия детей, особенно при передаче детей на воспитание и их усыновлении на </w:t>
      </w:r>
      <w:r w:rsidRPr="00601B04">
        <w:rPr>
          <w:sz w:val="22"/>
        </w:rPr>
        <w:lastRenderedPageBreak/>
        <w:t>национальном и международном уровнях» (Принята 03.12.1986 Резолюцией 41/85 Генеральной Ассамблеи ООН).</w:t>
      </w:r>
    </w:p>
    <w:p w14:paraId="6E869961" w14:textId="232A4FB4" w:rsidR="00FA6F50" w:rsidRPr="00601B04" w:rsidRDefault="00FA6F50" w:rsidP="00FA6F50">
      <w:pPr>
        <w:pStyle w:val="a7"/>
        <w:numPr>
          <w:ilvl w:val="0"/>
          <w:numId w:val="5"/>
        </w:numPr>
        <w:spacing w:after="0" w:line="360" w:lineRule="auto"/>
        <w:ind w:left="0" w:firstLine="709"/>
        <w:jc w:val="both"/>
        <w:rPr>
          <w:sz w:val="22"/>
        </w:rPr>
      </w:pPr>
      <w:r w:rsidRPr="00601B04">
        <w:rPr>
          <w:sz w:val="22"/>
        </w:rPr>
        <w:t xml:space="preserve">Гражданское уложение Германии: Вводный закон к Гражданскому уложению. - 4-е изд., </w:t>
      </w:r>
      <w:proofErr w:type="spellStart"/>
      <w:proofErr w:type="gramStart"/>
      <w:r w:rsidRPr="00601B04">
        <w:rPr>
          <w:sz w:val="22"/>
        </w:rPr>
        <w:t>перераб</w:t>
      </w:r>
      <w:proofErr w:type="spellEnd"/>
      <w:r w:rsidRPr="00601B04">
        <w:rPr>
          <w:sz w:val="22"/>
        </w:rPr>
        <w:t>.-</w:t>
      </w:r>
      <w:proofErr w:type="gramEnd"/>
      <w:r w:rsidRPr="00601B04">
        <w:rPr>
          <w:sz w:val="22"/>
        </w:rPr>
        <w:t xml:space="preserve"> М.: </w:t>
      </w:r>
      <w:proofErr w:type="spellStart"/>
      <w:r w:rsidRPr="00601B04">
        <w:rPr>
          <w:sz w:val="22"/>
        </w:rPr>
        <w:t>Инфотропик</w:t>
      </w:r>
      <w:proofErr w:type="spellEnd"/>
      <w:r w:rsidRPr="00601B04">
        <w:rPr>
          <w:sz w:val="22"/>
        </w:rPr>
        <w:t xml:space="preserve"> Медиа, 2015. С. VIII - XIX, 1 - 715.</w:t>
      </w:r>
    </w:p>
    <w:p w14:paraId="47EE6DD1" w14:textId="110E40C6" w:rsidR="00FA6F50" w:rsidRPr="00601B04" w:rsidRDefault="002E1693" w:rsidP="00FA6F50">
      <w:pPr>
        <w:pStyle w:val="a7"/>
        <w:numPr>
          <w:ilvl w:val="0"/>
          <w:numId w:val="5"/>
        </w:numPr>
        <w:spacing w:after="0" w:line="360" w:lineRule="auto"/>
        <w:ind w:left="0" w:firstLine="709"/>
        <w:jc w:val="both"/>
        <w:rPr>
          <w:sz w:val="22"/>
        </w:rPr>
      </w:pPr>
      <w:r w:rsidRPr="00601B04">
        <w:rPr>
          <w:sz w:val="22"/>
        </w:rPr>
        <w:t>Гражданский кодекс Франции (Кодекс Наполеона).</w:t>
      </w:r>
      <w:r w:rsidR="00825171" w:rsidRPr="00601B04">
        <w:rPr>
          <w:sz w:val="22"/>
        </w:rPr>
        <w:t xml:space="preserve"> </w:t>
      </w:r>
      <w:r w:rsidRPr="00601B04">
        <w:rPr>
          <w:sz w:val="22"/>
        </w:rPr>
        <w:t xml:space="preserve">- М.: </w:t>
      </w:r>
      <w:proofErr w:type="spellStart"/>
      <w:r w:rsidRPr="00601B04">
        <w:rPr>
          <w:sz w:val="22"/>
        </w:rPr>
        <w:t>Инфотропик</w:t>
      </w:r>
      <w:proofErr w:type="spellEnd"/>
      <w:r w:rsidRPr="00601B04">
        <w:rPr>
          <w:sz w:val="22"/>
        </w:rPr>
        <w:t xml:space="preserve"> Медиа, 2012. С. 4 - 592.</w:t>
      </w:r>
    </w:p>
    <w:p w14:paraId="21CEEB4E" w14:textId="582891E6" w:rsidR="00704BB9" w:rsidRPr="00601B04" w:rsidRDefault="00704BB9" w:rsidP="002E1693">
      <w:pPr>
        <w:pStyle w:val="a7"/>
        <w:numPr>
          <w:ilvl w:val="0"/>
          <w:numId w:val="5"/>
        </w:numPr>
        <w:spacing w:after="0" w:line="360" w:lineRule="auto"/>
        <w:ind w:left="0" w:firstLine="709"/>
        <w:jc w:val="both"/>
        <w:rPr>
          <w:sz w:val="22"/>
        </w:rPr>
      </w:pPr>
      <w:proofErr w:type="spellStart"/>
      <w:r w:rsidRPr="00601B04">
        <w:rPr>
          <w:sz w:val="22"/>
        </w:rPr>
        <w:t>Codice</w:t>
      </w:r>
      <w:proofErr w:type="spellEnd"/>
      <w:r w:rsidRPr="00601B04">
        <w:rPr>
          <w:sz w:val="22"/>
        </w:rPr>
        <w:t xml:space="preserve"> </w:t>
      </w:r>
      <w:proofErr w:type="spellStart"/>
      <w:r w:rsidRPr="00601B04">
        <w:rPr>
          <w:sz w:val="22"/>
        </w:rPr>
        <w:t>civile</w:t>
      </w:r>
      <w:proofErr w:type="spellEnd"/>
      <w:r w:rsidRPr="00601B04">
        <w:rPr>
          <w:sz w:val="22"/>
        </w:rPr>
        <w:t xml:space="preserve"> и Закон № 184/1983 (Италия)</w:t>
      </w:r>
      <w:r w:rsidR="00825171" w:rsidRPr="00601B04">
        <w:rPr>
          <w:sz w:val="22"/>
        </w:rPr>
        <w:t>.</w:t>
      </w:r>
    </w:p>
    <w:p w14:paraId="1A25D1EE" w14:textId="27721A92" w:rsidR="00704BB9" w:rsidRPr="00601B04" w:rsidRDefault="00704BB9" w:rsidP="002E1693">
      <w:pPr>
        <w:pStyle w:val="a7"/>
        <w:numPr>
          <w:ilvl w:val="0"/>
          <w:numId w:val="5"/>
        </w:numPr>
        <w:spacing w:after="0" w:line="360" w:lineRule="auto"/>
        <w:ind w:left="0" w:firstLine="709"/>
        <w:jc w:val="both"/>
        <w:rPr>
          <w:sz w:val="22"/>
          <w:lang w:val="en-US"/>
        </w:rPr>
      </w:pPr>
      <w:r w:rsidRPr="00601B04">
        <w:rPr>
          <w:sz w:val="22"/>
          <w:lang w:val="en-US"/>
        </w:rPr>
        <w:t>Código Civil (</w:t>
      </w:r>
      <w:r w:rsidRPr="00601B04">
        <w:rPr>
          <w:sz w:val="22"/>
        </w:rPr>
        <w:t>Испания</w:t>
      </w:r>
      <w:r w:rsidRPr="00601B04">
        <w:rPr>
          <w:sz w:val="22"/>
          <w:lang w:val="en-US"/>
        </w:rPr>
        <w:t>)</w:t>
      </w:r>
      <w:r w:rsidR="00825171" w:rsidRPr="00601B04">
        <w:rPr>
          <w:sz w:val="22"/>
        </w:rPr>
        <w:t>.</w:t>
      </w:r>
    </w:p>
    <w:p w14:paraId="25D8B297" w14:textId="77777777" w:rsidR="006000A0" w:rsidRPr="00601B04" w:rsidRDefault="00704BB9" w:rsidP="006000A0">
      <w:pPr>
        <w:pStyle w:val="a7"/>
        <w:numPr>
          <w:ilvl w:val="0"/>
          <w:numId w:val="5"/>
        </w:numPr>
        <w:spacing w:after="0" w:line="360" w:lineRule="auto"/>
        <w:ind w:left="0" w:firstLine="709"/>
        <w:jc w:val="both"/>
        <w:rPr>
          <w:sz w:val="22"/>
          <w:lang w:val="en-US"/>
        </w:rPr>
      </w:pPr>
      <w:r w:rsidRPr="00601B04">
        <w:rPr>
          <w:sz w:val="22"/>
          <w:lang w:val="en-US"/>
        </w:rPr>
        <w:t xml:space="preserve">Convention de La Haye du 29 </w:t>
      </w:r>
      <w:proofErr w:type="spellStart"/>
      <w:r w:rsidRPr="00601B04">
        <w:rPr>
          <w:sz w:val="22"/>
          <w:lang w:val="en-US"/>
        </w:rPr>
        <w:t>mai</w:t>
      </w:r>
      <w:proofErr w:type="spellEnd"/>
      <w:r w:rsidRPr="00601B04">
        <w:rPr>
          <w:sz w:val="22"/>
          <w:lang w:val="en-US"/>
        </w:rPr>
        <w:t xml:space="preserve"> 1993 sur la protection des enfants et la </w:t>
      </w:r>
      <w:proofErr w:type="spellStart"/>
      <w:r w:rsidRPr="00601B04">
        <w:rPr>
          <w:sz w:val="22"/>
          <w:lang w:val="en-US"/>
        </w:rPr>
        <w:t>coopération</w:t>
      </w:r>
      <w:proofErr w:type="spellEnd"/>
      <w:r w:rsidRPr="00601B04">
        <w:rPr>
          <w:sz w:val="22"/>
          <w:lang w:val="en-US"/>
        </w:rPr>
        <w:t xml:space="preserve"> </w:t>
      </w:r>
      <w:proofErr w:type="spellStart"/>
      <w:r w:rsidRPr="00601B04">
        <w:rPr>
          <w:sz w:val="22"/>
          <w:lang w:val="en-US"/>
        </w:rPr>
        <w:t>en</w:t>
      </w:r>
      <w:proofErr w:type="spellEnd"/>
      <w:r w:rsidRPr="00601B04">
        <w:rPr>
          <w:sz w:val="22"/>
          <w:lang w:val="en-US"/>
        </w:rPr>
        <w:t xml:space="preserve"> matière </w:t>
      </w:r>
      <w:proofErr w:type="spellStart"/>
      <w:r w:rsidRPr="00601B04">
        <w:rPr>
          <w:sz w:val="22"/>
          <w:lang w:val="en-US"/>
        </w:rPr>
        <w:t>d’adoption</w:t>
      </w:r>
      <w:proofErr w:type="spellEnd"/>
      <w:r w:rsidRPr="00601B04">
        <w:rPr>
          <w:sz w:val="22"/>
          <w:lang w:val="en-US"/>
        </w:rPr>
        <w:t xml:space="preserve"> </w:t>
      </w:r>
      <w:proofErr w:type="spellStart"/>
      <w:r w:rsidRPr="00601B04">
        <w:rPr>
          <w:sz w:val="22"/>
          <w:lang w:val="en-US"/>
        </w:rPr>
        <w:t>internationale</w:t>
      </w:r>
      <w:proofErr w:type="spellEnd"/>
      <w:r w:rsidR="00825171" w:rsidRPr="00601B04">
        <w:rPr>
          <w:sz w:val="22"/>
          <w:lang w:val="en-US"/>
        </w:rPr>
        <w:t>.</w:t>
      </w:r>
    </w:p>
    <w:p w14:paraId="6538C619" w14:textId="11544445" w:rsidR="006000A0" w:rsidRPr="00601B04" w:rsidRDefault="006000A0" w:rsidP="006000A0">
      <w:pPr>
        <w:pStyle w:val="a7"/>
        <w:numPr>
          <w:ilvl w:val="0"/>
          <w:numId w:val="5"/>
        </w:numPr>
        <w:spacing w:after="0" w:line="360" w:lineRule="auto"/>
        <w:ind w:left="0" w:firstLine="709"/>
        <w:jc w:val="both"/>
        <w:rPr>
          <w:sz w:val="22"/>
        </w:rPr>
      </w:pPr>
      <w:r w:rsidRPr="00601B04">
        <w:rPr>
          <w:sz w:val="22"/>
        </w:rPr>
        <w:t>«Договор между Российской Федерацией и Итальянской Республикой о сотрудничестве в области усыновления (удочерения) детей» (Подписан в г. Москве 06.11.2008).</w:t>
      </w:r>
    </w:p>
    <w:p w14:paraId="2418578C" w14:textId="77777777" w:rsidR="006000A0" w:rsidRPr="00601B04" w:rsidRDefault="00825171" w:rsidP="006000A0">
      <w:pPr>
        <w:pStyle w:val="a7"/>
        <w:numPr>
          <w:ilvl w:val="0"/>
          <w:numId w:val="5"/>
        </w:numPr>
        <w:spacing w:after="0" w:line="360" w:lineRule="auto"/>
        <w:ind w:left="0" w:firstLine="709"/>
        <w:jc w:val="both"/>
        <w:rPr>
          <w:sz w:val="22"/>
        </w:rPr>
      </w:pPr>
      <w:r w:rsidRPr="00601B04">
        <w:rPr>
          <w:sz w:val="22"/>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508ACDB1" w14:textId="50D8695E" w:rsidR="00422DFD" w:rsidRPr="00601B04" w:rsidRDefault="00422DFD" w:rsidP="006000A0">
      <w:pPr>
        <w:pStyle w:val="a7"/>
        <w:numPr>
          <w:ilvl w:val="0"/>
          <w:numId w:val="5"/>
        </w:numPr>
        <w:spacing w:after="0" w:line="360" w:lineRule="auto"/>
        <w:ind w:left="0" w:firstLine="709"/>
        <w:jc w:val="both"/>
        <w:rPr>
          <w:sz w:val="22"/>
        </w:rPr>
      </w:pPr>
      <w:r w:rsidRPr="00601B04">
        <w:rPr>
          <w:sz w:val="22"/>
        </w:rPr>
        <w:t>Федеральный закон от 24.04.2008 N 48-ФЗ (ред. от 07.07.2025) «Об опеке и попечительстве».</w:t>
      </w:r>
    </w:p>
    <w:p w14:paraId="685D31B6" w14:textId="04B2C351" w:rsidR="00C2793A" w:rsidRPr="00601B04" w:rsidRDefault="006000A0" w:rsidP="00C2793A">
      <w:pPr>
        <w:pStyle w:val="a7"/>
        <w:numPr>
          <w:ilvl w:val="0"/>
          <w:numId w:val="5"/>
        </w:numPr>
        <w:spacing w:after="0" w:line="360" w:lineRule="auto"/>
        <w:ind w:left="0" w:firstLine="709"/>
        <w:jc w:val="both"/>
        <w:rPr>
          <w:sz w:val="22"/>
        </w:rPr>
      </w:pPr>
      <w:r w:rsidRPr="00601B04">
        <w:rPr>
          <w:sz w:val="22"/>
        </w:rPr>
        <w:t>Федеральный закон от 28.07.2012 N 148-ФЗ «О ратификации Договора между Российской Федерацией и Французской Республикой о сотрудничестве в области усыновления (удочерения) детей»</w:t>
      </w:r>
      <w:r w:rsidR="00C2793A" w:rsidRPr="00601B04">
        <w:rPr>
          <w:sz w:val="22"/>
        </w:rPr>
        <w:t>.</w:t>
      </w:r>
    </w:p>
    <w:p w14:paraId="0977C480" w14:textId="3AD975EB" w:rsidR="00422DFD" w:rsidRPr="00601B04" w:rsidRDefault="00422DFD" w:rsidP="00C2793A">
      <w:pPr>
        <w:pStyle w:val="a7"/>
        <w:numPr>
          <w:ilvl w:val="0"/>
          <w:numId w:val="5"/>
        </w:numPr>
        <w:spacing w:after="0" w:line="360" w:lineRule="auto"/>
        <w:ind w:left="0" w:firstLine="709"/>
        <w:jc w:val="both"/>
        <w:rPr>
          <w:sz w:val="22"/>
        </w:rPr>
      </w:pPr>
      <w:r w:rsidRPr="00601B04">
        <w:rPr>
          <w:sz w:val="22"/>
        </w:rPr>
        <w:t>Федеральный закон от 24.07.1998 N 124-ФЗ (ред. от 28.12.2024) «Об основных гарантиях прав ребенка в Российской Федерации».</w:t>
      </w:r>
    </w:p>
    <w:p w14:paraId="266BD31B" w14:textId="192B33DB" w:rsidR="00422DFD" w:rsidRPr="00601B04" w:rsidRDefault="00422DFD" w:rsidP="00C2793A">
      <w:pPr>
        <w:pStyle w:val="a7"/>
        <w:numPr>
          <w:ilvl w:val="0"/>
          <w:numId w:val="5"/>
        </w:numPr>
        <w:spacing w:after="0" w:line="360" w:lineRule="auto"/>
        <w:ind w:left="0" w:firstLine="709"/>
        <w:jc w:val="both"/>
        <w:rPr>
          <w:sz w:val="22"/>
        </w:rPr>
      </w:pPr>
      <w:r w:rsidRPr="00601B04">
        <w:rPr>
          <w:sz w:val="22"/>
        </w:rPr>
        <w:t>Федеральный закон от 21.12.1996 N 159-ФЗ (ред. от 29.05.2024) «О дополнительных гарантиях по социальной поддержке детей-сирот и детей, оставшихся без попечения родителей» (с изм. и доп., вступ. в силу с 01.07.2024).</w:t>
      </w:r>
    </w:p>
    <w:p w14:paraId="1F0A8100" w14:textId="5B4ABEBF" w:rsidR="007F0E60" w:rsidRPr="00601B04" w:rsidRDefault="007F0E60" w:rsidP="002E1693">
      <w:pPr>
        <w:pStyle w:val="a7"/>
        <w:numPr>
          <w:ilvl w:val="0"/>
          <w:numId w:val="5"/>
        </w:numPr>
        <w:spacing w:after="0" w:line="360" w:lineRule="auto"/>
        <w:ind w:left="0" w:firstLine="709"/>
        <w:jc w:val="both"/>
        <w:rPr>
          <w:sz w:val="22"/>
        </w:rPr>
      </w:pPr>
      <w:r w:rsidRPr="00601B04">
        <w:rPr>
          <w:sz w:val="22"/>
        </w:rPr>
        <w:t xml:space="preserve">Беляева А. Е., Синёва Н. А. Правовой режим международного усыновления (удочерения): взаимодействие с международными организациями // Вестник науки. 2025. №5 (86). </w:t>
      </w:r>
    </w:p>
    <w:p w14:paraId="000EE936" w14:textId="07AC84C0" w:rsidR="00590DDA" w:rsidRPr="00601B04" w:rsidRDefault="00590DDA" w:rsidP="002E1693">
      <w:pPr>
        <w:pStyle w:val="a7"/>
        <w:numPr>
          <w:ilvl w:val="0"/>
          <w:numId w:val="5"/>
        </w:numPr>
        <w:spacing w:after="0" w:line="360" w:lineRule="auto"/>
        <w:ind w:left="0" w:firstLine="709"/>
        <w:jc w:val="both"/>
        <w:rPr>
          <w:sz w:val="22"/>
        </w:rPr>
      </w:pPr>
      <w:r w:rsidRPr="00601B04">
        <w:rPr>
          <w:sz w:val="22"/>
        </w:rPr>
        <w:t xml:space="preserve">Лукьянов Н. Е, Квашнина Д. А. «Интересы ребенка» в контексте усыновления: сравнительный анализ международного и национального права // </w:t>
      </w:r>
      <w:proofErr w:type="spellStart"/>
      <w:r w:rsidRPr="00601B04">
        <w:rPr>
          <w:sz w:val="22"/>
        </w:rPr>
        <w:t>Respublica</w:t>
      </w:r>
      <w:proofErr w:type="spellEnd"/>
      <w:r w:rsidRPr="00601B04">
        <w:rPr>
          <w:sz w:val="22"/>
        </w:rPr>
        <w:t xml:space="preserve"> </w:t>
      </w:r>
      <w:proofErr w:type="spellStart"/>
      <w:r w:rsidRPr="00601B04">
        <w:rPr>
          <w:sz w:val="22"/>
        </w:rPr>
        <w:t>Literaria</w:t>
      </w:r>
      <w:proofErr w:type="spellEnd"/>
      <w:r w:rsidRPr="00601B04">
        <w:rPr>
          <w:sz w:val="22"/>
        </w:rPr>
        <w:t>. 2025. №1. U</w:t>
      </w:r>
    </w:p>
    <w:p w14:paraId="64C5F7D6" w14:textId="37F10A90" w:rsidR="002E1693" w:rsidRPr="00601B04" w:rsidRDefault="002E1693" w:rsidP="002E1693">
      <w:pPr>
        <w:pStyle w:val="a7"/>
        <w:numPr>
          <w:ilvl w:val="0"/>
          <w:numId w:val="5"/>
        </w:numPr>
        <w:spacing w:after="0" w:line="360" w:lineRule="auto"/>
        <w:ind w:left="0" w:firstLine="709"/>
        <w:jc w:val="both"/>
        <w:rPr>
          <w:sz w:val="22"/>
        </w:rPr>
      </w:pPr>
      <w:r w:rsidRPr="00601B04">
        <w:rPr>
          <w:sz w:val="22"/>
        </w:rPr>
        <w:t>Кунгурцева И. В., Будник Ю. И. Институт усыновления: сравнительно-правовой анализ законодательства США, Германии и России // Современное право. — 2022. — № 8. — С. 109–114</w:t>
      </w:r>
    </w:p>
    <w:p w14:paraId="76E6A8FF" w14:textId="77777777" w:rsidR="00997DF3" w:rsidRPr="00601B04" w:rsidRDefault="00704BB9" w:rsidP="00997DF3">
      <w:pPr>
        <w:pStyle w:val="a7"/>
        <w:numPr>
          <w:ilvl w:val="0"/>
          <w:numId w:val="5"/>
        </w:numPr>
        <w:spacing w:after="0" w:line="360" w:lineRule="auto"/>
        <w:ind w:left="0" w:firstLine="709"/>
        <w:jc w:val="both"/>
        <w:rPr>
          <w:sz w:val="22"/>
        </w:rPr>
      </w:pPr>
      <w:r w:rsidRPr="00601B04">
        <w:rPr>
          <w:sz w:val="22"/>
        </w:rPr>
        <w:t>Пантелеев А.Ю. Правовое регулирование усыновления в странах Европы // Современное право. – 2021. – №4.</w:t>
      </w:r>
      <w:r w:rsidR="00997DF3" w:rsidRPr="00601B04">
        <w:rPr>
          <w:sz w:val="22"/>
        </w:rPr>
        <w:t xml:space="preserve"> </w:t>
      </w:r>
    </w:p>
    <w:p w14:paraId="28C43838" w14:textId="4AC78049" w:rsidR="00997DF3" w:rsidRPr="00601B04" w:rsidRDefault="00997DF3" w:rsidP="00997DF3">
      <w:pPr>
        <w:pStyle w:val="a7"/>
        <w:numPr>
          <w:ilvl w:val="0"/>
          <w:numId w:val="5"/>
        </w:numPr>
        <w:spacing w:after="0" w:line="360" w:lineRule="auto"/>
        <w:ind w:left="0" w:firstLine="709"/>
        <w:jc w:val="both"/>
        <w:rPr>
          <w:sz w:val="22"/>
        </w:rPr>
      </w:pPr>
      <w:proofErr w:type="spellStart"/>
      <w:r w:rsidRPr="00601B04">
        <w:rPr>
          <w:sz w:val="22"/>
        </w:rPr>
        <w:t>Тринченко</w:t>
      </w:r>
      <w:proofErr w:type="spellEnd"/>
      <w:r w:rsidRPr="00601B04">
        <w:rPr>
          <w:sz w:val="22"/>
        </w:rPr>
        <w:t xml:space="preserve"> К. О. Трансграничное усыновление: </w:t>
      </w:r>
      <w:proofErr w:type="spellStart"/>
      <w:r w:rsidRPr="00601B04">
        <w:rPr>
          <w:sz w:val="22"/>
        </w:rPr>
        <w:t>lex</w:t>
      </w:r>
      <w:proofErr w:type="spellEnd"/>
      <w:r w:rsidRPr="00601B04">
        <w:rPr>
          <w:sz w:val="22"/>
        </w:rPr>
        <w:t xml:space="preserve"> </w:t>
      </w:r>
      <w:proofErr w:type="spellStart"/>
      <w:r w:rsidRPr="00601B04">
        <w:rPr>
          <w:sz w:val="22"/>
        </w:rPr>
        <w:t>adoptio</w:t>
      </w:r>
      <w:proofErr w:type="spellEnd"/>
      <w:r w:rsidRPr="00601B04">
        <w:rPr>
          <w:sz w:val="22"/>
        </w:rPr>
        <w:t xml:space="preserve"> и множественность коллизионных привязок // Международное право. 2021. №1. </w:t>
      </w:r>
    </w:p>
    <w:p w14:paraId="11B9162F" w14:textId="006D782B" w:rsidR="004915F7" w:rsidRPr="00601B04" w:rsidRDefault="00997DF3" w:rsidP="00590DDA">
      <w:pPr>
        <w:pStyle w:val="a7"/>
        <w:numPr>
          <w:ilvl w:val="0"/>
          <w:numId w:val="5"/>
        </w:numPr>
        <w:spacing w:after="0" w:line="360" w:lineRule="auto"/>
        <w:ind w:left="0" w:firstLine="709"/>
        <w:jc w:val="both"/>
        <w:rPr>
          <w:rFonts w:cs="Times New Roman"/>
          <w:sz w:val="22"/>
        </w:rPr>
      </w:pPr>
      <w:proofErr w:type="spellStart"/>
      <w:r w:rsidRPr="00601B04">
        <w:rPr>
          <w:sz w:val="22"/>
        </w:rPr>
        <w:t>Ярмонова</w:t>
      </w:r>
      <w:proofErr w:type="spellEnd"/>
      <w:r w:rsidRPr="00601B04">
        <w:rPr>
          <w:sz w:val="22"/>
        </w:rPr>
        <w:t xml:space="preserve"> Е. Н. Особенности источников права в романо-германской правовой семье // Международный журнал гуманитарных и естественных наук. 2022. №3-3. </w:t>
      </w:r>
    </w:p>
    <w:sectPr w:rsidR="004915F7" w:rsidRPr="00601B0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6211"/>
    <w:multiLevelType w:val="hybridMultilevel"/>
    <w:tmpl w:val="07DE2AA2"/>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0A008A0"/>
    <w:multiLevelType w:val="hybridMultilevel"/>
    <w:tmpl w:val="2B00000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A2B11C0"/>
    <w:multiLevelType w:val="hybridMultilevel"/>
    <w:tmpl w:val="2F54FA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5B53D31"/>
    <w:multiLevelType w:val="hybridMultilevel"/>
    <w:tmpl w:val="9732C964"/>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89C10B3"/>
    <w:multiLevelType w:val="hybridMultilevel"/>
    <w:tmpl w:val="BA84F1F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4227503">
    <w:abstractNumId w:val="3"/>
  </w:num>
  <w:num w:numId="2" w16cid:durableId="1750494350">
    <w:abstractNumId w:val="4"/>
  </w:num>
  <w:num w:numId="3" w16cid:durableId="1405370578">
    <w:abstractNumId w:val="0"/>
  </w:num>
  <w:num w:numId="4" w16cid:durableId="1992177992">
    <w:abstractNumId w:val="1"/>
  </w:num>
  <w:num w:numId="5" w16cid:durableId="1273708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E2"/>
    <w:rsid w:val="000C4350"/>
    <w:rsid w:val="00133AE2"/>
    <w:rsid w:val="002E1693"/>
    <w:rsid w:val="003260C0"/>
    <w:rsid w:val="00422DFD"/>
    <w:rsid w:val="004915F7"/>
    <w:rsid w:val="004C4F5D"/>
    <w:rsid w:val="004F1929"/>
    <w:rsid w:val="00517CA8"/>
    <w:rsid w:val="00590DDA"/>
    <w:rsid w:val="006000A0"/>
    <w:rsid w:val="00601B04"/>
    <w:rsid w:val="00623096"/>
    <w:rsid w:val="006652D9"/>
    <w:rsid w:val="006C0B77"/>
    <w:rsid w:val="00704BB9"/>
    <w:rsid w:val="007B3081"/>
    <w:rsid w:val="007F0E60"/>
    <w:rsid w:val="008242FF"/>
    <w:rsid w:val="00825171"/>
    <w:rsid w:val="00870751"/>
    <w:rsid w:val="00922C48"/>
    <w:rsid w:val="00997DF3"/>
    <w:rsid w:val="00A4182D"/>
    <w:rsid w:val="00B915B7"/>
    <w:rsid w:val="00C20DC8"/>
    <w:rsid w:val="00C2793A"/>
    <w:rsid w:val="00CE1BF4"/>
    <w:rsid w:val="00D963CE"/>
    <w:rsid w:val="00EA59DF"/>
    <w:rsid w:val="00EE4070"/>
    <w:rsid w:val="00F12C76"/>
    <w:rsid w:val="00F71C6B"/>
    <w:rsid w:val="00FA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7FEA"/>
  <w15:chartTrackingRefBased/>
  <w15:docId w15:val="{338B0C5B-079C-4F07-9E31-AC3BC112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133A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3A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3AE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33A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33AE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33A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33AE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33AE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33AE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AE2"/>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133AE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133AE2"/>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133AE2"/>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133AE2"/>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133AE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133AE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133AE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133AE2"/>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133AE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3AE2"/>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133AE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33AE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133AE2"/>
    <w:pPr>
      <w:spacing w:before="160"/>
      <w:jc w:val="center"/>
    </w:pPr>
    <w:rPr>
      <w:i/>
      <w:iCs/>
      <w:color w:val="404040" w:themeColor="text1" w:themeTint="BF"/>
    </w:rPr>
  </w:style>
  <w:style w:type="character" w:customStyle="1" w:styleId="22">
    <w:name w:val="Цитата 2 Знак"/>
    <w:basedOn w:val="a0"/>
    <w:link w:val="21"/>
    <w:uiPriority w:val="29"/>
    <w:rsid w:val="00133AE2"/>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133AE2"/>
    <w:pPr>
      <w:ind w:left="720"/>
      <w:contextualSpacing/>
    </w:pPr>
  </w:style>
  <w:style w:type="character" w:styleId="a8">
    <w:name w:val="Intense Emphasis"/>
    <w:basedOn w:val="a0"/>
    <w:uiPriority w:val="21"/>
    <w:qFormat/>
    <w:rsid w:val="00133AE2"/>
    <w:rPr>
      <w:i/>
      <w:iCs/>
      <w:color w:val="2F5496" w:themeColor="accent1" w:themeShade="BF"/>
    </w:rPr>
  </w:style>
  <w:style w:type="paragraph" w:styleId="a9">
    <w:name w:val="Intense Quote"/>
    <w:basedOn w:val="a"/>
    <w:next w:val="a"/>
    <w:link w:val="aa"/>
    <w:uiPriority w:val="30"/>
    <w:qFormat/>
    <w:rsid w:val="00133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3AE2"/>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133AE2"/>
    <w:rPr>
      <w:b/>
      <w:bCs/>
      <w:smallCaps/>
      <w:color w:val="2F5496" w:themeColor="accent1" w:themeShade="BF"/>
      <w:spacing w:val="5"/>
    </w:rPr>
  </w:style>
  <w:style w:type="character" w:styleId="ac">
    <w:name w:val="Strong"/>
    <w:basedOn w:val="a0"/>
    <w:uiPriority w:val="22"/>
    <w:qFormat/>
    <w:rsid w:val="00491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A6A7-FE63-486E-AF05-31E062C2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1993</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Романовская</dc:creator>
  <cp:keywords/>
  <dc:description/>
  <cp:lastModifiedBy>Анна Романовская</cp:lastModifiedBy>
  <cp:revision>2</cp:revision>
  <dcterms:created xsi:type="dcterms:W3CDTF">2025-10-01T09:41:00Z</dcterms:created>
  <dcterms:modified xsi:type="dcterms:W3CDTF">2025-10-01T09:41:00Z</dcterms:modified>
</cp:coreProperties>
</file>