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C3" w:rsidRPr="00E1418C" w:rsidRDefault="00B80CDB" w:rsidP="00A640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418C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A640C3" w:rsidRPr="00E1418C">
        <w:rPr>
          <w:rFonts w:ascii="Times New Roman" w:hAnsi="Times New Roman" w:cs="Times New Roman"/>
          <w:b/>
          <w:i/>
          <w:sz w:val="28"/>
          <w:szCs w:val="28"/>
        </w:rPr>
        <w:t>Детская школа искусств п. Чульман филиал</w:t>
      </w:r>
    </w:p>
    <w:p w:rsidR="00A640C3" w:rsidRPr="00E1418C" w:rsidRDefault="00A640C3" w:rsidP="00A640C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141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0CDB" w:rsidRPr="00E1418C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E1418C">
        <w:rPr>
          <w:rFonts w:ascii="Times New Roman" w:hAnsi="Times New Roman" w:cs="Times New Roman"/>
          <w:b/>
          <w:i/>
          <w:sz w:val="28"/>
          <w:szCs w:val="28"/>
        </w:rPr>
        <w:t xml:space="preserve">МБУ ДО Детская школа искусств г. Нерюнгри </w:t>
      </w:r>
    </w:p>
    <w:p w:rsidR="00B80CDB" w:rsidRPr="00E1418C" w:rsidRDefault="00A640C3" w:rsidP="00A640C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141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0CDB" w:rsidRPr="00E141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1418C">
        <w:rPr>
          <w:rFonts w:ascii="Times New Roman" w:hAnsi="Times New Roman" w:cs="Times New Roman"/>
          <w:b/>
          <w:sz w:val="28"/>
          <w:szCs w:val="28"/>
        </w:rPr>
        <w:t xml:space="preserve">Концертмейстер: </w:t>
      </w:r>
      <w:r w:rsidRPr="00E1418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Гусева Ольга Николаевна  </w:t>
      </w:r>
    </w:p>
    <w:p w:rsidR="00A640C3" w:rsidRPr="00E1418C" w:rsidRDefault="00B80CDB" w:rsidP="00A640C3">
      <w:pPr>
        <w:rPr>
          <w:rFonts w:ascii="Times New Roman" w:hAnsi="Times New Roman" w:cs="Times New Roman"/>
          <w:i/>
          <w:sz w:val="28"/>
          <w:szCs w:val="28"/>
        </w:rPr>
      </w:pPr>
      <w:r w:rsidRPr="00E1418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="00A640C3" w:rsidRPr="00E1418C">
        <w:rPr>
          <w:rFonts w:ascii="Times New Roman" w:hAnsi="Times New Roman" w:cs="Times New Roman"/>
          <w:b/>
          <w:i/>
          <w:sz w:val="28"/>
          <w:szCs w:val="28"/>
        </w:rPr>
        <w:t xml:space="preserve"> 2025г.                                                                                </w:t>
      </w:r>
    </w:p>
    <w:p w:rsidR="00A640C3" w:rsidRPr="00E1418C" w:rsidRDefault="00A640C3" w:rsidP="00A640C3">
      <w:pPr>
        <w:rPr>
          <w:rFonts w:ascii="Times New Roman" w:hAnsi="Times New Roman" w:cs="Times New Roman"/>
          <w:i/>
          <w:sz w:val="28"/>
          <w:szCs w:val="28"/>
        </w:rPr>
      </w:pPr>
    </w:p>
    <w:p w:rsidR="0037614B" w:rsidRPr="00E1418C" w:rsidRDefault="0037614B" w:rsidP="003C3A57">
      <w:pPr>
        <w:rPr>
          <w:rFonts w:ascii="Times New Roman" w:hAnsi="Times New Roman" w:cs="Times New Roman"/>
          <w:b/>
          <w:sz w:val="28"/>
          <w:szCs w:val="28"/>
        </w:rPr>
      </w:pPr>
      <w:r w:rsidRPr="00E1418C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3C3A57" w:rsidRPr="00E1418C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:rsidR="0037614B" w:rsidRPr="00E1418C" w:rsidRDefault="003C3A57" w:rsidP="003C3A57">
      <w:pPr>
        <w:rPr>
          <w:rFonts w:ascii="Times New Roman" w:hAnsi="Times New Roman" w:cs="Times New Roman"/>
          <w:b/>
          <w:sz w:val="28"/>
          <w:szCs w:val="28"/>
        </w:rPr>
      </w:pPr>
      <w:r w:rsidRPr="00E1418C">
        <w:rPr>
          <w:rFonts w:ascii="Times New Roman" w:hAnsi="Times New Roman" w:cs="Times New Roman"/>
          <w:b/>
          <w:sz w:val="28"/>
          <w:szCs w:val="28"/>
        </w:rPr>
        <w:t xml:space="preserve"> «Особенности работы концертмейстера в классе </w:t>
      </w:r>
      <w:r w:rsidR="0037614B" w:rsidRPr="00E1418C">
        <w:rPr>
          <w:rFonts w:ascii="Times New Roman" w:hAnsi="Times New Roman" w:cs="Times New Roman"/>
          <w:b/>
          <w:sz w:val="28"/>
          <w:szCs w:val="28"/>
        </w:rPr>
        <w:t>саксофона</w:t>
      </w:r>
      <w:r w:rsidR="009A78DB" w:rsidRPr="00E1418C">
        <w:rPr>
          <w:rFonts w:ascii="Times New Roman" w:hAnsi="Times New Roman" w:cs="Times New Roman"/>
          <w:b/>
          <w:sz w:val="28"/>
          <w:szCs w:val="28"/>
        </w:rPr>
        <w:t>,</w:t>
      </w:r>
      <w:r w:rsidRPr="00E141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CDB" w:rsidRPr="00E1418C" w:rsidRDefault="00A640C3" w:rsidP="003C3A57">
      <w:pPr>
        <w:rPr>
          <w:rFonts w:ascii="Times New Roman" w:hAnsi="Times New Roman" w:cs="Times New Roman"/>
          <w:b/>
          <w:sz w:val="28"/>
          <w:szCs w:val="28"/>
        </w:rPr>
      </w:pPr>
      <w:r w:rsidRPr="00E1418C">
        <w:rPr>
          <w:rFonts w:ascii="Times New Roman" w:hAnsi="Times New Roman" w:cs="Times New Roman"/>
          <w:b/>
          <w:sz w:val="28"/>
          <w:szCs w:val="28"/>
        </w:rPr>
        <w:t>На</w:t>
      </w:r>
      <w:r w:rsidR="0037614B" w:rsidRPr="00E1418C">
        <w:rPr>
          <w:rFonts w:ascii="Times New Roman" w:hAnsi="Times New Roman" w:cs="Times New Roman"/>
          <w:b/>
          <w:sz w:val="28"/>
          <w:szCs w:val="28"/>
        </w:rPr>
        <w:t xml:space="preserve"> примере </w:t>
      </w:r>
      <w:r w:rsidR="009A78DB" w:rsidRPr="00E1418C">
        <w:rPr>
          <w:rFonts w:ascii="Times New Roman" w:hAnsi="Times New Roman" w:cs="Times New Roman"/>
          <w:b/>
          <w:sz w:val="28"/>
          <w:szCs w:val="28"/>
        </w:rPr>
        <w:t>произведения</w:t>
      </w:r>
      <w:r w:rsidR="0037614B" w:rsidRPr="00E141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14B" w:rsidRPr="00E1418C" w:rsidRDefault="009A78DB" w:rsidP="003C3A57">
      <w:pPr>
        <w:rPr>
          <w:rFonts w:ascii="Times New Roman" w:hAnsi="Times New Roman" w:cs="Times New Roman"/>
          <w:b/>
          <w:sz w:val="28"/>
          <w:szCs w:val="28"/>
        </w:rPr>
      </w:pPr>
      <w:r w:rsidRPr="00E1418C">
        <w:rPr>
          <w:rFonts w:ascii="Times New Roman" w:hAnsi="Times New Roman" w:cs="Times New Roman"/>
          <w:b/>
          <w:sz w:val="28"/>
          <w:szCs w:val="28"/>
        </w:rPr>
        <w:t>Э.</w:t>
      </w:r>
      <w:r w:rsidR="00B80CDB" w:rsidRPr="00E1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18C">
        <w:rPr>
          <w:rFonts w:ascii="Times New Roman" w:hAnsi="Times New Roman" w:cs="Times New Roman"/>
          <w:b/>
          <w:sz w:val="28"/>
          <w:szCs w:val="28"/>
        </w:rPr>
        <w:t xml:space="preserve">Григ «Песня </w:t>
      </w:r>
      <w:proofErr w:type="spellStart"/>
      <w:r w:rsidRPr="00E1418C">
        <w:rPr>
          <w:rFonts w:ascii="Times New Roman" w:hAnsi="Times New Roman" w:cs="Times New Roman"/>
          <w:b/>
          <w:sz w:val="28"/>
          <w:szCs w:val="28"/>
        </w:rPr>
        <w:t>Сольвейг</w:t>
      </w:r>
      <w:proofErr w:type="spellEnd"/>
      <w:r w:rsidRPr="00E1418C">
        <w:rPr>
          <w:rFonts w:ascii="Times New Roman" w:hAnsi="Times New Roman" w:cs="Times New Roman"/>
          <w:b/>
          <w:sz w:val="28"/>
          <w:szCs w:val="28"/>
        </w:rPr>
        <w:t>»</w:t>
      </w:r>
    </w:p>
    <w:p w:rsidR="00A640C3" w:rsidRPr="00B80CDB" w:rsidRDefault="00A640C3" w:rsidP="009A78DB">
      <w:pPr>
        <w:spacing w:line="360" w:lineRule="auto"/>
        <w:rPr>
          <w:rFonts w:ascii="Times New Roman" w:hAnsi="Times New Roman" w:cs="Times New Roman"/>
          <w:i/>
          <w:sz w:val="44"/>
          <w:szCs w:val="44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640C3" w:rsidRDefault="00A640C3" w:rsidP="009A78D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C4C8C" w:rsidRPr="00E1418C" w:rsidRDefault="0037614B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Цель разработки</w:t>
      </w:r>
      <w:r w:rsidR="003C3A57" w:rsidRPr="00E1418C">
        <w:rPr>
          <w:rFonts w:ascii="Times New Roman" w:hAnsi="Times New Roman" w:cs="Times New Roman"/>
          <w:b/>
          <w:sz w:val="24"/>
          <w:szCs w:val="24"/>
        </w:rPr>
        <w:t>:</w:t>
      </w:r>
      <w:r w:rsidR="003C3A57" w:rsidRPr="00E14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C3" w:rsidRPr="00E1418C" w:rsidRDefault="003C3A57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</w:t>
      </w:r>
      <w:r w:rsidR="000C4C8C" w:rsidRPr="00E1418C">
        <w:rPr>
          <w:rFonts w:ascii="Times New Roman" w:hAnsi="Times New Roman" w:cs="Times New Roman"/>
          <w:sz w:val="24"/>
          <w:szCs w:val="24"/>
        </w:rPr>
        <w:t>Рассказать</w:t>
      </w:r>
      <w:r w:rsidRPr="00E1418C">
        <w:rPr>
          <w:rFonts w:ascii="Times New Roman" w:hAnsi="Times New Roman" w:cs="Times New Roman"/>
          <w:sz w:val="24"/>
          <w:szCs w:val="24"/>
        </w:rPr>
        <w:t xml:space="preserve"> об</w:t>
      </w:r>
      <w:r w:rsidR="000C4C8C" w:rsidRPr="00E1418C">
        <w:rPr>
          <w:rFonts w:ascii="Times New Roman" w:hAnsi="Times New Roman" w:cs="Times New Roman"/>
          <w:sz w:val="24"/>
          <w:szCs w:val="24"/>
        </w:rPr>
        <w:t xml:space="preserve"> важности понимания устройства инструмента, истории создания, применения в музыкальных произведениях. Особенностях звук извлечения работы на саксофоне</w:t>
      </w:r>
      <w:r w:rsidRPr="00E1418C">
        <w:rPr>
          <w:rFonts w:ascii="Times New Roman" w:hAnsi="Times New Roman" w:cs="Times New Roman"/>
          <w:sz w:val="24"/>
          <w:szCs w:val="24"/>
        </w:rPr>
        <w:t>.</w:t>
      </w:r>
      <w:r w:rsidR="000C4C8C" w:rsidRPr="00E1418C">
        <w:rPr>
          <w:rFonts w:ascii="Times New Roman" w:hAnsi="Times New Roman" w:cs="Times New Roman"/>
          <w:sz w:val="24"/>
          <w:szCs w:val="24"/>
        </w:rPr>
        <w:t xml:space="preserve">  Также затрагиваются вопросы непосредственно содержания музыкального произведения</w:t>
      </w:r>
      <w:r w:rsidR="00A640C3" w:rsidRPr="00E1418C">
        <w:rPr>
          <w:rFonts w:ascii="Times New Roman" w:hAnsi="Times New Roman" w:cs="Times New Roman"/>
          <w:sz w:val="24"/>
          <w:szCs w:val="24"/>
        </w:rPr>
        <w:t xml:space="preserve">, помогающие замотивировать учащегося на осознанное исполнение и отражение музыкальных образов в музыке. Рассматривается работа концертмейстера в классе саксофона. </w:t>
      </w:r>
      <w:r w:rsidR="00E1418C" w:rsidRPr="00E1418C">
        <w:rPr>
          <w:rFonts w:ascii="Times New Roman" w:hAnsi="Times New Roman" w:cs="Times New Roman"/>
          <w:sz w:val="24"/>
          <w:szCs w:val="24"/>
        </w:rPr>
        <w:t>Это единое</w:t>
      </w:r>
      <w:r w:rsidR="00A640C3" w:rsidRPr="00E1418C">
        <w:rPr>
          <w:rFonts w:ascii="Times New Roman" w:hAnsi="Times New Roman" w:cs="Times New Roman"/>
          <w:sz w:val="24"/>
          <w:szCs w:val="24"/>
        </w:rPr>
        <w:t xml:space="preserve"> творческое воплощение в   исполнении ансамблем концертмейстера и ученика саксофониста.</w:t>
      </w:r>
    </w:p>
    <w:p w:rsidR="003C3A57" w:rsidRPr="00E1418C" w:rsidRDefault="00A640C3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>Данная разработка будет интересна концертмейстерам ДШИ, работающим в классе саксофона. Собранные сведения систематизированы, и будут также полезны обучающимся игре на саксофоне.</w:t>
      </w:r>
      <w:r w:rsidR="000C4C8C" w:rsidRPr="00E14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2F8" w:rsidRPr="00E1418C" w:rsidRDefault="0037614B" w:rsidP="00E1418C">
      <w:pPr>
        <w:pStyle w:val="a3"/>
        <w:numPr>
          <w:ilvl w:val="0"/>
          <w:numId w:val="4"/>
        </w:num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lastRenderedPageBreak/>
        <w:t>О работе</w:t>
      </w:r>
      <w:r w:rsidR="00A632F8" w:rsidRPr="00E1418C">
        <w:rPr>
          <w:rFonts w:ascii="Times New Roman" w:hAnsi="Times New Roman" w:cs="Times New Roman"/>
          <w:b/>
          <w:sz w:val="24"/>
          <w:szCs w:val="24"/>
        </w:rPr>
        <w:t xml:space="preserve"> концертмейстера</w:t>
      </w:r>
    </w:p>
    <w:p w:rsidR="003C3A57" w:rsidRPr="00E1418C" w:rsidRDefault="00A632F8" w:rsidP="00E1418C">
      <w:pPr>
        <w:ind w:left="-426" w:hanging="567"/>
        <w:rPr>
          <w:rStyle w:val="c3"/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</w:t>
      </w:r>
      <w:r w:rsidRPr="00E1418C">
        <w:rPr>
          <w:rStyle w:val="c3"/>
          <w:rFonts w:ascii="Times New Roman" w:hAnsi="Times New Roman" w:cs="Times New Roman"/>
          <w:sz w:val="24"/>
          <w:szCs w:val="24"/>
        </w:rPr>
        <w:t xml:space="preserve">В музыкальном мире есть одна незаменимая для профессиональных музыкантов, но незаметная для любителей специальность – концертмейстер. Вокалисты, духовики, струнники, хоровые коллективы не обходятся без поддержки фортепианной партии. Концертмейстер необходим на каждом этапе работы </w:t>
      </w:r>
      <w:r w:rsidR="00FF279B" w:rsidRPr="00E1418C">
        <w:rPr>
          <w:rStyle w:val="c3"/>
          <w:rFonts w:ascii="Times New Roman" w:hAnsi="Times New Roman" w:cs="Times New Roman"/>
          <w:sz w:val="24"/>
          <w:szCs w:val="24"/>
        </w:rPr>
        <w:t>музыкантов -</w:t>
      </w:r>
      <w:r w:rsidRPr="00E1418C">
        <w:rPr>
          <w:rStyle w:val="c3"/>
          <w:rFonts w:ascii="Times New Roman" w:hAnsi="Times New Roman" w:cs="Times New Roman"/>
          <w:sz w:val="24"/>
          <w:szCs w:val="24"/>
        </w:rPr>
        <w:t xml:space="preserve">  от выбора программы и разбора произведения до итога проделанного пути – выступления на сцене. Особенно важна и ответственна роль концертмейстера при работе с учениками детских музыкальных школ и школ искусств. Кроме выполнения учебных задач (разбор нотного текста, исполнение музыкальных произведений в ансамбле, выступление на сцене) необходимо отметить просветительскую роль деятельности пианиста-концертмейстера. Совместно с педагогом он приобщает ребенка к удивительному миру искусства, не ограничиваясь рамками музыкальной сферы, но раскрывая и постигая мировое литературное, художественное наследие</w:t>
      </w:r>
    </w:p>
    <w:p w:rsidR="00964FFD" w:rsidRPr="00E1418C" w:rsidRDefault="00E1418C" w:rsidP="00E1418C">
      <w:pPr>
        <w:spacing w:before="100" w:beforeAutospacing="1" w:after="100" w:afterAutospacing="1"/>
        <w:ind w:left="-426" w:hanging="567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8C">
        <w:rPr>
          <w:rStyle w:val="c3"/>
          <w:rFonts w:ascii="Times New Roman" w:hAnsi="Times New Roman" w:cs="Times New Roman"/>
          <w:sz w:val="24"/>
          <w:szCs w:val="24"/>
        </w:rPr>
        <w:t>Концертмейстер</w:t>
      </w:r>
      <w:r w:rsidR="00A632F8" w:rsidRPr="00E1418C">
        <w:rPr>
          <w:rStyle w:val="c3"/>
          <w:rFonts w:ascii="Times New Roman" w:hAnsi="Times New Roman" w:cs="Times New Roman"/>
          <w:sz w:val="24"/>
          <w:szCs w:val="24"/>
        </w:rPr>
        <w:t xml:space="preserve"> – правая рука педагога специального класса, творческий соратник, наставник, помощник для ученика-солиста.</w:t>
      </w:r>
      <w:r w:rsidR="00C354D5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иметь х</w:t>
      </w:r>
      <w:r w:rsidR="00C354D5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орошие пианистические данные.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4D5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нужно обладать данными солиста: хорошо владеть инструментом, быть техничным, и, конечно, артистичным.  Только с уверенным в себе и профессиональным концертмейстером ученик чувствует помощь и опору в игре. Помимо этого следует выделить следующие исполнительские навыки:</w:t>
      </w:r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4D5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листа</w:t>
      </w:r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54D5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4D5" w:rsidRPr="00E1418C">
        <w:rPr>
          <w:rStyle w:val="c1"/>
          <w:rFonts w:ascii="Times New Roman" w:hAnsi="Times New Roman" w:cs="Times New Roman"/>
          <w:sz w:val="24"/>
          <w:szCs w:val="24"/>
        </w:rPr>
        <w:t> Прежде чем начать аккомпанировать с листа на фортепиано, пианист должен мысленно охватить весь нотный текст. Важно представить себе характер и настроение музыки, определить основную тональность и темп, обратить внимание на изменения размера, темпа, тональности, на динамические градации, указанные автором, как в партии фортепиано, так и в партии солиста. Эффективным методом для овладения навыками чтения с листа является мысленное прочтение материала. При исполнении произведения следует предвидеть нотные текст, динамические и темповые обозначения на несколько тактов вперед, предвосхищать развертывание музыкального повествования, предугадывать, хотя бы в самых общих чертах, его ближайшие моменты</w:t>
      </w:r>
      <w:r w:rsidR="00964FFD" w:rsidRPr="00E1418C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964FFD" w:rsidRPr="00E1418C" w:rsidRDefault="00964FFD" w:rsidP="00E1418C">
      <w:pPr>
        <w:numPr>
          <w:ilvl w:val="0"/>
          <w:numId w:val="3"/>
        </w:numPr>
        <w:spacing w:before="100" w:beforeAutospacing="1" w:after="100" w:afterAutospacing="1"/>
        <w:ind w:left="-42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8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игры в ансамбле.</w:t>
      </w:r>
    </w:p>
    <w:p w:rsidR="00A632F8" w:rsidRPr="00E1418C" w:rsidRDefault="00E1418C" w:rsidP="00E1418C">
      <w:pPr>
        <w:spacing w:before="100" w:beforeAutospacing="1" w:after="100" w:afterAutospacing="1"/>
        <w:ind w:left="-426" w:hanging="567"/>
        <w:rPr>
          <w:rStyle w:val="c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«Аккомпанемент часто договаривает невысказанное с</w:t>
      </w:r>
      <w:bookmarkStart w:id="0" w:name="ftnt_ref2"/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олистом», - </w:t>
      </w:r>
      <w:bookmarkEnd w:id="0"/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ансамбль предусматривает слаженность игры солиста и аккомпаниатора: единство штрихов, динамических оттенков, звуковой баланс между инструментами. В работе с учениками концертмейстер создает опору и поддержку юным солистам. Концертмейстер выступает в качестве организатора музыкального процесса и времени, что роднит его профессию с профессией дирижера. Умение держать в руках солиста, правильно расставленные звуковые и смысловые акценты в произведении, выдержанные </w:t>
      </w:r>
      <w:proofErr w:type="spellStart"/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ауфтакты</w:t>
      </w:r>
      <w:proofErr w:type="spellEnd"/>
      <w:r w:rsidR="00964FFD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такими дирижерскими навыками следует обладать для успешной ансамблевой игры. Концертмейстер должен быстро и точно поддержать солиста в его намерениях, создать единую с ним исполнительскую концепцию произведения, поддержать в кульминациях, но вместе с тем при необходимости быть незаметным и всегда чутким его помощником. При игре в ансамбле следует исходить из профессиональных и природных данных ученика. Выступление на сцене должно стать выигрышным и для одаренного, и для более слабого во</w:t>
      </w:r>
      <w:r w:rsidR="0037614B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спитанника.</w:t>
      </w:r>
    </w:p>
    <w:p w:rsidR="0037614B" w:rsidRPr="00E1418C" w:rsidRDefault="00A632F8" w:rsidP="00E1418C">
      <w:pPr>
        <w:pStyle w:val="c16"/>
        <w:numPr>
          <w:ilvl w:val="0"/>
          <w:numId w:val="4"/>
        </w:numPr>
        <w:spacing w:line="276" w:lineRule="auto"/>
        <w:ind w:left="-426" w:hanging="567"/>
        <w:rPr>
          <w:rStyle w:val="c3"/>
          <w:b/>
        </w:rPr>
      </w:pPr>
      <w:r w:rsidRPr="00E1418C">
        <w:rPr>
          <w:rStyle w:val="c3"/>
          <w:b/>
        </w:rPr>
        <w:t xml:space="preserve">История создания </w:t>
      </w:r>
      <w:proofErr w:type="spellStart"/>
      <w:r w:rsidRPr="00E1418C">
        <w:rPr>
          <w:rStyle w:val="c3"/>
          <w:b/>
        </w:rPr>
        <w:t>саксафона</w:t>
      </w:r>
      <w:proofErr w:type="spellEnd"/>
    </w:p>
    <w:p w:rsidR="00A632F8" w:rsidRPr="00E1418C" w:rsidRDefault="00A632F8" w:rsidP="00E1418C">
      <w:pPr>
        <w:pStyle w:val="c16"/>
        <w:spacing w:line="276" w:lineRule="auto"/>
        <w:ind w:left="-426" w:hanging="567"/>
        <w:rPr>
          <w:b/>
        </w:rPr>
      </w:pPr>
      <w:proofErr w:type="spellStart"/>
      <w:r w:rsidRPr="00E1418C">
        <w:rPr>
          <w:rStyle w:val="c1"/>
        </w:rPr>
        <w:lastRenderedPageBreak/>
        <w:t>Саксофо́н</w:t>
      </w:r>
      <w:proofErr w:type="spellEnd"/>
      <w:r w:rsidRPr="00E1418C">
        <w:rPr>
          <w:rStyle w:val="c1"/>
        </w:rPr>
        <w:t> (от </w:t>
      </w:r>
      <w:proofErr w:type="spellStart"/>
      <w:r w:rsidRPr="00E1418C">
        <w:rPr>
          <w:rStyle w:val="c1"/>
        </w:rPr>
        <w:t>Sax</w:t>
      </w:r>
      <w:proofErr w:type="spellEnd"/>
      <w:r w:rsidRPr="00E1418C">
        <w:rPr>
          <w:rStyle w:val="c1"/>
        </w:rPr>
        <w:t xml:space="preserve"> — </w:t>
      </w:r>
      <w:r w:rsidRPr="00E1418C">
        <w:rPr>
          <w:rStyle w:val="c1"/>
          <w:color w:val="000000" w:themeColor="text1"/>
        </w:rPr>
        <w:t>фамилия изобретателя и </w:t>
      </w:r>
      <w:hyperlink r:id="rId5" w:history="1">
        <w:r w:rsidRPr="00E1418C">
          <w:rPr>
            <w:rStyle w:val="a4"/>
            <w:color w:val="000000" w:themeColor="text1"/>
            <w:u w:val="none"/>
          </w:rPr>
          <w:t>греч.</w:t>
        </w:r>
      </w:hyperlink>
      <w:r w:rsidRPr="00E1418C">
        <w:rPr>
          <w:rStyle w:val="c1"/>
          <w:color w:val="000000" w:themeColor="text1"/>
        </w:rPr>
        <w:t> </w:t>
      </w:r>
      <w:proofErr w:type="spellStart"/>
      <w:r w:rsidRPr="00E1418C">
        <w:rPr>
          <w:rStyle w:val="c1"/>
          <w:color w:val="000000" w:themeColor="text1"/>
        </w:rPr>
        <w:t>φωνή</w:t>
      </w:r>
      <w:proofErr w:type="spellEnd"/>
      <w:r w:rsidRPr="00E1418C">
        <w:rPr>
          <w:rStyle w:val="c1"/>
          <w:color w:val="000000" w:themeColor="text1"/>
        </w:rPr>
        <w:t xml:space="preserve"> «звук»,— духовой музыкальный инструмент, по принципу </w:t>
      </w:r>
      <w:proofErr w:type="spellStart"/>
      <w:r w:rsidR="00FF279B" w:rsidRPr="00E1418C">
        <w:rPr>
          <w:rStyle w:val="c1"/>
          <w:color w:val="000000" w:themeColor="text1"/>
        </w:rPr>
        <w:t>звукоизвлечения</w:t>
      </w:r>
      <w:proofErr w:type="spellEnd"/>
      <w:r w:rsidRPr="00E1418C">
        <w:rPr>
          <w:rStyle w:val="c1"/>
          <w:color w:val="000000" w:themeColor="text1"/>
        </w:rPr>
        <w:t xml:space="preserve"> принадлежащий к семейству </w:t>
      </w:r>
      <w:hyperlink r:id="rId6" w:history="1">
        <w:r w:rsidRPr="00E1418C">
          <w:rPr>
            <w:rStyle w:val="a4"/>
            <w:color w:val="000000" w:themeColor="text1"/>
            <w:u w:val="none"/>
          </w:rPr>
          <w:t>язычковых</w:t>
        </w:r>
      </w:hyperlink>
      <w:r w:rsidRPr="00E1418C">
        <w:rPr>
          <w:rStyle w:val="c1"/>
          <w:color w:val="000000" w:themeColor="text1"/>
        </w:rPr>
        <w:t> </w:t>
      </w:r>
      <w:hyperlink r:id="rId7" w:history="1">
        <w:r w:rsidRPr="00E1418C">
          <w:rPr>
            <w:rStyle w:val="a4"/>
            <w:color w:val="000000" w:themeColor="text1"/>
            <w:u w:val="none"/>
          </w:rPr>
          <w:t>деревянных духовых музыкальных инструментов</w:t>
        </w:r>
      </w:hyperlink>
      <w:r w:rsidRPr="00E1418C">
        <w:rPr>
          <w:rStyle w:val="c1"/>
          <w:color w:val="000000" w:themeColor="text1"/>
        </w:rPr>
        <w:t>. Семейство саксофонов сконструировано в </w:t>
      </w:r>
      <w:hyperlink r:id="rId8" w:history="1">
        <w:r w:rsidRPr="00E1418C">
          <w:rPr>
            <w:rStyle w:val="a4"/>
            <w:color w:val="000000" w:themeColor="text1"/>
            <w:u w:val="none"/>
          </w:rPr>
          <w:t>1842 году</w:t>
        </w:r>
      </w:hyperlink>
      <w:r w:rsidRPr="00E1418C">
        <w:rPr>
          <w:rStyle w:val="c1"/>
          <w:color w:val="000000" w:themeColor="text1"/>
        </w:rPr>
        <w:t> </w:t>
      </w:r>
      <w:hyperlink r:id="rId9" w:history="1">
        <w:r w:rsidRPr="00E1418C">
          <w:rPr>
            <w:rStyle w:val="a4"/>
            <w:color w:val="000000" w:themeColor="text1"/>
            <w:u w:val="none"/>
          </w:rPr>
          <w:t>бельгийским</w:t>
        </w:r>
      </w:hyperlink>
      <w:r w:rsidRPr="00E1418C">
        <w:rPr>
          <w:rStyle w:val="c3"/>
          <w:color w:val="000000" w:themeColor="text1"/>
        </w:rPr>
        <w:t> </w:t>
      </w:r>
      <w:r w:rsidRPr="00E1418C">
        <w:rPr>
          <w:rStyle w:val="c1"/>
          <w:color w:val="000000" w:themeColor="text1"/>
        </w:rPr>
        <w:t>музыкальным мастером </w:t>
      </w:r>
      <w:hyperlink r:id="rId10" w:history="1">
        <w:r w:rsidRPr="00E1418C">
          <w:rPr>
            <w:rStyle w:val="a4"/>
            <w:color w:val="000000" w:themeColor="text1"/>
            <w:u w:val="none"/>
          </w:rPr>
          <w:t>Адольфом Саксом</w:t>
        </w:r>
      </w:hyperlink>
      <w:r w:rsidRPr="00E1418C">
        <w:rPr>
          <w:rStyle w:val="c1"/>
          <w:color w:val="000000" w:themeColor="text1"/>
        </w:rPr>
        <w:t> и запатентовано им четыре года спустя. С середины XIX века саксофон используется в </w:t>
      </w:r>
      <w:hyperlink r:id="rId11" w:history="1">
        <w:r w:rsidRPr="00E1418C">
          <w:rPr>
            <w:rStyle w:val="a4"/>
            <w:color w:val="000000" w:themeColor="text1"/>
            <w:u w:val="none"/>
          </w:rPr>
          <w:t>духовом оркестре</w:t>
        </w:r>
      </w:hyperlink>
      <w:r w:rsidRPr="00E1418C">
        <w:rPr>
          <w:rStyle w:val="c1"/>
          <w:color w:val="000000" w:themeColor="text1"/>
        </w:rPr>
        <w:t>, реже — в </w:t>
      </w:r>
      <w:hyperlink r:id="rId12" w:history="1">
        <w:r w:rsidRPr="00E1418C">
          <w:rPr>
            <w:rStyle w:val="a4"/>
            <w:color w:val="000000" w:themeColor="text1"/>
            <w:u w:val="none"/>
          </w:rPr>
          <w:t>симфоническом</w:t>
        </w:r>
      </w:hyperlink>
      <w:r w:rsidRPr="00E1418C">
        <w:rPr>
          <w:rStyle w:val="c1"/>
          <w:color w:val="000000" w:themeColor="text1"/>
        </w:rPr>
        <w:t>, также в качестве солирующего инструмента в сопровождении оркестра (ансамбля). Является одним из основных инструментов </w:t>
      </w:r>
      <w:hyperlink r:id="rId13" w:history="1">
        <w:r w:rsidRPr="00E1418C">
          <w:rPr>
            <w:rStyle w:val="a4"/>
            <w:color w:val="000000" w:themeColor="text1"/>
            <w:u w:val="none"/>
          </w:rPr>
          <w:t>джаза</w:t>
        </w:r>
      </w:hyperlink>
      <w:r w:rsidRPr="00E1418C">
        <w:rPr>
          <w:rStyle w:val="c1"/>
          <w:color w:val="000000" w:themeColor="text1"/>
        </w:rPr>
        <w:t> и родственных ему жанров, а также эстрадной музыки. Инструмент обладает полным и мощным звучанием, певучим </w:t>
      </w:r>
      <w:hyperlink r:id="rId14" w:history="1">
        <w:r w:rsidRPr="00E1418C">
          <w:rPr>
            <w:rStyle w:val="a4"/>
            <w:color w:val="000000" w:themeColor="text1"/>
            <w:u w:val="none"/>
          </w:rPr>
          <w:t>тембром</w:t>
        </w:r>
      </w:hyperlink>
      <w:r w:rsidRPr="00E1418C">
        <w:rPr>
          <w:rStyle w:val="c1"/>
          <w:color w:val="000000" w:themeColor="text1"/>
        </w:rPr>
        <w:t xml:space="preserve"> и большой технической подвижностью. Концертмейстер </w:t>
      </w:r>
      <w:r w:rsidRPr="00E1418C">
        <w:rPr>
          <w:rStyle w:val="c1"/>
        </w:rPr>
        <w:t xml:space="preserve">при игре с солистом должен также ярко показывать свою партию, находя нужный баланс звучания. Особое внимание при этом стоит уделить басовой линии фортепиано как опоре в произведении. </w:t>
      </w:r>
    </w:p>
    <w:p w:rsidR="00FF279B" w:rsidRPr="00E1418C" w:rsidRDefault="00A632F8" w:rsidP="00E1418C">
      <w:pPr>
        <w:pStyle w:val="c2"/>
        <w:spacing w:line="276" w:lineRule="auto"/>
        <w:ind w:left="-426" w:hanging="567"/>
      </w:pPr>
      <w:r w:rsidRPr="00E1418C">
        <w:rPr>
          <w:rStyle w:val="c1"/>
        </w:rPr>
        <w:t xml:space="preserve">     Стоит отметить, что характер аккомпанемента зависит от вида солирующего саксофона. В практике Детской школы искусств используются 4 разновидности: саксофон-сопрано, саксофон-альт, саксофон-тенор и </w:t>
      </w:r>
      <w:proofErr w:type="spellStart"/>
      <w:r w:rsidRPr="00E1418C">
        <w:rPr>
          <w:rStyle w:val="c1"/>
        </w:rPr>
        <w:t>сасофон</w:t>
      </w:r>
      <w:proofErr w:type="spellEnd"/>
      <w:r w:rsidRPr="00E1418C">
        <w:rPr>
          <w:rStyle w:val="c1"/>
        </w:rPr>
        <w:t xml:space="preserve">-баритон.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677"/>
        <w:gridCol w:w="3201"/>
      </w:tblGrid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Разновидность саксофона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Транспозиция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Саксофон-</w:t>
            </w:r>
            <w:proofErr w:type="spellStart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сопранино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терция вверх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Саксофон-сопрано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(си-бемоль)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секунда вниз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Альтовый саксофон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секста вниз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Теноровый саксофон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(си-бемоль)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нона вниз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Баритоновый саксофон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</w:t>
            </w:r>
            <w:proofErr w:type="spellStart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терцдецима</w:t>
            </w:r>
            <w:proofErr w:type="spellEnd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Басовый саксофон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(си-бемоль)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секунда через две октавы вниз</w:t>
            </w:r>
          </w:p>
        </w:tc>
      </w:tr>
      <w:tr w:rsidR="00FF279B" w:rsidRPr="00E1418C" w:rsidTr="00FF279B">
        <w:trPr>
          <w:tblCellSpacing w:w="0" w:type="dxa"/>
        </w:trPr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Контрабасовый саксофон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(ми-бемоль)</w:t>
            </w:r>
          </w:p>
        </w:tc>
        <w:tc>
          <w:tcPr>
            <w:tcW w:w="0" w:type="auto"/>
            <w:vAlign w:val="center"/>
            <w:hideMark/>
          </w:tcPr>
          <w:p w:rsidR="00FF279B" w:rsidRPr="00E1418C" w:rsidRDefault="00FF279B" w:rsidP="00E1418C">
            <w:pPr>
              <w:spacing w:before="100" w:beforeAutospacing="1" w:after="100" w:afterAutospacing="1"/>
              <w:ind w:left="-426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секста через две октавы вниз</w:t>
            </w:r>
          </w:p>
        </w:tc>
      </w:tr>
    </w:tbl>
    <w:p w:rsidR="00C354D5" w:rsidRPr="00E1418C" w:rsidRDefault="00FF279B" w:rsidP="00E1418C">
      <w:pPr>
        <w:spacing w:before="100" w:beforeAutospacing="1" w:after="100" w:afterAutospacing="1"/>
        <w:ind w:left="-426" w:hanging="567"/>
        <w:rPr>
          <w:rFonts w:ascii="Times New Roman" w:hAnsi="Times New Roman" w:cs="Times New Roman"/>
        </w:rPr>
      </w:pPr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применение в музыке находят сопрановый, альтовый, теноровый и баритоновый саксофоны. Они составляют квартет саксофонов.</w:t>
      </w:r>
      <w:r w:rsidR="00B80CDB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саксофонов - транспонирующие инструменты, то есть ноты, исполняемые ими, не соответствуют по высоте звучания написанным.</w:t>
      </w:r>
      <w:r w:rsidR="00B80CDB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саксофоны делятся по строю, и, соответственно, по транспонированию на две </w:t>
      </w:r>
      <w:proofErr w:type="gramStart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B80CDB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B80CDB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proofErr w:type="spellStart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Es</w:t>
      </w:r>
      <w:proofErr w:type="spellEnd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(при исполнении ноты до прозвучит ми-бемоль) и </w:t>
      </w:r>
      <w:proofErr w:type="spellStart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(при исполнении ноты до прозвучит си-бемоль).</w:t>
      </w:r>
      <w:r w:rsidR="00B80CDB" w:rsidRPr="00E14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E1418C">
        <w:rPr>
          <w:rFonts w:ascii="Times New Roman" w:hAnsi="Times New Roman" w:cs="Times New Roman"/>
          <w:sz w:val="24"/>
          <w:szCs w:val="24"/>
        </w:rPr>
        <w:t>Диапазон саксофона состоит из трех регистров: низкого, среднего и высокого и покрывает две с половиной октавы от си-бемоль малой октавы до фа-бекар третьей октавы.</w:t>
      </w:r>
      <w:r w:rsidRPr="00E1418C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B80CDB" w:rsidRPr="00E1418C">
        <w:rPr>
          <w:rStyle w:val="c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0C4C8C" w:rsidRPr="00E1418C" w:rsidRDefault="001712A9" w:rsidP="00E1418C">
      <w:pPr>
        <w:ind w:left="-426" w:hanging="567"/>
        <w:rPr>
          <w:rFonts w:ascii="Times New Roman" w:hAnsi="Times New Roman" w:cs="Times New Roman"/>
          <w:b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</w:t>
      </w:r>
      <w:r w:rsidRPr="00E1418C">
        <w:rPr>
          <w:rFonts w:ascii="Times New Roman" w:hAnsi="Times New Roman" w:cs="Times New Roman"/>
          <w:b/>
          <w:sz w:val="24"/>
          <w:szCs w:val="24"/>
        </w:rPr>
        <w:t>Работа</w:t>
      </w:r>
      <w:r w:rsidR="009A78DB" w:rsidRPr="00E1418C">
        <w:rPr>
          <w:rFonts w:ascii="Times New Roman" w:hAnsi="Times New Roman" w:cs="Times New Roman"/>
          <w:b/>
          <w:sz w:val="24"/>
          <w:szCs w:val="24"/>
        </w:rPr>
        <w:t xml:space="preserve"> над </w:t>
      </w:r>
      <w:r w:rsidR="000C4C8C" w:rsidRPr="00E1418C">
        <w:rPr>
          <w:rFonts w:ascii="Times New Roman" w:hAnsi="Times New Roman" w:cs="Times New Roman"/>
          <w:b/>
          <w:sz w:val="24"/>
          <w:szCs w:val="24"/>
        </w:rPr>
        <w:t xml:space="preserve">произведением Эдварда Грига «Песня </w:t>
      </w:r>
      <w:proofErr w:type="spellStart"/>
      <w:r w:rsidR="000C4C8C" w:rsidRPr="00E1418C">
        <w:rPr>
          <w:rFonts w:ascii="Times New Roman" w:hAnsi="Times New Roman" w:cs="Times New Roman"/>
          <w:b/>
          <w:sz w:val="24"/>
          <w:szCs w:val="24"/>
        </w:rPr>
        <w:t>Сольвейг</w:t>
      </w:r>
      <w:proofErr w:type="spellEnd"/>
      <w:r w:rsidR="000C4C8C" w:rsidRPr="00E1418C">
        <w:rPr>
          <w:rFonts w:ascii="Times New Roman" w:hAnsi="Times New Roman" w:cs="Times New Roman"/>
          <w:b/>
          <w:sz w:val="24"/>
          <w:szCs w:val="24"/>
        </w:rPr>
        <w:t xml:space="preserve">» с ученицей   3кл. 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Задачи используемые при работе с учащимися:</w:t>
      </w:r>
      <w:r w:rsidRPr="00E141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  <w:u w:val="single"/>
        </w:rPr>
        <w:t xml:space="preserve"> Обучающая</w:t>
      </w:r>
      <w:r w:rsidRPr="00E1418C">
        <w:rPr>
          <w:rFonts w:ascii="Times New Roman" w:hAnsi="Times New Roman" w:cs="Times New Roman"/>
          <w:sz w:val="24"/>
          <w:szCs w:val="24"/>
        </w:rPr>
        <w:t xml:space="preserve"> – обучить исполнять осмысленно, выполняя поставленные художественные задачи.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  <w:u w:val="single"/>
        </w:rPr>
        <w:t>Развивающая</w:t>
      </w:r>
      <w:r w:rsidRPr="00E1418C">
        <w:rPr>
          <w:rFonts w:ascii="Times New Roman" w:hAnsi="Times New Roman" w:cs="Times New Roman"/>
          <w:sz w:val="24"/>
          <w:szCs w:val="24"/>
        </w:rPr>
        <w:t>- развивать творческое мышление учащегося, умение исполнять произведение в ансамбле с концертмейстером.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  <w:u w:val="single"/>
        </w:rPr>
      </w:pPr>
      <w:r w:rsidRPr="00E1418C">
        <w:rPr>
          <w:rFonts w:ascii="Times New Roman" w:hAnsi="Times New Roman" w:cs="Times New Roman"/>
          <w:sz w:val="24"/>
          <w:szCs w:val="24"/>
          <w:u w:val="single"/>
        </w:rPr>
        <w:t xml:space="preserve">Ознакомительная- </w:t>
      </w:r>
      <w:r w:rsidRPr="00E1418C">
        <w:rPr>
          <w:rFonts w:ascii="Times New Roman" w:hAnsi="Times New Roman" w:cs="Times New Roman"/>
          <w:sz w:val="24"/>
          <w:szCs w:val="24"/>
        </w:rPr>
        <w:t xml:space="preserve">познакомить с историей создания произведений, работа над произведениями малых форм. 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Воспитательная:</w:t>
      </w:r>
      <w:r w:rsidRPr="00E1418C">
        <w:rPr>
          <w:rFonts w:ascii="Times New Roman" w:hAnsi="Times New Roman" w:cs="Times New Roman"/>
          <w:sz w:val="24"/>
          <w:szCs w:val="24"/>
        </w:rPr>
        <w:t xml:space="preserve"> воспитывать интерес, познавательность учащегося, в работе над исполняемыми произведениями.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  <w:u w:val="single"/>
        </w:rPr>
        <w:t>Эмоциональная:</w:t>
      </w:r>
      <w:r w:rsidRPr="00E1418C">
        <w:rPr>
          <w:rFonts w:ascii="Times New Roman" w:hAnsi="Times New Roman" w:cs="Times New Roman"/>
          <w:sz w:val="24"/>
          <w:szCs w:val="24"/>
        </w:rPr>
        <w:t xml:space="preserve"> разбудить сопереживание и отклик в душе учащегося в исполняемых произведениях.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E1418C">
        <w:rPr>
          <w:rFonts w:ascii="Times New Roman" w:hAnsi="Times New Roman" w:cs="Times New Roman"/>
          <w:sz w:val="24"/>
          <w:szCs w:val="24"/>
        </w:rPr>
        <w:t>: индивидуальная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E1418C">
        <w:rPr>
          <w:rFonts w:ascii="Times New Roman" w:hAnsi="Times New Roman" w:cs="Times New Roman"/>
          <w:sz w:val="24"/>
          <w:szCs w:val="24"/>
        </w:rPr>
        <w:t xml:space="preserve">: словесные- беседа, рассказ,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>; наглядные- иллюстрации, практические показ педагогом.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1418C">
        <w:rPr>
          <w:rFonts w:ascii="Times New Roman" w:hAnsi="Times New Roman" w:cs="Times New Roman"/>
          <w:sz w:val="24"/>
          <w:szCs w:val="24"/>
        </w:rPr>
        <w:t xml:space="preserve">: Саксофон   для ученика, фортепиано для концертмейстера стол стулья и ноты. 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i/>
          <w:sz w:val="24"/>
          <w:szCs w:val="24"/>
        </w:rPr>
      </w:pPr>
      <w:r w:rsidRPr="00E1418C">
        <w:rPr>
          <w:rFonts w:ascii="Times New Roman" w:hAnsi="Times New Roman" w:cs="Times New Roman"/>
          <w:i/>
          <w:sz w:val="24"/>
          <w:szCs w:val="24"/>
        </w:rPr>
        <w:t>План работы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b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</w:p>
    <w:p w:rsidR="000C4C8C" w:rsidRPr="00E1418C" w:rsidRDefault="000C4C8C" w:rsidP="00E1418C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>В любом музыкальном произведении также как в романе, повести, картине, есть свое содержание. Только мы не встречаемся с конкретными образами птиц, зверей. Это не словесные описания событий. Это музыкальные образы- условный персонаж. Богатые средства выразительности позволяют создать разные образы. Образ-портрет, образ-пейзаж, образ-настроение.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b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 xml:space="preserve">2.Ознакомление с содержанием пьесы, историей возникновения. 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Показ –исполнение пьесы</w:t>
      </w:r>
      <w:r w:rsidRPr="00E1418C">
        <w:rPr>
          <w:rFonts w:ascii="Times New Roman" w:hAnsi="Times New Roman" w:cs="Times New Roman"/>
          <w:sz w:val="24"/>
          <w:szCs w:val="24"/>
        </w:rPr>
        <w:t>.</w:t>
      </w:r>
    </w:p>
    <w:p w:rsidR="000C4C8C" w:rsidRPr="00E1418C" w:rsidRDefault="000C4C8C" w:rsidP="00E1418C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Сегодня мы вспомним творчество норвежского композитора Эдварда Грига. На слова норвежского драматурга Генриха Ибсена, Григом была написана музыка к драме «Пер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», по заказу драматурга. Премьера спектакля состоялась в 1876г., ему сопутствовал успех. Впоследствии из музыки к спектаклю композитор составил две сюиты (от франц. ряд последовательностей, цикл пьес разного характера) для оркестра. В произведении композитор воплотил образы картины природы, девушки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, матери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Озе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, танец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, и др. </w:t>
      </w:r>
      <w:r w:rsidRPr="00E1418C">
        <w:rPr>
          <w:rFonts w:ascii="Times New Roman" w:hAnsi="Times New Roman" w:cs="Times New Roman"/>
          <w:b/>
          <w:sz w:val="24"/>
          <w:szCs w:val="24"/>
        </w:rPr>
        <w:t>Исполнение пьесы с ученицей</w:t>
      </w:r>
      <w:r w:rsidRPr="00E1418C">
        <w:rPr>
          <w:rFonts w:ascii="Times New Roman" w:hAnsi="Times New Roman" w:cs="Times New Roman"/>
          <w:sz w:val="24"/>
          <w:szCs w:val="24"/>
        </w:rPr>
        <w:t>.</w:t>
      </w:r>
    </w:p>
    <w:p w:rsidR="000C4C8C" w:rsidRPr="00E1418C" w:rsidRDefault="000C4C8C" w:rsidP="00E1418C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Более подробно мы познакомимся с песней из данного цикла, переложенной для саксофона.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, переводится с норв. «Солнечный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путь</w:t>
      </w:r>
      <w:proofErr w:type="gramStart"/>
      <w:r w:rsidRPr="00E1418C">
        <w:rPr>
          <w:rFonts w:ascii="Times New Roman" w:hAnsi="Times New Roman" w:cs="Times New Roman"/>
          <w:sz w:val="24"/>
          <w:szCs w:val="24"/>
        </w:rPr>
        <w:t>».Девушка</w:t>
      </w:r>
      <w:proofErr w:type="spellEnd"/>
      <w:proofErr w:type="gramEnd"/>
      <w:r w:rsidRPr="00E1418C">
        <w:rPr>
          <w:rFonts w:ascii="Times New Roman" w:hAnsi="Times New Roman" w:cs="Times New Roman"/>
          <w:sz w:val="24"/>
          <w:szCs w:val="24"/>
        </w:rPr>
        <w:t xml:space="preserve"> ждала своего возлюбленного 40 лет. После долгих скитаний Пер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возвращается на Родину и находит свое пристанище в домике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>.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b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>3. Музыкальный анализ: тональность, характер темп, лад. Форма.   Обрамление вступлением и заключением как показ и подготовка основного содержания и образа</w:t>
      </w:r>
    </w:p>
    <w:p w:rsidR="000C4C8C" w:rsidRPr="00E1418C" w:rsidRDefault="000C4C8C" w:rsidP="00E1418C">
      <w:pPr>
        <w:spacing w:after="160"/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Песня обрамлена коротким вступлением и заключением, которые подготавливают нас к художественному содержанию произведения Общий характер песни печальный, с щемящей грустью. Темп </w:t>
      </w:r>
      <w:r w:rsidRPr="00E1418C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1418C">
        <w:rPr>
          <w:rFonts w:ascii="Times New Roman" w:hAnsi="Times New Roman" w:cs="Times New Roman"/>
          <w:sz w:val="24"/>
          <w:szCs w:val="24"/>
        </w:rPr>
        <w:t>. Мелодия напевная в народном духе. Гармония проста Т-</w:t>
      </w:r>
      <w:r w:rsidRPr="00E1418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1418C">
        <w:rPr>
          <w:rFonts w:ascii="Times New Roman" w:hAnsi="Times New Roman" w:cs="Times New Roman"/>
          <w:sz w:val="24"/>
          <w:szCs w:val="24"/>
        </w:rPr>
        <w:t xml:space="preserve">, как в народных песнях. Фактура: мелодия и аккомпанемент,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гомофонно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гармоническая. Форма куплетная.</w:t>
      </w:r>
    </w:p>
    <w:p w:rsidR="000C4C8C" w:rsidRPr="00E1418C" w:rsidRDefault="000C4C8C" w:rsidP="00E1418C">
      <w:pPr>
        <w:spacing w:after="160"/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</w:t>
      </w:r>
      <w:r w:rsidRPr="00E1418C">
        <w:rPr>
          <w:rFonts w:ascii="Times New Roman" w:hAnsi="Times New Roman" w:cs="Times New Roman"/>
          <w:b/>
          <w:sz w:val="24"/>
          <w:szCs w:val="24"/>
        </w:rPr>
        <w:t>4. Работа в ансамбле над куплетом. Фраза, дыхание, взаимосвязь с текстом, выстраивание оттенков. Создание образа</w:t>
      </w:r>
      <w:r w:rsidRPr="00E1418C">
        <w:rPr>
          <w:rFonts w:ascii="Times New Roman" w:hAnsi="Times New Roman" w:cs="Times New Roman"/>
          <w:sz w:val="24"/>
          <w:szCs w:val="24"/>
        </w:rPr>
        <w:t>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lastRenderedPageBreak/>
        <w:t xml:space="preserve"> Работа над произведением: Вспомним текст песни </w:t>
      </w:r>
      <w:proofErr w:type="gramStart"/>
      <w:r w:rsidRPr="00E1418C">
        <w:rPr>
          <w:rFonts w:ascii="Times New Roman" w:hAnsi="Times New Roman" w:cs="Times New Roman"/>
          <w:sz w:val="24"/>
          <w:szCs w:val="24"/>
        </w:rPr>
        <w:t>« ПЕСНЯ</w:t>
      </w:r>
      <w:proofErr w:type="gramEnd"/>
      <w:r w:rsidRPr="00E1418C">
        <w:rPr>
          <w:rFonts w:ascii="Times New Roman" w:hAnsi="Times New Roman" w:cs="Times New Roman"/>
          <w:sz w:val="24"/>
          <w:szCs w:val="24"/>
        </w:rPr>
        <w:t xml:space="preserve"> СОЛЬВЕЙГ»</w:t>
      </w:r>
      <w:r w:rsidRPr="00E1418C">
        <w:rPr>
          <w:rFonts w:ascii="Times New Roman" w:hAnsi="Times New Roman" w:cs="Times New Roman"/>
          <w:sz w:val="24"/>
          <w:szCs w:val="24"/>
        </w:rPr>
        <w:br/>
        <w:t xml:space="preserve">Из музыки к драме "Пер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>"</w:t>
      </w:r>
      <w:r w:rsidRPr="00E1418C">
        <w:rPr>
          <w:rFonts w:ascii="Times New Roman" w:hAnsi="Times New Roman" w:cs="Times New Roman"/>
          <w:sz w:val="24"/>
          <w:szCs w:val="24"/>
        </w:rPr>
        <w:br/>
        <w:t>Музыка Э. Грига (Норвегия)</w:t>
      </w:r>
      <w:r w:rsidRPr="00E1418C">
        <w:rPr>
          <w:rFonts w:ascii="Times New Roman" w:hAnsi="Times New Roman" w:cs="Times New Roman"/>
          <w:sz w:val="24"/>
          <w:szCs w:val="24"/>
        </w:rPr>
        <w:br/>
        <w:t xml:space="preserve">Слова Г. Ибсена, перевод М.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Слонова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br/>
        <w:t>Зима пройдет,</w:t>
      </w:r>
      <w:r w:rsidRPr="00E1418C">
        <w:rPr>
          <w:rFonts w:ascii="Times New Roman" w:hAnsi="Times New Roman" w:cs="Times New Roman"/>
          <w:sz w:val="24"/>
          <w:szCs w:val="24"/>
        </w:rPr>
        <w:br/>
        <w:t>И весна промелькнет,</w:t>
      </w:r>
      <w:r w:rsidRPr="00E1418C">
        <w:rPr>
          <w:rFonts w:ascii="Times New Roman" w:hAnsi="Times New Roman" w:cs="Times New Roman"/>
          <w:sz w:val="24"/>
          <w:szCs w:val="24"/>
        </w:rPr>
        <w:br/>
        <w:t>И весна промелькнет,</w:t>
      </w:r>
      <w:r w:rsidRPr="00E1418C">
        <w:rPr>
          <w:rFonts w:ascii="Times New Roman" w:hAnsi="Times New Roman" w:cs="Times New Roman"/>
          <w:sz w:val="24"/>
          <w:szCs w:val="24"/>
        </w:rPr>
        <w:br/>
        <w:t xml:space="preserve">Увянут все цветы, Снегом их занесет, снегом их занесет .И ты ко мне вернешься мне сердце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говорит,мне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сердце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говорит,Тебе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верна останусь тобой лишь буду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жить,тобой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лишь буду жить!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>Слова помогают выстроить единую фразу, не расчленяя, правильно взять ученице дыхание, так как игра на инструменте взаимосвязана с пением. В куплете 4 фразы. Каждую исполняем с соблюдением динамических оттенков указанных в тексте, следим за ансамблем, чтобы ученица слушала партию аккомпанемента, не спешила, играла ритмически построения точно, передавая характер и музыкальный   образ произведения. Последнее предложение завершает куплет. Работаем над переходом к припеву.</w:t>
      </w:r>
    </w:p>
    <w:p w:rsidR="000C4C8C" w:rsidRPr="00E1418C" w:rsidRDefault="000C4C8C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</w:t>
      </w:r>
      <w:r w:rsidRPr="00E1418C">
        <w:rPr>
          <w:rFonts w:ascii="Times New Roman" w:hAnsi="Times New Roman" w:cs="Times New Roman"/>
          <w:b/>
          <w:sz w:val="24"/>
          <w:szCs w:val="24"/>
        </w:rPr>
        <w:t>5.Работа в ансамбле над переходами между частями; выстраивание кульминации; создание художественного образа.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b/>
          <w:sz w:val="24"/>
          <w:szCs w:val="24"/>
        </w:rPr>
        <w:t xml:space="preserve">Припев </w:t>
      </w:r>
      <w:r w:rsidRPr="00E1418C">
        <w:rPr>
          <w:rFonts w:ascii="Times New Roman" w:hAnsi="Times New Roman" w:cs="Times New Roman"/>
          <w:sz w:val="24"/>
          <w:szCs w:val="24"/>
        </w:rPr>
        <w:t xml:space="preserve">по своему настроению контрастен куплету. Ему присущи черты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, меняется ритмический рисунок, тональность. Музыка припева это воспоминания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о первой встречи с Пером, для нее это музыка надежды и счастья. Исполнение куплета в ансамбле с ученицей, выполнение точных замечаний по тексту. Смена темпа, легкость, </w:t>
      </w:r>
      <w:proofErr w:type="spellStart"/>
      <w:r w:rsidRPr="00E1418C">
        <w:rPr>
          <w:rFonts w:ascii="Times New Roman" w:hAnsi="Times New Roman" w:cs="Times New Roman"/>
          <w:sz w:val="24"/>
          <w:szCs w:val="24"/>
        </w:rPr>
        <w:t>полетность</w:t>
      </w:r>
      <w:proofErr w:type="spellEnd"/>
      <w:r w:rsidRPr="00E1418C">
        <w:rPr>
          <w:rFonts w:ascii="Times New Roman" w:hAnsi="Times New Roman" w:cs="Times New Roman"/>
          <w:sz w:val="24"/>
          <w:szCs w:val="24"/>
        </w:rPr>
        <w:t xml:space="preserve"> в исполнении, точность взятия дыхания.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 xml:space="preserve"> 6.Заключительное исполнение с воплощением поставленных художественных задач, с максимальным уровнем завершенности.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sz w:val="24"/>
          <w:szCs w:val="24"/>
        </w:rPr>
      </w:pPr>
      <w:r w:rsidRPr="00E1418C">
        <w:rPr>
          <w:rFonts w:ascii="Times New Roman" w:hAnsi="Times New Roman" w:cs="Times New Roman"/>
          <w:sz w:val="24"/>
          <w:szCs w:val="24"/>
        </w:rPr>
        <w:t>7.Анализ проделанной работы обсуждение с ученицей, выводы</w:t>
      </w:r>
    </w:p>
    <w:p w:rsidR="000C4C8C" w:rsidRPr="00E1418C" w:rsidRDefault="000C4C8C" w:rsidP="00E1418C">
      <w:pPr>
        <w:spacing w:after="160"/>
        <w:ind w:left="-426" w:hanging="567"/>
        <w:rPr>
          <w:rFonts w:ascii="Times New Roman" w:hAnsi="Times New Roman" w:cs="Times New Roman"/>
          <w:sz w:val="24"/>
          <w:szCs w:val="24"/>
        </w:rPr>
      </w:pPr>
    </w:p>
    <w:p w:rsidR="003C3A57" w:rsidRPr="00E1418C" w:rsidRDefault="003C3A57" w:rsidP="00E1418C">
      <w:pPr>
        <w:ind w:left="-426" w:hanging="567"/>
        <w:rPr>
          <w:rFonts w:ascii="Times New Roman" w:hAnsi="Times New Roman" w:cs="Times New Roman"/>
          <w:sz w:val="24"/>
          <w:szCs w:val="24"/>
        </w:rPr>
      </w:pPr>
    </w:p>
    <w:p w:rsidR="00B13C38" w:rsidRPr="00E1418C" w:rsidRDefault="00B13C38" w:rsidP="00E1418C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A78DB" w:rsidRPr="00E1418C" w:rsidRDefault="009A78DB" w:rsidP="00E1418C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7246C" w:rsidRPr="00FF279B" w:rsidRDefault="0057246C" w:rsidP="00E1418C">
      <w:pPr>
        <w:ind w:left="-426" w:hanging="567"/>
        <w:rPr>
          <w:rFonts w:ascii="Times New Roman" w:hAnsi="Times New Roman" w:cs="Times New Roman"/>
          <w:sz w:val="28"/>
          <w:szCs w:val="28"/>
        </w:rPr>
      </w:pPr>
    </w:p>
    <w:sectPr w:rsidR="0057246C" w:rsidRPr="00FF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6F79"/>
    <w:multiLevelType w:val="multilevel"/>
    <w:tmpl w:val="7B10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F613A"/>
    <w:multiLevelType w:val="hybridMultilevel"/>
    <w:tmpl w:val="DA5C83D4"/>
    <w:lvl w:ilvl="0" w:tplc="0F325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3511"/>
    <w:multiLevelType w:val="hybridMultilevel"/>
    <w:tmpl w:val="96E07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25C16"/>
    <w:multiLevelType w:val="multilevel"/>
    <w:tmpl w:val="12AE11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57"/>
    <w:rsid w:val="0009426A"/>
    <w:rsid w:val="000C4C8C"/>
    <w:rsid w:val="00136863"/>
    <w:rsid w:val="00161972"/>
    <w:rsid w:val="001712A9"/>
    <w:rsid w:val="001851A4"/>
    <w:rsid w:val="0037614B"/>
    <w:rsid w:val="003C3A57"/>
    <w:rsid w:val="004414B3"/>
    <w:rsid w:val="004E27F0"/>
    <w:rsid w:val="0057246C"/>
    <w:rsid w:val="0078418B"/>
    <w:rsid w:val="008F4ED8"/>
    <w:rsid w:val="00964FFD"/>
    <w:rsid w:val="009909E9"/>
    <w:rsid w:val="009A78DB"/>
    <w:rsid w:val="00A168FA"/>
    <w:rsid w:val="00A632F8"/>
    <w:rsid w:val="00A640C3"/>
    <w:rsid w:val="00AC3D8A"/>
    <w:rsid w:val="00B13C38"/>
    <w:rsid w:val="00B80CDB"/>
    <w:rsid w:val="00C354D5"/>
    <w:rsid w:val="00C828F3"/>
    <w:rsid w:val="00CB5B91"/>
    <w:rsid w:val="00E1418C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3F1F-6C42-4B3A-9FD6-E64FF583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A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A57"/>
    <w:pPr>
      <w:ind w:left="720"/>
      <w:contextualSpacing/>
    </w:pPr>
  </w:style>
  <w:style w:type="character" w:customStyle="1" w:styleId="c3">
    <w:name w:val="c3"/>
    <w:basedOn w:val="a0"/>
    <w:rsid w:val="00A632F8"/>
  </w:style>
  <w:style w:type="paragraph" w:customStyle="1" w:styleId="c16">
    <w:name w:val="c16"/>
    <w:basedOn w:val="a"/>
    <w:rsid w:val="00A6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32F8"/>
  </w:style>
  <w:style w:type="character" w:customStyle="1" w:styleId="c11">
    <w:name w:val="c11"/>
    <w:basedOn w:val="a0"/>
    <w:rsid w:val="00A632F8"/>
  </w:style>
  <w:style w:type="paragraph" w:customStyle="1" w:styleId="c2">
    <w:name w:val="c2"/>
    <w:basedOn w:val="a"/>
    <w:rsid w:val="00A6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32F8"/>
    <w:rPr>
      <w:color w:val="0000FF"/>
      <w:u w:val="single"/>
    </w:rPr>
  </w:style>
  <w:style w:type="paragraph" w:customStyle="1" w:styleId="c10">
    <w:name w:val="c10"/>
    <w:basedOn w:val="a"/>
    <w:rsid w:val="00FF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F279B"/>
  </w:style>
  <w:style w:type="paragraph" w:customStyle="1" w:styleId="c4">
    <w:name w:val="c4"/>
    <w:basedOn w:val="a"/>
    <w:rsid w:val="00C3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842_%D0%B3%D0%BE%D0%B4" TargetMode="External"/><Relationship Id="rId13" Type="http://schemas.openxmlformats.org/officeDocument/2006/relationships/hyperlink" Target="http://ru.wikipedia.org/wiki/%D0%94%D0%B6%D0%B0%D0%B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4%D0%B5%D1%80%D0%B5%D0%B2%D1%8F%D0%BD%D0%BD%D1%8B%D0%B5_%D0%B4%D1%83%D1%85%D0%BE%D0%B2%D1%8B%D0%B5_%D0%BC%D1%83%D0%B7%D1%8B%D0%BA%D0%B0%D0%BB%D1%8C%D0%BD%D1%8B%D0%B5_%D0%B8%D0%BD%D1%81%D1%82%D1%80%D1%83%D0%BC%D0%B5%D0%BD%D1%82%D1%8B" TargetMode="External"/><Relationship Id="rId12" Type="http://schemas.openxmlformats.org/officeDocument/2006/relationships/hyperlink" Target="http://ru.wikipedia.org/wiki/%D0%A1%D0%B8%D0%BC%D1%84%D0%BE%D0%BD%D0%B8%D1%87%D0%B5%D1%81%D0%BA%D0%B8%D0%B9_%D0%BE%D1%80%D0%BA%D0%B5%D1%81%D1%82%D1%8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F%D0%B7%D1%8B%D1%87%D0%BA%D0%BE%D0%B2%D1%8B%D0%B5_%D0%BC%D1%83%D0%B7%D1%8B%D0%BA%D0%B0%D0%BB%D1%8C%D0%BD%D1%8B%D0%B5_%D0%B8%D0%BD%D1%81%D1%82%D1%80%D1%83%D0%BC%D0%B5%D0%BD%D1%82%D1%8B" TargetMode="External"/><Relationship Id="rId11" Type="http://schemas.openxmlformats.org/officeDocument/2006/relationships/hyperlink" Target="http://ru.wikipedia.org/wiki/%D0%94%D1%83%D1%85%D0%BE%D0%B2%D0%BE%D0%B9_%D0%BE%D1%80%D0%BA%D0%B5%D1%81%D1%82%D1%80" TargetMode="External"/><Relationship Id="rId5" Type="http://schemas.openxmlformats.org/officeDocument/2006/relationships/hyperlink" Target="http://ru.wikipedia.org/wiki/%D0%93%D1%80%D0%B5%D1%87%D0%B5%D1%81%D0%BA%D0%B8%D0%B9_%D1%8F%D0%B7%D1%8B%D0%B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1%D0%B0%D0%BA%D1%81,_%D0%90%D0%B4%D0%BE%D0%BB%D1%8C%D1%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0%B5%D0%BB%D1%8C%D0%B3%D0%B8%D1%8F" TargetMode="External"/><Relationship Id="rId14" Type="http://schemas.openxmlformats.org/officeDocument/2006/relationships/hyperlink" Target="http://ru.wikipedia.org/wiki/%D0%A2%D0%B5%D0%BC%D0%B1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dcterms:created xsi:type="dcterms:W3CDTF">2013-11-29T01:00:00Z</dcterms:created>
  <dcterms:modified xsi:type="dcterms:W3CDTF">2025-10-01T10:06:00Z</dcterms:modified>
</cp:coreProperties>
</file>