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 w:line="36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</w:pPr>
    </w:p>
    <w:p w14:paraId="02000000">
      <w:pPr>
        <w:spacing w:after="0" w:before="0" w:line="360" w:lineRule="auto"/>
        <w:ind w:firstLine="0" w:left="0" w:right="0"/>
        <w:jc w:val="center"/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8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8"/>
        </w:rPr>
        <w:t xml:space="preserve">Проблемы квалификации незаконных действий с официальным документом и трудности в целом применения части 5 статьи 327 УК РФ </w:t>
      </w:r>
    </w:p>
    <w:p w14:paraId="03000000">
      <w:pPr>
        <w:spacing w:after="0" w:before="0" w:line="360" w:lineRule="auto"/>
        <w:ind w:firstLine="0" w:left="0" w:right="0"/>
        <w:jc w:val="center"/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8"/>
        </w:rPr>
      </w:pPr>
    </w:p>
    <w:p w14:paraId="04000000">
      <w:pPr>
        <w:spacing w:after="120" w:before="120" w:line="360" w:lineRule="auto"/>
        <w:ind w:hanging="120" w:left="120" w:right="120"/>
        <w:jc w:val="right"/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8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8"/>
        </w:rPr>
        <w:t xml:space="preserve">Сажин Иван Николаевич </w:t>
      </w:r>
    </w:p>
    <w:p w14:paraId="05000000">
      <w:pPr>
        <w:spacing w:after="120" w:before="120" w:line="360" w:lineRule="auto"/>
        <w:ind w:hanging="120" w:left="120" w:right="120"/>
        <w:jc w:val="right"/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  <w:t xml:space="preserve">майор полиции, </w:t>
      </w:r>
    </w:p>
    <w:p w14:paraId="06000000">
      <w:pPr>
        <w:spacing w:after="120" w:before="120" w:line="360" w:lineRule="auto"/>
        <w:ind w:hanging="120" w:left="120" w:right="120"/>
        <w:jc w:val="right"/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  <w:t>начальник отделения Госавтоинспекции МО МВД России</w:t>
      </w:r>
    </w:p>
    <w:p w14:paraId="07000000">
      <w:pPr>
        <w:spacing w:after="120" w:before="120" w:line="360" w:lineRule="auto"/>
        <w:ind w:hanging="120" w:left="120" w:right="120"/>
        <w:jc w:val="right"/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  <w:t>по ЗАТО города Трехгорный Челябинской области</w:t>
      </w:r>
    </w:p>
    <w:p w14:paraId="08000000">
      <w:pPr>
        <w:spacing w:after="120" w:before="120" w:line="360" w:lineRule="auto"/>
        <w:ind w:hanging="120" w:left="120" w:right="120"/>
        <w:jc w:val="right"/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  <w:t>город Трехгорный Челябинской области</w:t>
      </w:r>
    </w:p>
    <w:p w14:paraId="09000000">
      <w:pPr>
        <w:spacing w:after="120" w:before="120" w:line="360" w:lineRule="auto"/>
        <w:ind w:hanging="120" w:left="120" w:right="120"/>
        <w:jc w:val="center"/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8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8"/>
        </w:rPr>
        <w:t xml:space="preserve">Аннотация </w:t>
      </w:r>
    </w:p>
    <w:p w14:paraId="0A000000">
      <w:pPr>
        <w:spacing w:after="0" w:before="480" w:line="360" w:lineRule="auto"/>
        <w:ind w:firstLine="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  <w:t xml:space="preserve">     Статья посвящена анализу применения Постановления Пленума Верховного Суда РФ от 17 декабря 2020 года № 43 в контексте расследования уголовных дел, связанных с подделкой договоров купли-продажи автомобилей, предусмотренных частью 5 статьи 327 Уголовного кодекса Российской Федерации. В работе рассматриваются основные положения указанного Постановления, его значимость для судебной практики и право применения, а также возникающие проблемы и сложности в процессе расследования подобных преступлений.</w:t>
      </w:r>
    </w:p>
    <w:p w14:paraId="0B000000">
      <w:pPr>
        <w:spacing w:after="0" w:before="480" w:line="360" w:lineRule="auto"/>
        <w:ind w:firstLine="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  <w:t xml:space="preserve">       Автор акцентирует внимание на сложностях, связанных с доказательственной базой, квалификацией деяний и взаимодействием правоохранительных органов. Анализируются примеры из судебной практики, иллюстрирующие проблемы, с которыми сталкиваются следственные органы при расследовании дел, связанных с подделкой документов. В заключении формулируются рекомендации по улучшению процесса расследования, а также предложения по совершенствованию законодательных норм и методических указаний для практикующих юристов.</w:t>
      </w:r>
    </w:p>
    <w:p w14:paraId="0C000000">
      <w:pPr>
        <w:spacing w:after="0" w:before="480" w:line="360" w:lineRule="auto"/>
        <w:ind w:firstLine="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  <w:t xml:space="preserve">   Данная статья будет полезна специалистам в области уголовного права, следственным органам, адвокатам и всем, кто интересуется вопросами применения правовых норм в сфере борьбы с экономическими преступлениями.</w:t>
      </w:r>
    </w:p>
    <w:p w14:paraId="0D000000">
      <w:pPr>
        <w:spacing w:after="120" w:before="120" w:line="360" w:lineRule="auto"/>
        <w:ind w:hanging="120" w:left="120" w:right="120"/>
        <w:jc w:val="both"/>
        <w:rPr>
          <w:b w:val="0"/>
          <w:i w:val="0"/>
          <w:caps w:val="0"/>
          <w:strike w:val="0"/>
          <w:color w:val="000000"/>
          <w:spacing w:val="0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8"/>
        </w:rPr>
        <w:t>Ключевые слова:</w:t>
      </w:r>
      <w:r>
        <w:rPr>
          <w:b w:val="0"/>
          <w:i w:val="0"/>
          <w:caps w:val="0"/>
          <w:strike w:val="0"/>
          <w:color w:val="000000"/>
          <w:spacing w:val="0"/>
        </w:rPr>
        <w:t xml:space="preserve"> 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  <w:t>Постановление Пленума Верховного Суда Российской Федерации от 17 декабря 2020 года № 43,</w:t>
      </w:r>
      <w:r>
        <w:rPr>
          <w:b w:val="0"/>
          <w:i w:val="0"/>
          <w:caps w:val="0"/>
          <w:strike w:val="0"/>
          <w:color w:val="000000"/>
          <w:spacing w:val="0"/>
        </w:rPr>
        <w:t xml:space="preserve"> практика применения, </w:t>
      </w:r>
      <w:r>
        <w:rPr>
          <w:b w:val="0"/>
          <w:i w:val="0"/>
          <w:caps w:val="0"/>
          <w:strike w:val="0"/>
          <w:color w:val="000000"/>
          <w:spacing w:val="0"/>
        </w:rPr>
        <w:t xml:space="preserve">ответственность, </w:t>
      </w:r>
      <w:r>
        <w:rPr>
          <w:b w:val="0"/>
          <w:i w:val="0"/>
          <w:caps w:val="0"/>
          <w:strike w:val="0"/>
          <w:color w:val="000000"/>
          <w:spacing w:val="0"/>
        </w:rPr>
        <w:t xml:space="preserve">преступления, </w:t>
      </w:r>
      <w:r>
        <w:rPr>
          <w:b w:val="0"/>
          <w:i w:val="0"/>
          <w:caps w:val="0"/>
          <w:strike w:val="0"/>
          <w:color w:val="000000"/>
          <w:spacing w:val="0"/>
        </w:rPr>
        <w:t xml:space="preserve">подделка документов, </w:t>
      </w:r>
      <w:r>
        <w:rPr>
          <w:b w:val="0"/>
          <w:i w:val="0"/>
          <w:caps w:val="0"/>
          <w:strike w:val="0"/>
          <w:color w:val="000000"/>
          <w:spacing w:val="0"/>
        </w:rPr>
        <w:t xml:space="preserve">правоприменительная практика, </w:t>
      </w:r>
      <w:r>
        <w:rPr>
          <w:b w:val="0"/>
          <w:i w:val="0"/>
          <w:caps w:val="0"/>
          <w:strike w:val="0"/>
          <w:color w:val="000000"/>
          <w:spacing w:val="0"/>
        </w:rPr>
        <w:t xml:space="preserve">борьба с подделкой, </w:t>
      </w:r>
      <w:r>
        <w:rPr>
          <w:b w:val="0"/>
          <w:i w:val="0"/>
          <w:caps w:val="0"/>
          <w:strike w:val="0"/>
          <w:color w:val="000000"/>
          <w:spacing w:val="0"/>
        </w:rPr>
        <w:t xml:space="preserve">уголовные дела, </w:t>
      </w:r>
      <w:r>
        <w:rPr>
          <w:b w:val="0"/>
          <w:i w:val="0"/>
          <w:caps w:val="0"/>
          <w:strike w:val="0"/>
          <w:color w:val="000000"/>
          <w:spacing w:val="0"/>
        </w:rPr>
        <w:t xml:space="preserve">поддельные договоры </w:t>
      </w:r>
      <w:r>
        <w:rPr>
          <w:b w:val="0"/>
          <w:i w:val="0"/>
          <w:caps w:val="0"/>
          <w:strike w:val="0"/>
          <w:color w:val="000000"/>
          <w:spacing w:val="0"/>
        </w:rPr>
        <w:t>купли-продажи автомобилей.</w:t>
      </w:r>
    </w:p>
    <w:p w14:paraId="0E000000">
      <w:pPr>
        <w:spacing w:after="0" w:before="0" w:line="36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</w:pPr>
    </w:p>
    <w:p w14:paraId="0F000000">
      <w:pPr>
        <w:spacing w:after="0" w:before="0" w:line="360" w:lineRule="auto"/>
        <w:ind w:firstLine="0" w:left="0" w:right="0"/>
        <w:jc w:val="left"/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8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8"/>
        </w:rPr>
        <w:t>Введени</w:t>
      </w:r>
      <w:r>
        <w:rPr>
          <w:rFonts w:ascii="Times New Roman" w:hAnsi="Times New Roman"/>
          <w:b w:val="1"/>
          <w:sz w:val="28"/>
        </w:rPr>
        <w:t>е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  <w:t xml:space="preserve">Постановление Пленума Верховного Суда Российской Федерации от 17 декабря 2020 года № 43 «О практике применения судами законодательства, регламентирующего ответственность за преступления, связанные с подделкой документов» (далее по тексту – Постановление № 43) стало знаковым документом, нацеливающимся на улучшение правоприменительной практики в области борьбы с подделкой документов, 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  <w:t>направлено на унификацию подходов к квалификации преступлений, связанных с подложными документами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  <w:t>. Однако в практике применения данной нормы в рамках уголовных дел, связанных с использованием поддельных договоров купли-продажи автомобилей, остаются значительные правовые и процессуальные проблемы.</w:t>
      </w:r>
    </w:p>
    <w:p w14:paraId="10000000">
      <w:pPr>
        <w:spacing w:after="0" w:before="0" w:line="360" w:lineRule="auto"/>
        <w:ind w:firstLine="0" w:left="0" w:right="0"/>
        <w:jc w:val="left"/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  <w:t xml:space="preserve"> В этой статье рассматриваются ключевые аспекты применения Постановления № 43, а также иллюстрируются трудности с реальными примерами из судебной практики.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8"/>
        </w:rPr>
        <w:t>1. Понятие подложного документа</w:t>
      </w:r>
      <w:r>
        <w:rPr>
          <w:rFonts w:ascii="Times New Roman" w:hAnsi="Times New Roman"/>
          <w:b w:val="1"/>
          <w:sz w:val="28"/>
        </w:rPr>
        <w:br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  <w:tab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  <w:t xml:space="preserve">Согласно части 5 статьи 327 УК РФ, подложным документом признается документ, созданный с намерением ввести в заблуждение относительно его юридической силы. Договор купли-продажи автомобиля, выполненный с использованием подложных данных, несет риски не только для участников сделки, но и для правоохранительных органов, которые должны установить подделку и умысел. 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  <w:t>В контексте договора купли-продажи автомобиля подложный документ может включать недостоверные данные о продавце или покупателе, фальшивые подписи, а также иные манипуляции с документами, которые делают их недействительными. Основной проблемой здесь выступает необходимость доказать, что документ действительно использовался с умышленной целью обмана.</w:t>
      </w:r>
    </w:p>
    <w:p w14:paraId="11000000">
      <w:pPr>
        <w:spacing w:after="0" w:before="0" w:line="360" w:lineRule="auto"/>
        <w:ind w:firstLine="0" w:left="0" w:right="0"/>
        <w:jc w:val="left"/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8"/>
        </w:rPr>
      </w:pP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8"/>
        </w:rPr>
        <w:t>2. Проблемы правоприменения Постановления № 43</w:t>
      </w:r>
      <w:r>
        <w:rPr>
          <w:rFonts w:ascii="Times New Roman" w:hAnsi="Times New Roman"/>
          <w:b w:val="1"/>
          <w:sz w:val="28"/>
        </w:rPr>
        <w:br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  <w:t>2.1. Доказательство заведомости</w:t>
      </w:r>
      <w:r>
        <w:rPr>
          <w:rFonts w:ascii="Times New Roman" w:hAnsi="Times New Roman"/>
          <w:b w:val="0"/>
          <w:sz w:val="28"/>
        </w:rPr>
        <w:br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  <w:t>Одной из основных трудностей, с которой сталкиваются следственные органы, является необходимость установить, что обвиняемый не только использовал поддельный документ, но и действовал с намерением его применить. Как правило, следствию нужно не просто указать на сам факт подделки, а и доказать, что у лица были злонамеренные намерения. Например, следователи часто сталкиваются с необходимостью проводить сложные следственные действия, чтобы подтвердить или опровергнуть наличие у обвиняемого намерения ввести в заблуждение.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8"/>
        </w:rPr>
        <w:t>Пример 1: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  <w:t> В одном из уголовных дел, рассматриваемых судом, обвиняемый представил поддельный договор купли-продажи автомобиля, чтобы зарегистрировать его на свое имя. Суд первой инстанции вынес решение о виновности, но апелляционный суд отменил решение, сославшись на недостаток доказательств о злонамеренном намерении обвиняемого. Это показывает, насколько сложно доказывать умысел, когда факты являются неочевидными и противоречивыми.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  <w:t>2.2. Классификация подделки документа</w:t>
      </w:r>
      <w:r>
        <w:rPr>
          <w:rFonts w:ascii="Times New Roman" w:hAnsi="Times New Roman"/>
          <w:b w:val="0"/>
          <w:sz w:val="28"/>
        </w:rPr>
        <w:br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  <w:t>Постановление № 43 акцентирует внимание на необходимости тщательной оценки всех обстоятельств дела. Однако на практике возникают вопросы относительно классификации действий обвиняемого. Например, что считать подделкой? В одних случаях может быть достаточно изменения одной буквы в договоре, в других — подделка требует более серьезных манипуляций. 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8"/>
        </w:rPr>
        <w:t>Пример 2: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  <w:t> В другом деле следственные органы рассмотрели факт использования фальшивого договора купли-продажи, который был передан третьими лицами. Суд признал недостаточными имеющиеся доказательства для признания убытков продавца, поскольку не было установлено, что обвиняемый намеренно использовал поддельный документ для обмана. Суд пришел к выводу, что наличие подделки не всегда указывает на наличие злого умысла.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  <w:t>2.3. Разная судебная практика</w:t>
      </w:r>
      <w:r>
        <w:rPr>
          <w:rFonts w:ascii="Times New Roman" w:hAnsi="Times New Roman"/>
          <w:b w:val="0"/>
          <w:sz w:val="28"/>
        </w:rPr>
        <w:br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  <w:t>Существование различных мнен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  <w:t>ий среди судебных инстанций снова поднимает вопрос о правоприменительной практике. Несмотря на цель Постановления № 43 устранить правовые пробелы и привести к единой практике, суды разных инстанций могут по-разному интерпретировать одно и то же преступление. Это создает правовую неопределенность, в результате чего одни и те же факты могут различно трактоваться в разных судах.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8"/>
        </w:rPr>
        <w:t>Пример 3: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  <w:t> В практике были случаи, когда разные суды по делам, связанным с подделкой документов, квалифицировали факты по-разному. Например, в одном случае суд принял решение о том, что использование поддельного документа является мошенничеством, в то время как в другом — квалифицировал действия только как использование подложного документа. Эти различия приводят к тому, что обвиняемые могут получать различные наказания за схожие деяния.</w:t>
      </w:r>
    </w:p>
    <w:p w14:paraId="12000000">
      <w:pPr>
        <w:spacing w:after="0" w:before="0" w:line="360" w:lineRule="auto"/>
        <w:ind w:firstLine="0" w:left="0" w:right="0"/>
        <w:jc w:val="left"/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8"/>
        </w:rPr>
      </w:pP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  <w:t>3. Навигация по процессуальным трудностям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  <w:t>Следует отметить, что правоприменение в сфере уголовных дел с поддельными договорами купли-продажи автомобилей сталкивается с дополнительными трудностями, связанными с процессуальными аспектами. Это касается не только качества сотрудников, проводящих расследования, но и недостатка обучающих мероприятий.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8"/>
        </w:rPr>
        <w:t>Пример 4: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  <w:t> В одной из судебных практик было установлено, что следственные органы не смогли обеспечить необходимую экспертизу, что привело к недостаточной доказательной базе для уголовного дела. В результате суд вынес оправдательное решение, так как у обвиняемого не было доказанных злонамеренных намерений при использовании поддельного договора.</w:t>
      </w:r>
    </w:p>
    <w:p w14:paraId="13000000">
      <w:pPr>
        <w:spacing w:after="0" w:before="0" w:line="360" w:lineRule="auto"/>
        <w:ind w:firstLine="0" w:left="0" w:right="0"/>
        <w:jc w:val="left"/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8"/>
        </w:rPr>
      </w:pPr>
    </w:p>
    <w:p w14:paraId="14000000">
      <w:pPr>
        <w:spacing w:after="0" w:before="0" w:line="360" w:lineRule="auto"/>
        <w:ind w:firstLine="0" w:left="0" w:right="0"/>
        <w:jc w:val="left"/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8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8"/>
        </w:rPr>
        <w:t>4. Рекомендации</w:t>
      </w:r>
      <w:r>
        <w:rPr>
          <w:rFonts w:ascii="Times New Roman" w:hAnsi="Times New Roman"/>
          <w:b w:val="1"/>
          <w:sz w:val="28"/>
        </w:rPr>
        <w:br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  <w:t>Для улучшения правоприменительной практики и обеспечения более четкой правовой базы в данном направлении следует разработать несколько ключевых инициатив: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  <w:t>1. 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8"/>
        </w:rPr>
        <w:t>Обучение следственных органов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  <w:t>: Необходимо проводить регулярные курсы повышения квалификации для следователей по вопросам правоприменения и особенностей работы с поддельными документами.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  <w:t>2. 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8"/>
        </w:rPr>
        <w:t>Улучшение экспертиз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  <w:t>: Обеспечение доступа к высококачественным экспертизам должно стать приоритетом. Создание специализированных экспертных учреждений поможет быстро и качественно проводить необходимые исследования документов.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  <w:t>3. 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8"/>
        </w:rPr>
        <w:t>Разработка типичных документов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  <w:t>: Создание образцов договоров, которые будут утверждены на законодательном уровне, обеспечит унификацию в вопросах оформления сделок и уменьшит количество подделок.</w:t>
      </w:r>
    </w:p>
    <w:p w14:paraId="15000000">
      <w:pPr>
        <w:spacing w:after="0" w:before="0" w:line="360" w:lineRule="auto"/>
        <w:ind w:firstLine="0" w:left="0" w:right="0"/>
        <w:jc w:val="left"/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8"/>
        </w:rPr>
      </w:pP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8"/>
        </w:rPr>
        <w:t>Заключение</w:t>
      </w:r>
      <w:r>
        <w:rPr>
          <w:rFonts w:ascii="Times New Roman" w:hAnsi="Times New Roman"/>
          <w:b w:val="1"/>
          <w:sz w:val="28"/>
        </w:rPr>
        <w:br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  <w:t>Таким образом, применение Постановления Пленума Верховного Суда РФ от 17.12.2020 № 43 в контексте расследования уголовных дел, связанных с поддельными договорами купли-продажи автомобилей, сталкивается с множеством проблем и п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  <w:t>редстает как многофакторная и требует комплексного подхода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  <w:t>. Эти трудности связаны как с правовыми, так и процессуальными аспектами, включая доказательство умысла, классификацию подделки и различия в судебной практике. Для эффективного решения этих проблем необходимо разработать четкие методические рекомендации и обеспечить качественное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  <w:t xml:space="preserve"> взаимодействие между правозащитниками, судебными инстанциями и экспертами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  <w:t>.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  <w:t xml:space="preserve"> </w:t>
      </w:r>
    </w:p>
    <w:p w14:paraId="16000000">
      <w:pPr>
        <w:spacing w:after="0" w:before="0" w:line="360" w:lineRule="auto"/>
        <w:ind w:firstLine="0" w:left="0" w:right="0"/>
        <w:jc w:val="left"/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8"/>
        </w:rPr>
      </w:pPr>
    </w:p>
    <w:p w14:paraId="17000000">
      <w:pPr>
        <w:spacing w:after="0" w:before="0" w:line="360" w:lineRule="auto"/>
        <w:ind w:firstLine="0" w:left="0" w:right="0"/>
        <w:jc w:val="left"/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8"/>
        </w:rPr>
      </w:pPr>
    </w:p>
    <w:p w14:paraId="18000000">
      <w:pPr>
        <w:spacing w:after="0" w:before="0" w:line="360" w:lineRule="auto"/>
        <w:ind w:firstLine="0" w:left="0" w:right="0"/>
        <w:jc w:val="left"/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8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8"/>
        </w:rPr>
        <w:t>Список литературы</w:t>
      </w:r>
    </w:p>
    <w:p w14:paraId="19000000">
      <w:pPr>
        <w:spacing w:after="0" w:before="0" w:line="36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</w:pP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  <w:t>1. Постановление Пленума Верховного Суда Российской Федерации от 17.12.2020 № 43 «О практике применения судами законодательства, регламентирующего ответственность за преступления, связанные с подделкой документов». </w:t>
      </w:r>
      <w:r>
        <w:rPr>
          <w:rFonts w:ascii="Times New Roman" w:hAnsi="Times New Roman"/>
          <w:b w:val="0"/>
          <w:i w:val="0"/>
          <w:caps w:val="0"/>
          <w:strike w:val="0"/>
          <w:color w:val="ECECEC"/>
          <w:spacing w:val="0"/>
          <w:sz w:val="28"/>
          <w:u w:color="000000" w:val="single"/>
        </w:rPr>
        <w:fldChar w:fldCharType="begin"/>
      </w:r>
      <w:r>
        <w:rPr>
          <w:rFonts w:ascii="Times New Roman" w:hAnsi="Times New Roman"/>
          <w:b w:val="0"/>
          <w:i w:val="0"/>
          <w:caps w:val="0"/>
          <w:strike w:val="0"/>
          <w:color w:val="ECECEC"/>
          <w:spacing w:val="0"/>
          <w:sz w:val="28"/>
          <w:u w:color="000000" w:val="single"/>
        </w:rPr>
        <w:instrText>HYPERLINK "https://neurabot.space/?p=chat&amp;id=1754770863#"</w:instrText>
      </w:r>
      <w:r>
        <w:rPr>
          <w:rFonts w:ascii="Times New Roman" w:hAnsi="Times New Roman"/>
          <w:b w:val="0"/>
          <w:i w:val="0"/>
          <w:caps w:val="0"/>
          <w:strike w:val="0"/>
          <w:color w:val="ECECEC"/>
          <w:spacing w:val="0"/>
          <w:sz w:val="28"/>
          <w:u w:color="000000" w:val="single"/>
        </w:rPr>
        <w:fldChar w:fldCharType="separate"/>
      </w:r>
      <w:r>
        <w:rPr>
          <w:rFonts w:ascii="Times New Roman" w:hAnsi="Times New Roman"/>
          <w:b w:val="0"/>
          <w:i w:val="0"/>
          <w:caps w:val="0"/>
          <w:strike w:val="0"/>
          <w:color w:val="ECECEC"/>
          <w:spacing w:val="0"/>
          <w:sz w:val="28"/>
          <w:u w:color="000000" w:val="single"/>
        </w:rPr>
        <w:t>Ссылка на источник</w:t>
      </w:r>
      <w:r>
        <w:rPr>
          <w:rFonts w:ascii="Times New Roman" w:hAnsi="Times New Roman"/>
          <w:b w:val="0"/>
          <w:i w:val="0"/>
          <w:caps w:val="0"/>
          <w:strike w:val="0"/>
          <w:color w:val="ECECEC"/>
          <w:spacing w:val="0"/>
          <w:sz w:val="28"/>
          <w:u w:color="000000" w:val="single"/>
        </w:rPr>
        <w:fldChar w:fldCharType="end"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  <w:t>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  <w:t>2. Уголовный кодекс Российской Федерации. </w:t>
      </w:r>
      <w:r>
        <w:rPr>
          <w:rFonts w:ascii="Times New Roman" w:hAnsi="Times New Roman"/>
          <w:b w:val="0"/>
          <w:i w:val="0"/>
          <w:caps w:val="0"/>
          <w:strike w:val="0"/>
          <w:color w:val="ECECEC"/>
          <w:spacing w:val="0"/>
          <w:sz w:val="28"/>
          <w:u w:color="000000" w:val="single"/>
        </w:rPr>
        <w:fldChar w:fldCharType="begin"/>
      </w:r>
      <w:r>
        <w:rPr>
          <w:rFonts w:ascii="Times New Roman" w:hAnsi="Times New Roman"/>
          <w:b w:val="0"/>
          <w:i w:val="0"/>
          <w:caps w:val="0"/>
          <w:strike w:val="0"/>
          <w:color w:val="ECECEC"/>
          <w:spacing w:val="0"/>
          <w:sz w:val="28"/>
          <w:u w:color="000000" w:val="single"/>
        </w:rPr>
        <w:instrText>HYPERLINK "https://neurabot.space/?p=chat&amp;id=1754770863#"</w:instrText>
      </w:r>
      <w:r>
        <w:rPr>
          <w:rFonts w:ascii="Times New Roman" w:hAnsi="Times New Roman"/>
          <w:b w:val="0"/>
          <w:i w:val="0"/>
          <w:caps w:val="0"/>
          <w:strike w:val="0"/>
          <w:color w:val="ECECEC"/>
          <w:spacing w:val="0"/>
          <w:sz w:val="28"/>
          <w:u w:color="000000" w:val="single"/>
        </w:rPr>
        <w:fldChar w:fldCharType="separate"/>
      </w:r>
      <w:r>
        <w:rPr>
          <w:rFonts w:ascii="Times New Roman" w:hAnsi="Times New Roman"/>
          <w:b w:val="0"/>
          <w:i w:val="0"/>
          <w:caps w:val="0"/>
          <w:strike w:val="0"/>
          <w:color w:val="ECECEC"/>
          <w:spacing w:val="0"/>
          <w:sz w:val="28"/>
          <w:u w:color="000000" w:val="single"/>
        </w:rPr>
        <w:t>Ссылка на источник</w:t>
      </w:r>
      <w:r>
        <w:rPr>
          <w:rFonts w:ascii="Times New Roman" w:hAnsi="Times New Roman"/>
          <w:b w:val="0"/>
          <w:i w:val="0"/>
          <w:caps w:val="0"/>
          <w:strike w:val="0"/>
          <w:color w:val="ECECEC"/>
          <w:spacing w:val="0"/>
          <w:sz w:val="28"/>
          <w:u w:color="000000" w:val="single"/>
        </w:rPr>
        <w:fldChar w:fldCharType="end"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  <w:t>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  <w:t>3. Ершова, И. П. (2021). Проблемы правоприменения в сфере уголовного права: от теории к практике. Журнал российского права, 4, 78-85.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  <w:t>4. Сидорова, Л. М. (2020). Уголовная ответственность за использование заведомо подложного документа. Уголовное право и практическое применение, 2, 22-30.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  <w:t>5. Фролова, Н. А. (2022). Судебная практика по делам о подделке документов: проблемы и перспективы. Право и общество, 3, 55-62.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  <w:t>6. Борисов, А. Н. (2019). Проблемы квалификации поддельных документов в уголовном праве. Уголовная юстиция, 10(5), 34-40.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br/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MyOffice-CoreFramework-macOS/31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2025-10-03T05:27:55Z</dcterms:modified>
</cp:coreProperties>
</file>