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03" w:rsidRDefault="00761603" w:rsidP="00761603">
      <w:pPr>
        <w:tabs>
          <w:tab w:val="left" w:pos="2010"/>
          <w:tab w:val="right" w:pos="10206"/>
        </w:tabs>
        <w:spacing w:after="0"/>
        <w:jc w:val="center"/>
        <w:rPr>
          <w:rFonts w:ascii="Times New Roman" w:hAnsi="Times New Roman" w:cs="Times New Roman"/>
          <w:b/>
          <w:sz w:val="28"/>
          <w:szCs w:val="24"/>
        </w:rPr>
      </w:pPr>
      <w:r>
        <w:rPr>
          <w:rFonts w:ascii="Times New Roman" w:hAnsi="Times New Roman" w:cs="Times New Roman"/>
          <w:b/>
          <w:sz w:val="28"/>
          <w:szCs w:val="24"/>
        </w:rPr>
        <w:t>Почему детям старшего дошкольного возраста полезно играть в шахматы?</w:t>
      </w:r>
    </w:p>
    <w:p w:rsidR="00761603" w:rsidRPr="00761603" w:rsidRDefault="00761603" w:rsidP="00761603">
      <w:pPr>
        <w:tabs>
          <w:tab w:val="left" w:pos="2010"/>
          <w:tab w:val="right" w:pos="10206"/>
        </w:tabs>
        <w:spacing w:after="0"/>
        <w:jc w:val="center"/>
        <w:rPr>
          <w:rFonts w:ascii="Times New Roman" w:hAnsi="Times New Roman" w:cs="Times New Roman"/>
          <w:b/>
          <w:sz w:val="28"/>
          <w:szCs w:val="24"/>
        </w:rPr>
      </w:pPr>
    </w:p>
    <w:p w:rsidR="00761603" w:rsidRPr="009D467D" w:rsidRDefault="00761603" w:rsidP="00761603">
      <w:pPr>
        <w:tabs>
          <w:tab w:val="left" w:pos="2010"/>
          <w:tab w:val="right" w:pos="10206"/>
        </w:tabs>
        <w:spacing w:after="0"/>
        <w:ind w:left="3969"/>
        <w:jc w:val="both"/>
        <w:rPr>
          <w:rFonts w:ascii="Times New Roman" w:hAnsi="Times New Roman" w:cs="Times New Roman"/>
          <w:b/>
          <w:i/>
          <w:sz w:val="28"/>
          <w:szCs w:val="24"/>
        </w:rPr>
      </w:pPr>
      <w:r w:rsidRPr="009D467D">
        <w:rPr>
          <w:rFonts w:ascii="Times New Roman" w:hAnsi="Times New Roman" w:cs="Times New Roman"/>
          <w:b/>
          <w:i/>
          <w:sz w:val="28"/>
          <w:szCs w:val="24"/>
        </w:rPr>
        <w:t>«Шахматы – это не просто спорт.</w:t>
      </w:r>
    </w:p>
    <w:p w:rsidR="00761603" w:rsidRPr="009D467D" w:rsidRDefault="00761603" w:rsidP="00761603">
      <w:pPr>
        <w:tabs>
          <w:tab w:val="left" w:pos="2010"/>
          <w:tab w:val="right" w:pos="10206"/>
        </w:tabs>
        <w:spacing w:after="0"/>
        <w:ind w:left="3969"/>
        <w:jc w:val="both"/>
        <w:rPr>
          <w:rFonts w:ascii="Times New Roman" w:hAnsi="Times New Roman" w:cs="Times New Roman"/>
          <w:b/>
          <w:i/>
          <w:sz w:val="28"/>
          <w:szCs w:val="24"/>
        </w:rPr>
      </w:pPr>
      <w:r w:rsidRPr="009D467D">
        <w:rPr>
          <w:rFonts w:ascii="Times New Roman" w:hAnsi="Times New Roman" w:cs="Times New Roman"/>
          <w:b/>
          <w:i/>
          <w:sz w:val="28"/>
          <w:szCs w:val="24"/>
        </w:rPr>
        <w:t xml:space="preserve"> Они делают человека мудрее и дальновиднее, помогают объективно оценить сложившуюся ситуацию, просчитать поступки на несколько ходов вперед».</w:t>
      </w:r>
    </w:p>
    <w:p w:rsidR="00761603" w:rsidRPr="009D467D" w:rsidRDefault="00761603" w:rsidP="00761603">
      <w:pPr>
        <w:tabs>
          <w:tab w:val="left" w:pos="7185"/>
        </w:tabs>
        <w:spacing w:after="0" w:line="480" w:lineRule="auto"/>
        <w:jc w:val="both"/>
        <w:rPr>
          <w:rFonts w:ascii="Times New Roman" w:hAnsi="Times New Roman" w:cs="Times New Roman"/>
          <w:b/>
          <w:i/>
          <w:sz w:val="28"/>
          <w:szCs w:val="24"/>
        </w:rPr>
      </w:pPr>
      <w:r w:rsidRPr="009D467D">
        <w:rPr>
          <w:rFonts w:ascii="Times New Roman" w:hAnsi="Times New Roman" w:cs="Times New Roman"/>
          <w:b/>
          <w:i/>
          <w:sz w:val="28"/>
          <w:szCs w:val="24"/>
        </w:rPr>
        <w:tab/>
        <w:t xml:space="preserve">В.В.Путин                             </w:t>
      </w:r>
      <w:r>
        <w:rPr>
          <w:rFonts w:ascii="Times New Roman" w:hAnsi="Times New Roman" w:cs="Times New Roman"/>
          <w:b/>
          <w:i/>
          <w:sz w:val="28"/>
          <w:szCs w:val="24"/>
        </w:rPr>
        <w:t xml:space="preserve">                                  </w:t>
      </w:r>
    </w:p>
    <w:p w:rsidR="00761603" w:rsidRDefault="00761603" w:rsidP="00761603">
      <w:pPr>
        <w:spacing w:after="0" w:line="240" w:lineRule="auto"/>
        <w:jc w:val="both"/>
        <w:rPr>
          <w:rFonts w:ascii="Times New Roman" w:hAnsi="Times New Roman" w:cs="Times New Roman"/>
          <w:b/>
          <w:i/>
          <w:sz w:val="28"/>
          <w:szCs w:val="24"/>
        </w:rPr>
      </w:pPr>
      <w:r w:rsidRPr="009D467D">
        <w:rPr>
          <w:rFonts w:ascii="Times New Roman" w:hAnsi="Times New Roman" w:cs="Times New Roman"/>
          <w:b/>
          <w:i/>
          <w:sz w:val="28"/>
          <w:szCs w:val="24"/>
        </w:rPr>
        <w:t xml:space="preserve">                                        </w:t>
      </w:r>
      <w:r>
        <w:rPr>
          <w:rFonts w:ascii="Times New Roman" w:hAnsi="Times New Roman" w:cs="Times New Roman"/>
          <w:b/>
          <w:i/>
          <w:sz w:val="28"/>
          <w:szCs w:val="24"/>
        </w:rPr>
        <w:t xml:space="preserve">              </w:t>
      </w:r>
      <w:r w:rsidRPr="009D467D">
        <w:rPr>
          <w:rFonts w:ascii="Times New Roman" w:hAnsi="Times New Roman" w:cs="Times New Roman"/>
          <w:b/>
          <w:i/>
          <w:sz w:val="28"/>
          <w:szCs w:val="24"/>
        </w:rPr>
        <w:t xml:space="preserve">                                                                                    </w:t>
      </w:r>
    </w:p>
    <w:p w:rsidR="00761603" w:rsidRPr="00404F50" w:rsidRDefault="00761603" w:rsidP="00761603">
      <w:pPr>
        <w:tabs>
          <w:tab w:val="left" w:pos="0"/>
          <w:tab w:val="center" w:pos="5103"/>
        </w:tabs>
        <w:spacing w:after="0" w:line="240" w:lineRule="auto"/>
        <w:ind w:firstLine="567"/>
        <w:rPr>
          <w:rFonts w:ascii="Times New Roman" w:hAnsi="Times New Roman" w:cs="Times New Roman"/>
          <w:sz w:val="32"/>
          <w:szCs w:val="28"/>
        </w:rPr>
      </w:pPr>
      <w:r w:rsidRPr="00404F50">
        <w:rPr>
          <w:rFonts w:ascii="Times New Roman" w:hAnsi="Times New Roman" w:cs="Times New Roman"/>
          <w:b/>
          <w:color w:val="000000"/>
          <w:sz w:val="28"/>
          <w:szCs w:val="28"/>
        </w:rPr>
        <w:t>Дошкольное детство</w:t>
      </w:r>
      <w:r w:rsidRPr="00404F50">
        <w:rPr>
          <w:rFonts w:ascii="Times New Roman" w:hAnsi="Times New Roman" w:cs="Times New Roman"/>
          <w:color w:val="000000"/>
          <w:sz w:val="28"/>
          <w:szCs w:val="28"/>
        </w:rPr>
        <w:t xml:space="preserve"> – очень важный период в жизни человека. Именно в это время ребёнок овладевает речью, мышлением, воображением, закладываются основы психических качеств личности и познавательных процессов деятельности.  В детском саду закладывается прочный фундамент для обучения в школе. Придя в школу, многие дети не могут сосредоточиться, усидеть на одном месте,  не могут сформировать внутренний план действий</w:t>
      </w:r>
      <w:r w:rsidRPr="00404F50">
        <w:rPr>
          <w:rFonts w:ascii="Times New Roman" w:hAnsi="Times New Roman" w:cs="Times New Roman"/>
          <w:sz w:val="28"/>
          <w:szCs w:val="28"/>
        </w:rPr>
        <w:t xml:space="preserve">.  В связи  с вышесказанным, я подумала, что необходимо рассмотреть игру в шахматы как интеллектуальное развитие детей.   </w:t>
      </w:r>
    </w:p>
    <w:p w:rsidR="00761603" w:rsidRPr="00983CDA" w:rsidRDefault="00761603" w:rsidP="00761603">
      <w:pPr>
        <w:pStyle w:val="a4"/>
        <w:shd w:val="clear" w:color="auto" w:fill="FFFFFF"/>
        <w:spacing w:before="0" w:beforeAutospacing="0" w:after="0" w:afterAutospacing="0"/>
        <w:ind w:firstLine="567"/>
        <w:rPr>
          <w:color w:val="000000"/>
          <w:sz w:val="28"/>
          <w:szCs w:val="28"/>
        </w:rPr>
      </w:pPr>
      <w:r w:rsidRPr="004900EB">
        <w:rPr>
          <w:b/>
          <w:sz w:val="28"/>
          <w:szCs w:val="28"/>
        </w:rPr>
        <w:t>Шахматы</w:t>
      </w:r>
      <w:r w:rsidRPr="00983CDA">
        <w:rPr>
          <w:color w:val="000000"/>
          <w:sz w:val="28"/>
          <w:szCs w:val="28"/>
        </w:rPr>
        <w:t xml:space="preserve"> - это не только игра, доставляющая детям много радости, удовольствия, но и действенное, эффективное средство их умственного развития. Неоценимая роль шахмат в формировании внутреннего плана действий – способности действовать в уме.</w:t>
      </w:r>
    </w:p>
    <w:p w:rsidR="00761603" w:rsidRDefault="00761603" w:rsidP="00761603">
      <w:pPr>
        <w:pStyle w:val="a4"/>
        <w:shd w:val="clear" w:color="auto" w:fill="FFFFFF"/>
        <w:spacing w:before="0" w:beforeAutospacing="0" w:after="0" w:afterAutospacing="0"/>
        <w:ind w:firstLine="567"/>
        <w:rPr>
          <w:color w:val="000000"/>
          <w:sz w:val="28"/>
          <w:szCs w:val="28"/>
        </w:rPr>
      </w:pPr>
      <w:r w:rsidRPr="00983CDA">
        <w:rPr>
          <w:color w:val="000000"/>
          <w:sz w:val="28"/>
          <w:szCs w:val="28"/>
        </w:rPr>
        <w:t xml:space="preserve">Игра в шахматы развивает наглядно - образное мышление дошкольника, способствует зарождению логического мышления, воспитывает усидчивость, внимательность,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Знакомство с шахматами в </w:t>
      </w:r>
      <w:r>
        <w:rPr>
          <w:color w:val="000000"/>
          <w:sz w:val="28"/>
          <w:szCs w:val="28"/>
        </w:rPr>
        <w:t>дошкольном</w:t>
      </w:r>
      <w:r w:rsidRPr="00983CDA">
        <w:rPr>
          <w:color w:val="000000"/>
          <w:sz w:val="28"/>
          <w:szCs w:val="28"/>
        </w:rPr>
        <w:t xml:space="preserve"> возрасте способствует развитию у детей воображения и логического мышления, укрепляет память, учит сравнивать и планировать свою деятельность. </w:t>
      </w:r>
    </w:p>
    <w:p w:rsidR="00761603" w:rsidRPr="004900EB" w:rsidRDefault="00761603" w:rsidP="00761603">
      <w:pPr>
        <w:pStyle w:val="a4"/>
        <w:shd w:val="clear" w:color="auto" w:fill="FFFFFF" w:themeFill="background1"/>
        <w:spacing w:before="0" w:beforeAutospacing="0" w:after="0" w:afterAutospacing="0"/>
        <w:ind w:firstLine="567"/>
        <w:rPr>
          <w:sz w:val="28"/>
          <w:szCs w:val="28"/>
        </w:rPr>
      </w:pPr>
      <w:r w:rsidRPr="004900EB">
        <w:rPr>
          <w:sz w:val="28"/>
          <w:szCs w:val="28"/>
        </w:rPr>
        <w:t>Высокий статус шахмат в системе образования РФ закрепило письмо Департамента воспитания дополнительного образования и соцзащиты детей Министерства образования и науки РФ №06-1025 от 25.06.2008 "О комплексном плане мероприятий по развитию шахмат в системе образования".</w:t>
      </w:r>
    </w:p>
    <w:p w:rsidR="00761603" w:rsidRPr="004900EB" w:rsidRDefault="00761603" w:rsidP="00761603">
      <w:pPr>
        <w:pStyle w:val="a4"/>
        <w:shd w:val="clear" w:color="auto" w:fill="FFFFFF" w:themeFill="background1"/>
        <w:spacing w:before="0" w:beforeAutospacing="0" w:after="0" w:afterAutospacing="0"/>
        <w:ind w:firstLine="567"/>
        <w:rPr>
          <w:sz w:val="28"/>
          <w:szCs w:val="28"/>
        </w:rPr>
      </w:pPr>
      <w:r w:rsidRPr="004900EB">
        <w:rPr>
          <w:sz w:val="28"/>
          <w:szCs w:val="28"/>
        </w:rPr>
        <w:t xml:space="preserve">Актуальность технологии обучения игре в шахматы обусловлено поиском эффективных методов интеллектуального развития детей дошкольного возраста. Систематическое введение шахмат, в образовательный </w:t>
      </w:r>
      <w:r>
        <w:rPr>
          <w:sz w:val="28"/>
          <w:szCs w:val="28"/>
        </w:rPr>
        <w:t>про</w:t>
      </w:r>
      <w:r w:rsidRPr="004900EB">
        <w:rPr>
          <w:sz w:val="28"/>
          <w:szCs w:val="28"/>
        </w:rPr>
        <w:t xml:space="preserve">цесс,  способствует  реализации ФГОС в образовательном учреждении и воспитании личностных качеств у </w:t>
      </w:r>
      <w:r w:rsidRPr="004900EB">
        <w:rPr>
          <w:sz w:val="28"/>
          <w:szCs w:val="28"/>
        </w:rPr>
        <w:lastRenderedPageBreak/>
        <w:t>дошкольников. Она предусматривает нетрадиционное средство для решения задач образовательных областей: «Познавательной», «Социально – коммуникативной», «Речевой», «Художественно - эстетической», «Физической».</w:t>
      </w:r>
    </w:p>
    <w:p w:rsidR="00761603" w:rsidRPr="004900EB" w:rsidRDefault="00761603" w:rsidP="00761603">
      <w:pPr>
        <w:pStyle w:val="a4"/>
        <w:shd w:val="clear" w:color="auto" w:fill="FFFFFF" w:themeFill="background1"/>
        <w:spacing w:before="0" w:beforeAutospacing="0" w:after="0" w:afterAutospacing="0"/>
        <w:ind w:firstLine="567"/>
        <w:rPr>
          <w:sz w:val="28"/>
          <w:szCs w:val="28"/>
        </w:rPr>
      </w:pPr>
      <w:r w:rsidRPr="004900EB">
        <w:rPr>
          <w:rStyle w:val="a5"/>
          <w:sz w:val="28"/>
          <w:szCs w:val="28"/>
        </w:rPr>
        <w:t>Познавательное развитие</w:t>
      </w:r>
      <w:r w:rsidRPr="004900EB">
        <w:rPr>
          <w:sz w:val="28"/>
          <w:szCs w:val="28"/>
        </w:rPr>
        <w:t>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w:t>
      </w:r>
    </w:p>
    <w:p w:rsidR="00761603" w:rsidRPr="004900EB" w:rsidRDefault="00761603" w:rsidP="00761603">
      <w:pPr>
        <w:pStyle w:val="a4"/>
        <w:shd w:val="clear" w:color="auto" w:fill="FFFFFF" w:themeFill="background1"/>
        <w:spacing w:before="0" w:beforeAutospacing="0" w:after="0" w:afterAutospacing="0"/>
        <w:ind w:firstLine="567"/>
        <w:rPr>
          <w:sz w:val="28"/>
          <w:szCs w:val="28"/>
        </w:rPr>
      </w:pPr>
      <w:r w:rsidRPr="004900EB">
        <w:rPr>
          <w:rStyle w:val="a5"/>
          <w:sz w:val="28"/>
          <w:szCs w:val="28"/>
        </w:rPr>
        <w:t>Социально – коммуникативное развитие </w:t>
      </w:r>
      <w:r w:rsidRPr="004900EB">
        <w:rPr>
          <w:sz w:val="28"/>
          <w:szCs w:val="28"/>
        </w:rPr>
        <w:t>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w:t>
      </w:r>
    </w:p>
    <w:p w:rsidR="00761603" w:rsidRPr="004900EB" w:rsidRDefault="00761603" w:rsidP="00761603">
      <w:pPr>
        <w:pStyle w:val="a4"/>
        <w:shd w:val="clear" w:color="auto" w:fill="FFFFFF" w:themeFill="background1"/>
        <w:spacing w:before="0" w:beforeAutospacing="0" w:after="0" w:afterAutospacing="0"/>
        <w:ind w:firstLine="567"/>
        <w:jc w:val="both"/>
        <w:rPr>
          <w:sz w:val="28"/>
          <w:szCs w:val="28"/>
        </w:rPr>
      </w:pPr>
      <w:r w:rsidRPr="004900EB">
        <w:rPr>
          <w:rStyle w:val="a5"/>
          <w:sz w:val="28"/>
          <w:szCs w:val="28"/>
        </w:rPr>
        <w:t>Речевое развитие</w:t>
      </w:r>
      <w:r w:rsidRPr="004900EB">
        <w:rPr>
          <w:sz w:val="28"/>
          <w:szCs w:val="28"/>
        </w:rPr>
        <w:t> включает владение речью как средством общения и культуры;</w:t>
      </w:r>
    </w:p>
    <w:p w:rsidR="00761603" w:rsidRPr="004900EB" w:rsidRDefault="00761603" w:rsidP="00761603">
      <w:pPr>
        <w:pStyle w:val="a4"/>
        <w:shd w:val="clear" w:color="auto" w:fill="FFFFFF" w:themeFill="background1"/>
        <w:spacing w:before="90" w:beforeAutospacing="0" w:after="90" w:afterAutospacing="0"/>
        <w:ind w:firstLine="567"/>
        <w:jc w:val="both"/>
        <w:rPr>
          <w:sz w:val="28"/>
          <w:szCs w:val="28"/>
        </w:rPr>
      </w:pPr>
      <w:r w:rsidRPr="004900EB">
        <w:rPr>
          <w:rStyle w:val="a5"/>
          <w:sz w:val="28"/>
          <w:szCs w:val="28"/>
        </w:rPr>
        <w:t>Художественно-эстетическое развитие</w:t>
      </w:r>
      <w:r w:rsidRPr="004900EB">
        <w:rPr>
          <w:sz w:val="28"/>
          <w:szCs w:val="28"/>
        </w:rPr>
        <w:t> предполагает развитие предпосылок ценностно-смыслового восприятия и понимания;</w:t>
      </w:r>
    </w:p>
    <w:p w:rsidR="00761603" w:rsidRPr="004900EB" w:rsidRDefault="00761603" w:rsidP="00761603">
      <w:pPr>
        <w:pStyle w:val="a4"/>
        <w:shd w:val="clear" w:color="auto" w:fill="FFFFFF" w:themeFill="background1"/>
        <w:spacing w:before="0" w:beforeAutospacing="0" w:after="0" w:afterAutospacing="0"/>
        <w:ind w:firstLine="567"/>
        <w:jc w:val="both"/>
        <w:rPr>
          <w:sz w:val="28"/>
          <w:szCs w:val="28"/>
        </w:rPr>
      </w:pPr>
      <w:r w:rsidRPr="004900EB">
        <w:rPr>
          <w:rStyle w:val="a5"/>
          <w:sz w:val="28"/>
          <w:szCs w:val="28"/>
        </w:rPr>
        <w:t>Физическое развитие</w:t>
      </w:r>
      <w:r w:rsidRPr="004900EB">
        <w:rPr>
          <w:sz w:val="28"/>
          <w:szCs w:val="28"/>
        </w:rPr>
        <w:t> включает приобретение опыта в формировании полезных привычек.</w:t>
      </w:r>
    </w:p>
    <w:p w:rsidR="00761603" w:rsidRPr="004900EB" w:rsidRDefault="00761603" w:rsidP="00761603">
      <w:pPr>
        <w:pStyle w:val="a4"/>
        <w:shd w:val="clear" w:color="auto" w:fill="FFFFFF" w:themeFill="background1"/>
        <w:spacing w:before="0" w:beforeAutospacing="0" w:after="0" w:afterAutospacing="0"/>
        <w:ind w:firstLine="567"/>
        <w:jc w:val="both"/>
        <w:rPr>
          <w:sz w:val="28"/>
          <w:szCs w:val="28"/>
        </w:rPr>
      </w:pPr>
      <w:r w:rsidRPr="004900EB">
        <w:rPr>
          <w:rStyle w:val="a5"/>
          <w:sz w:val="28"/>
          <w:szCs w:val="28"/>
        </w:rPr>
        <w:t>Новизна </w:t>
      </w:r>
      <w:r w:rsidRPr="004900EB">
        <w:rPr>
          <w:sz w:val="28"/>
          <w:szCs w:val="28"/>
        </w:rPr>
        <w:t>педагогического опыта заключается в том, что предложенная технология обучения детей в шахматы направлена на  развитие интеллектуальных возможностей у детей старшего дошкольного возраста: умению делать логические выводы; развитие воображения и творческую активность; приобретение  опыта в формировании полезных привычек.  </w:t>
      </w:r>
    </w:p>
    <w:p w:rsidR="00761603" w:rsidRDefault="00761603" w:rsidP="00761603">
      <w:pPr>
        <w:pStyle w:val="a4"/>
        <w:shd w:val="clear" w:color="auto" w:fill="FFFFFF" w:themeFill="background1"/>
        <w:spacing w:before="0" w:beforeAutospacing="0" w:after="0" w:afterAutospacing="0"/>
        <w:jc w:val="both"/>
        <w:rPr>
          <w:rStyle w:val="a6"/>
          <w:sz w:val="28"/>
          <w:szCs w:val="28"/>
        </w:rPr>
      </w:pPr>
      <w:r w:rsidRPr="004900EB">
        <w:rPr>
          <w:sz w:val="28"/>
          <w:szCs w:val="28"/>
        </w:rPr>
        <w:t xml:space="preserve">В связи с этим становится актуальным разработка технологии  обучения детей игре в </w:t>
      </w:r>
      <w:r>
        <w:rPr>
          <w:sz w:val="28"/>
          <w:szCs w:val="28"/>
        </w:rPr>
        <w:t>ш</w:t>
      </w:r>
      <w:r w:rsidRPr="00C13E41">
        <w:rPr>
          <w:rStyle w:val="a6"/>
          <w:sz w:val="28"/>
          <w:szCs w:val="28"/>
        </w:rPr>
        <w:t>ахма</w:t>
      </w:r>
      <w:r>
        <w:rPr>
          <w:rStyle w:val="a6"/>
          <w:sz w:val="28"/>
          <w:szCs w:val="28"/>
        </w:rPr>
        <w:t>ты.</w:t>
      </w:r>
    </w:p>
    <w:p w:rsidR="00761603" w:rsidRPr="00761603" w:rsidRDefault="00761603" w:rsidP="00761603">
      <w:pPr>
        <w:pStyle w:val="a4"/>
        <w:shd w:val="clear" w:color="auto" w:fill="FFFFFF" w:themeFill="background1"/>
        <w:spacing w:before="0" w:beforeAutospacing="0" w:after="0" w:afterAutospacing="0"/>
        <w:jc w:val="both"/>
        <w:rPr>
          <w:iCs/>
          <w:sz w:val="28"/>
          <w:szCs w:val="28"/>
        </w:rPr>
      </w:pPr>
      <w:r>
        <w:rPr>
          <w:rStyle w:val="a6"/>
          <w:i w:val="0"/>
          <w:sz w:val="28"/>
          <w:szCs w:val="28"/>
        </w:rPr>
        <w:t xml:space="preserve">    </w:t>
      </w:r>
    </w:p>
    <w:p w:rsidR="0068304A" w:rsidRPr="00761603" w:rsidRDefault="00761603">
      <w:pPr>
        <w:rPr>
          <w:rFonts w:ascii="Times New Roman" w:hAnsi="Times New Roman" w:cs="Times New Roman"/>
          <w:sz w:val="28"/>
          <w:szCs w:val="28"/>
        </w:rPr>
      </w:pPr>
      <w:r>
        <w:t xml:space="preserve">  </w:t>
      </w:r>
    </w:p>
    <w:sectPr w:rsidR="0068304A" w:rsidRPr="00761603" w:rsidSect="0068304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08B" w:rsidRDefault="0069008B" w:rsidP="00761603">
      <w:pPr>
        <w:spacing w:after="0" w:line="240" w:lineRule="auto"/>
      </w:pPr>
      <w:r>
        <w:separator/>
      </w:r>
    </w:p>
  </w:endnote>
  <w:endnote w:type="continuationSeparator" w:id="1">
    <w:p w:rsidR="0069008B" w:rsidRDefault="0069008B" w:rsidP="00761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08B" w:rsidRDefault="0069008B" w:rsidP="00761603">
      <w:pPr>
        <w:spacing w:after="0" w:line="240" w:lineRule="auto"/>
      </w:pPr>
      <w:r>
        <w:separator/>
      </w:r>
    </w:p>
  </w:footnote>
  <w:footnote w:type="continuationSeparator" w:id="1">
    <w:p w:rsidR="0069008B" w:rsidRDefault="0069008B" w:rsidP="007616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0259D"/>
    <w:multiLevelType w:val="hybridMultilevel"/>
    <w:tmpl w:val="7E0C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61BBD"/>
    <w:multiLevelType w:val="hybridMultilevel"/>
    <w:tmpl w:val="A65A7AB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61603"/>
    <w:rsid w:val="0068304A"/>
    <w:rsid w:val="0069008B"/>
    <w:rsid w:val="00761603"/>
    <w:rsid w:val="00E53D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6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61603"/>
    <w:pPr>
      <w:ind w:left="720"/>
      <w:contextualSpacing/>
    </w:pPr>
  </w:style>
  <w:style w:type="paragraph" w:styleId="a4">
    <w:name w:val="Normal (Web)"/>
    <w:basedOn w:val="a"/>
    <w:uiPriority w:val="99"/>
    <w:unhideWhenUsed/>
    <w:rsid w:val="0076160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61603"/>
    <w:rPr>
      <w:b/>
      <w:bCs/>
    </w:rPr>
  </w:style>
  <w:style w:type="character" w:styleId="a6">
    <w:name w:val="Emphasis"/>
    <w:basedOn w:val="a0"/>
    <w:uiPriority w:val="20"/>
    <w:qFormat/>
    <w:rsid w:val="00761603"/>
    <w:rPr>
      <w:i/>
      <w:iCs/>
    </w:rPr>
  </w:style>
  <w:style w:type="paragraph" w:styleId="a7">
    <w:name w:val="header"/>
    <w:basedOn w:val="a"/>
    <w:link w:val="a8"/>
    <w:uiPriority w:val="99"/>
    <w:semiHidden/>
    <w:unhideWhenUsed/>
    <w:rsid w:val="0076160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61603"/>
    <w:rPr>
      <w:rFonts w:eastAsiaTheme="minorEastAsia"/>
      <w:lang w:eastAsia="ru-RU"/>
    </w:rPr>
  </w:style>
  <w:style w:type="paragraph" w:styleId="a9">
    <w:name w:val="footer"/>
    <w:basedOn w:val="a"/>
    <w:link w:val="aa"/>
    <w:uiPriority w:val="99"/>
    <w:semiHidden/>
    <w:unhideWhenUsed/>
    <w:rsid w:val="0076160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61603"/>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560</Words>
  <Characters>3195</Characters>
  <Application>Microsoft Office Word</Application>
  <DocSecurity>0</DocSecurity>
  <Lines>26</Lines>
  <Paragraphs>7</Paragraphs>
  <ScaleCrop>false</ScaleCrop>
  <Company>Reanimator Extreme Edition</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1</cp:revision>
  <dcterms:created xsi:type="dcterms:W3CDTF">2021-02-17T03:11:00Z</dcterms:created>
  <dcterms:modified xsi:type="dcterms:W3CDTF">2021-02-17T03:20:00Z</dcterms:modified>
</cp:coreProperties>
</file>