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40" w:before="480"/>
        <w:ind w:firstLine="0" w:left="0" w:right="0"/>
        <w:jc w:val="left"/>
        <w:rPr>
          <w:rFonts w:ascii="Neue&quot;" w:hAnsi="Neue&quot;"/>
          <w:b w:val="1"/>
          <w:caps w:val="0"/>
          <w:color w:val="0F1115"/>
          <w:spacing w:val="0"/>
          <w:sz w:val="28"/>
          <w:highlight w:val="white"/>
        </w:rPr>
      </w:pPr>
      <w:r>
        <w:rPr>
          <w:rFonts w:ascii="Neue&quot;" w:hAnsi="Neue&quot;"/>
          <w:b w:val="1"/>
          <w:caps w:val="0"/>
          <w:color w:val="0F1115"/>
          <w:spacing w:val="0"/>
          <w:sz w:val="28"/>
          <w:highlight w:val="white"/>
        </w:rPr>
        <w:t>Консультация для родителей: «Адаптация ребёнка в детском саду: как помочь малышу?»</w:t>
      </w:r>
    </w:p>
    <w:p w14:paraId="02000000">
      <w:pPr>
        <w:spacing w:after="240" w:before="24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Уважаемые родители!</w:t>
      </w:r>
    </w:p>
    <w:p w14:paraId="03000000">
      <w:pPr>
        <w:spacing w:after="240" w:before="24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Поступление в детский сад — это новый, важный и очень волнительный этап в жизни всей вашей семьи. Для ребенка это первое серьезное расставание с домом и первый шаг в большой мир. Наша общая задача — сделать так, чтобы этот период (адаптация) прошел как можно мягче и спокойнее.</w:t>
      </w:r>
    </w:p>
    <w:p w14:paraId="04000000">
      <w:pPr>
        <w:spacing w:after="240" w:before="240"/>
        <w:ind w:firstLine="0" w:left="0" w:right="0"/>
        <w:jc w:val="left"/>
        <w:rPr>
          <w:rFonts w:ascii="Neue&quot;" w:hAnsi="Neue&quot;"/>
          <w:b w:val="0"/>
          <w:caps w:val="0"/>
          <w:color w:val="0F1115"/>
          <w:spacing w:val="0"/>
          <w:highlight w:val="white"/>
        </w:rPr>
      </w:pPr>
      <w:r>
        <w:rPr>
          <w:rFonts w:ascii="Neue&quot;" w:hAnsi="Neue&quot;"/>
          <w:b w:val="1"/>
          <w:caps w:val="0"/>
          <w:color w:val="0F1115"/>
          <w:spacing w:val="0"/>
          <w:highlight w:val="white"/>
        </w:rPr>
        <w:t>Что такое адаптация и какой она бывает?</w:t>
      </w:r>
    </w:p>
    <w:p w14:paraId="05000000">
      <w:pPr>
        <w:spacing w:after="240" w:before="24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Адаптация — это процесс приспособления организма к новым условиям: к новым людям, правилам, обстановке, питанию.</w:t>
      </w:r>
    </w:p>
    <w:p w14:paraId="06000000">
      <w:pPr>
        <w:numPr>
          <w:ilvl w:val="0"/>
          <w:numId w:val="1"/>
        </w:numPr>
        <w:spacing w:after="240" w:before="240"/>
        <w:ind w:hanging="270" w:left="270" w:right="0"/>
        <w:jc w:val="left"/>
        <w:rPr>
          <w:rFonts w:ascii="quote-cjk-patch" w:hAnsi="quote-cjk-patch"/>
          <w:b w:val="0"/>
          <w:i w:val="0"/>
          <w:caps w:val="0"/>
          <w:color w:val="0F1115"/>
          <w:spacing w:val="0"/>
          <w:sz w:val="24"/>
          <w:highlight w:val="white"/>
        </w:rPr>
      </w:pPr>
    </w:p>
    <w:p w14:paraId="07000000">
      <w:pPr>
        <w:numPr>
          <w:ilvl w:val="0"/>
          <w:numId w:val="1"/>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Легкая адаптация (2-3 недели):</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Ребенок быстро включается в жизнь группы, у него хорошее настроение, он не болеет.</w:t>
      </w:r>
    </w:p>
    <w:p w14:paraId="08000000">
      <w:pPr>
        <w:numPr>
          <w:ilvl w:val="0"/>
          <w:numId w:val="1"/>
        </w:numPr>
        <w:spacing w:after="240" w:before="90"/>
        <w:ind w:hanging="270" w:left="270" w:right="0"/>
        <w:jc w:val="left"/>
        <w:rPr>
          <w:rFonts w:ascii="quote-cjk-patch" w:hAnsi="quote-cjk-patch"/>
          <w:b w:val="0"/>
          <w:i w:val="0"/>
          <w:caps w:val="0"/>
          <w:color w:val="0F1115"/>
          <w:spacing w:val="0"/>
          <w:sz w:val="24"/>
          <w:highlight w:val="white"/>
        </w:rPr>
      </w:pPr>
    </w:p>
    <w:p w14:paraId="09000000">
      <w:pPr>
        <w:numPr>
          <w:ilvl w:val="0"/>
          <w:numId w:val="1"/>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Средняя адаптация (1-2 месяца):</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Наблюдаются колебания в настроении, может временно нарушиться сон, аппетит. Возможны частые простуды. Это самый распространенный вариант.</w:t>
      </w:r>
    </w:p>
    <w:p w14:paraId="0A000000">
      <w:pPr>
        <w:numPr>
          <w:ilvl w:val="0"/>
          <w:numId w:val="1"/>
        </w:numPr>
        <w:spacing w:after="240" w:before="90"/>
        <w:ind w:hanging="270" w:left="270" w:right="0"/>
        <w:jc w:val="left"/>
        <w:rPr>
          <w:rFonts w:ascii="quote-cjk-patch" w:hAnsi="quote-cjk-patch"/>
          <w:b w:val="0"/>
          <w:i w:val="0"/>
          <w:caps w:val="0"/>
          <w:color w:val="0F1115"/>
          <w:spacing w:val="0"/>
          <w:sz w:val="24"/>
          <w:highlight w:val="white"/>
        </w:rPr>
      </w:pPr>
    </w:p>
    <w:p w14:paraId="0B000000">
      <w:pPr>
        <w:numPr>
          <w:ilvl w:val="0"/>
          <w:numId w:val="1"/>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Тяжелая адаптация (более 2-3 месяцев):</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Ребенок долго и тяжело привыкает, часто и долго болеет, наблюдается регресс в развитии (начинает писаться, речь ухудшается). В этом случае важна помощь психолога.</w:t>
      </w:r>
    </w:p>
    <w:p w14:paraId="0C000000">
      <w:pPr>
        <w:spacing w:after="120" w:before="240"/>
        <w:ind w:firstLine="0" w:left="0" w:right="0"/>
        <w:jc w:val="left"/>
        <w:rPr>
          <w:rFonts w:ascii="Neue&quot;" w:hAnsi="Neue&quot;"/>
          <w:b w:val="0"/>
          <w:caps w:val="0"/>
          <w:color w:val="0F1115"/>
          <w:spacing w:val="0"/>
          <w:highlight w:val="white"/>
        </w:rPr>
      </w:pPr>
      <w:r>
        <w:rPr>
          <w:rFonts w:ascii="Neue&quot;" w:hAnsi="Neue&quot;"/>
          <w:b w:val="1"/>
          <w:caps w:val="0"/>
          <w:color w:val="0F1115"/>
          <w:spacing w:val="0"/>
          <w:highlight w:val="white"/>
        </w:rPr>
        <w:t>Как подготовить ребенка к саду ЗАРАНЕЕ? (Экспресс-подготовка)</w:t>
      </w:r>
    </w:p>
    <w:p w14:paraId="0D000000">
      <w:pPr>
        <w:numPr>
          <w:ilvl w:val="0"/>
          <w:numId w:val="2"/>
        </w:numPr>
        <w:spacing w:after="240" w:before="120"/>
        <w:ind w:hanging="270" w:left="270" w:right="0"/>
        <w:jc w:val="left"/>
        <w:rPr>
          <w:rFonts w:ascii="quote-cjk-patch" w:hAnsi="quote-cjk-patch"/>
          <w:b w:val="0"/>
          <w:i w:val="0"/>
          <w:caps w:val="0"/>
          <w:color w:val="0F1115"/>
          <w:spacing w:val="0"/>
          <w:sz w:val="24"/>
          <w:highlight w:val="white"/>
        </w:rPr>
      </w:pPr>
    </w:p>
    <w:p w14:paraId="0E000000">
      <w:pPr>
        <w:numPr>
          <w:ilvl w:val="0"/>
          <w:numId w:val="2"/>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Режим дня.</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Начните жить по «садовскому» распорядку за 1-2 месяца: ранний подъем (~7:00), обеденный сон (~12:30-13:00), вечерний отбой не позднее 21:00.</w:t>
      </w:r>
    </w:p>
    <w:p w14:paraId="0F000000">
      <w:pPr>
        <w:numPr>
          <w:ilvl w:val="0"/>
          <w:numId w:val="2"/>
        </w:numPr>
        <w:spacing w:after="240" w:before="90"/>
        <w:ind w:hanging="270" w:left="270" w:right="0"/>
        <w:jc w:val="left"/>
        <w:rPr>
          <w:rFonts w:ascii="quote-cjk-patch" w:hAnsi="quote-cjk-patch"/>
          <w:b w:val="0"/>
          <w:i w:val="0"/>
          <w:caps w:val="0"/>
          <w:color w:val="0F1115"/>
          <w:spacing w:val="0"/>
          <w:sz w:val="24"/>
          <w:highlight w:val="white"/>
        </w:rPr>
      </w:pPr>
    </w:p>
    <w:p w14:paraId="10000000">
      <w:pPr>
        <w:numPr>
          <w:ilvl w:val="0"/>
          <w:numId w:val="2"/>
        </w:numPr>
        <w:spacing w:after="12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Навыки самообслуживания.</w:t>
      </w:r>
    </w:p>
    <w:p w14:paraId="11000000">
      <w:pPr>
        <w:numPr>
          <w:ilvl w:val="1"/>
          <w:numId w:val="3"/>
        </w:numPr>
        <w:spacing w:after="0" w:before="60"/>
        <w:ind w:firstLine="0" w:left="270" w:right="0"/>
        <w:jc w:val="left"/>
        <w:rPr>
          <w:rFonts w:ascii="quote-cjk-patch" w:hAnsi="quote-cjk-patch"/>
          <w:b w:val="0"/>
          <w:i w:val="0"/>
          <w:caps w:val="0"/>
          <w:color w:val="0F1115"/>
          <w:spacing w:val="0"/>
          <w:sz w:val="24"/>
          <w:highlight w:val="white"/>
        </w:rPr>
      </w:pPr>
    </w:p>
    <w:p w14:paraId="12000000">
      <w:pPr>
        <w:numPr>
          <w:ilvl w:val="1"/>
          <w:numId w:val="3"/>
        </w:numPr>
        <w:spacing w:after="12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Учите ребенка самостоятельно:</w:t>
      </w:r>
    </w:p>
    <w:p w14:paraId="13000000">
      <w:pPr>
        <w:numPr>
          <w:ilvl w:val="2"/>
          <w:numId w:val="4"/>
        </w:numPr>
        <w:spacing w:after="0" w:before="60"/>
        <w:ind w:firstLine="0" w:left="270" w:right="0"/>
        <w:jc w:val="left"/>
        <w:rPr>
          <w:rFonts w:ascii="quote-cjk-patch" w:hAnsi="quote-cjk-patch"/>
          <w:b w:val="0"/>
          <w:i w:val="0"/>
          <w:caps w:val="0"/>
          <w:color w:val="0F1115"/>
          <w:spacing w:val="0"/>
          <w:sz w:val="24"/>
          <w:highlight w:val="white"/>
        </w:rPr>
      </w:pPr>
    </w:p>
    <w:p w14:paraId="14000000">
      <w:pPr>
        <w:numPr>
          <w:ilvl w:val="2"/>
          <w:numId w:val="4"/>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Пользоваться ложкой и вилкой.</w:t>
      </w:r>
    </w:p>
    <w:p w14:paraId="15000000">
      <w:pPr>
        <w:numPr>
          <w:ilvl w:val="2"/>
          <w:numId w:val="4"/>
        </w:numPr>
        <w:spacing w:after="0" w:before="90"/>
        <w:ind w:firstLine="0" w:left="270" w:right="0"/>
        <w:jc w:val="left"/>
        <w:rPr>
          <w:rFonts w:ascii="quote-cjk-patch" w:hAnsi="quote-cjk-patch"/>
          <w:b w:val="0"/>
          <w:i w:val="0"/>
          <w:caps w:val="0"/>
          <w:color w:val="0F1115"/>
          <w:spacing w:val="0"/>
          <w:sz w:val="24"/>
          <w:highlight w:val="white"/>
        </w:rPr>
      </w:pPr>
    </w:p>
    <w:p w14:paraId="16000000">
      <w:pPr>
        <w:numPr>
          <w:ilvl w:val="2"/>
          <w:numId w:val="4"/>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Пить из чашки.</w:t>
      </w:r>
    </w:p>
    <w:p w14:paraId="17000000">
      <w:pPr>
        <w:numPr>
          <w:ilvl w:val="2"/>
          <w:numId w:val="4"/>
        </w:numPr>
        <w:spacing w:after="0" w:before="90"/>
        <w:ind w:firstLine="0" w:left="270" w:right="0"/>
        <w:jc w:val="left"/>
        <w:rPr>
          <w:rFonts w:ascii="quote-cjk-patch" w:hAnsi="quote-cjk-patch"/>
          <w:b w:val="0"/>
          <w:i w:val="0"/>
          <w:caps w:val="0"/>
          <w:color w:val="0F1115"/>
          <w:spacing w:val="0"/>
          <w:sz w:val="24"/>
          <w:highlight w:val="white"/>
        </w:rPr>
      </w:pPr>
    </w:p>
    <w:p w14:paraId="18000000">
      <w:pPr>
        <w:numPr>
          <w:ilvl w:val="2"/>
          <w:numId w:val="4"/>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Мыть руки и вытирать их полотенцем.</w:t>
      </w:r>
    </w:p>
    <w:p w14:paraId="19000000">
      <w:pPr>
        <w:numPr>
          <w:ilvl w:val="2"/>
          <w:numId w:val="4"/>
        </w:numPr>
        <w:spacing w:after="0" w:before="90"/>
        <w:ind w:firstLine="0" w:left="270" w:right="0"/>
        <w:jc w:val="left"/>
        <w:rPr>
          <w:rFonts w:ascii="quote-cjk-patch" w:hAnsi="quote-cjk-patch"/>
          <w:b w:val="0"/>
          <w:i w:val="0"/>
          <w:caps w:val="0"/>
          <w:color w:val="0F1115"/>
          <w:spacing w:val="0"/>
          <w:sz w:val="24"/>
          <w:highlight w:val="white"/>
        </w:rPr>
      </w:pPr>
    </w:p>
    <w:p w14:paraId="1A000000">
      <w:pPr>
        <w:numPr>
          <w:ilvl w:val="2"/>
          <w:numId w:val="4"/>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Одеваться и раздеваться (хотя бы в простой последовательности: снять/надеть трусы, штаны, носки, обувь на липучках).</w:t>
      </w:r>
    </w:p>
    <w:p w14:paraId="1B000000">
      <w:pPr>
        <w:numPr>
          <w:ilvl w:val="2"/>
          <w:numId w:val="4"/>
        </w:numPr>
        <w:spacing w:after="0" w:before="90"/>
        <w:ind w:firstLine="0" w:left="270" w:right="0"/>
        <w:jc w:val="left"/>
        <w:rPr>
          <w:rFonts w:ascii="quote-cjk-patch" w:hAnsi="quote-cjk-patch"/>
          <w:b w:val="0"/>
          <w:i w:val="0"/>
          <w:caps w:val="0"/>
          <w:color w:val="0F1115"/>
          <w:spacing w:val="0"/>
          <w:sz w:val="24"/>
          <w:highlight w:val="white"/>
        </w:rPr>
      </w:pPr>
    </w:p>
    <w:p w14:paraId="1C000000">
      <w:pPr>
        <w:numPr>
          <w:ilvl w:val="2"/>
          <w:numId w:val="4"/>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Пользоваться горшком/унитазом и сообщать о своих потребностях.</w:t>
      </w:r>
    </w:p>
    <w:p w14:paraId="1D000000">
      <w:pPr>
        <w:numPr>
          <w:ilvl w:val="0"/>
          <w:numId w:val="2"/>
        </w:numPr>
        <w:spacing w:after="240" w:before="90"/>
        <w:ind w:hanging="270" w:left="270" w:right="0"/>
        <w:jc w:val="left"/>
        <w:rPr>
          <w:rFonts w:ascii="quote-cjk-patch" w:hAnsi="quote-cjk-patch"/>
          <w:b w:val="0"/>
          <w:i w:val="0"/>
          <w:caps w:val="0"/>
          <w:color w:val="0F1115"/>
          <w:spacing w:val="0"/>
          <w:sz w:val="24"/>
          <w:highlight w:val="white"/>
        </w:rPr>
      </w:pPr>
    </w:p>
    <w:p w14:paraId="1E000000">
      <w:pPr>
        <w:numPr>
          <w:ilvl w:val="0"/>
          <w:numId w:val="2"/>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«Раскрутка» садика.</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Рассказывайте о садике как о месте, где весело и интересно: «Там много игрушек, дети играют, гуляют, поют песни». Никогда не пугайте садиком!</w:t>
      </w:r>
    </w:p>
    <w:p w14:paraId="1F000000">
      <w:pPr>
        <w:numPr>
          <w:ilvl w:val="0"/>
          <w:numId w:val="2"/>
        </w:numPr>
        <w:spacing w:after="240" w:before="90"/>
        <w:ind w:hanging="270" w:left="270" w:right="0"/>
        <w:jc w:val="left"/>
        <w:rPr>
          <w:rFonts w:ascii="quote-cjk-patch" w:hAnsi="quote-cjk-patch"/>
          <w:b w:val="0"/>
          <w:i w:val="0"/>
          <w:caps w:val="0"/>
          <w:color w:val="0F1115"/>
          <w:spacing w:val="0"/>
          <w:sz w:val="24"/>
          <w:highlight w:val="white"/>
        </w:rPr>
      </w:pPr>
    </w:p>
    <w:p w14:paraId="20000000">
      <w:pPr>
        <w:numPr>
          <w:ilvl w:val="0"/>
          <w:numId w:val="2"/>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Социализация.</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Чаще гуляйте на детских площадках, ходите в гости, чтобы ребенок учился играть рядом с другими детьми.</w:t>
      </w:r>
    </w:p>
    <w:p w14:paraId="21000000">
      <w:pPr>
        <w:spacing w:after="120" w:before="240"/>
        <w:ind w:firstLine="0" w:left="0" w:right="0"/>
        <w:jc w:val="left"/>
        <w:rPr>
          <w:rFonts w:ascii="Neue&quot;" w:hAnsi="Neue&quot;"/>
          <w:b w:val="0"/>
          <w:caps w:val="0"/>
          <w:color w:val="0F1115"/>
          <w:spacing w:val="0"/>
          <w:highlight w:val="white"/>
        </w:rPr>
      </w:pPr>
      <w:r>
        <w:rPr>
          <w:rFonts w:ascii="Neue&quot;" w:hAnsi="Neue&quot;"/>
          <w:b w:val="1"/>
          <w:caps w:val="0"/>
          <w:color w:val="0F1115"/>
          <w:spacing w:val="0"/>
          <w:highlight w:val="white"/>
        </w:rPr>
        <w:t>Первый день и первые недели: памятка для родителей</w:t>
      </w:r>
    </w:p>
    <w:p w14:paraId="22000000">
      <w:pPr>
        <w:numPr>
          <w:ilvl w:val="0"/>
          <w:numId w:val="5"/>
        </w:numPr>
        <w:spacing w:after="240" w:before="120"/>
        <w:ind w:hanging="270" w:left="270" w:right="0"/>
        <w:jc w:val="left"/>
        <w:rPr>
          <w:rFonts w:ascii="quote-cjk-patch" w:hAnsi="quote-cjk-patch"/>
          <w:b w:val="0"/>
          <w:i w:val="0"/>
          <w:caps w:val="0"/>
          <w:color w:val="0F1115"/>
          <w:spacing w:val="0"/>
          <w:sz w:val="24"/>
          <w:highlight w:val="white"/>
        </w:rPr>
      </w:pPr>
    </w:p>
    <w:p w14:paraId="23000000">
      <w:pPr>
        <w:numPr>
          <w:ilvl w:val="0"/>
          <w:numId w:val="5"/>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Будьте спокойны и уверены.</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Ваша тревога передается ребенку. Уверены вы — уверен он.</w:t>
      </w:r>
    </w:p>
    <w:p w14:paraId="24000000">
      <w:pPr>
        <w:numPr>
          <w:ilvl w:val="0"/>
          <w:numId w:val="5"/>
        </w:numPr>
        <w:spacing w:after="240" w:before="90"/>
        <w:ind w:hanging="270" w:left="270" w:right="0"/>
        <w:jc w:val="left"/>
        <w:rPr>
          <w:rFonts w:ascii="quote-cjk-patch" w:hAnsi="quote-cjk-patch"/>
          <w:b w:val="0"/>
          <w:i w:val="0"/>
          <w:caps w:val="0"/>
          <w:color w:val="0F1115"/>
          <w:spacing w:val="0"/>
          <w:sz w:val="24"/>
          <w:highlight w:val="white"/>
        </w:rPr>
      </w:pPr>
    </w:p>
    <w:p w14:paraId="25000000">
      <w:pPr>
        <w:numPr>
          <w:ilvl w:val="0"/>
          <w:numId w:val="5"/>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Сократите ритуал прощания.</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Не затягивайте уход. Придумайте короткий и понятный ритуал: «Помаши маме ручкой, я приду за тобой после сна/прогулки». И уходите. Не исчезайте тайком!</w:t>
      </w:r>
    </w:p>
    <w:p w14:paraId="26000000">
      <w:pPr>
        <w:numPr>
          <w:ilvl w:val="0"/>
          <w:numId w:val="5"/>
        </w:numPr>
        <w:spacing w:after="240" w:before="90"/>
        <w:ind w:hanging="270" w:left="270" w:right="0"/>
        <w:jc w:val="left"/>
        <w:rPr>
          <w:rFonts w:ascii="quote-cjk-patch" w:hAnsi="quote-cjk-patch"/>
          <w:b w:val="0"/>
          <w:i w:val="0"/>
          <w:caps w:val="0"/>
          <w:color w:val="0F1115"/>
          <w:spacing w:val="0"/>
          <w:sz w:val="24"/>
          <w:highlight w:val="white"/>
        </w:rPr>
      </w:pPr>
    </w:p>
    <w:p w14:paraId="27000000">
      <w:pPr>
        <w:numPr>
          <w:ilvl w:val="0"/>
          <w:numId w:val="5"/>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Соблюдайте график.</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В период адаптации лучше приводить ребенка одним из первых и забирать пораньше. Сначала на 2 часа, потом до обеда, затем постепенно оставаться на сон и на полный день.</w:t>
      </w:r>
    </w:p>
    <w:p w14:paraId="28000000">
      <w:pPr>
        <w:numPr>
          <w:ilvl w:val="0"/>
          <w:numId w:val="5"/>
        </w:numPr>
        <w:spacing w:after="240" w:before="90"/>
        <w:ind w:hanging="270" w:left="270" w:right="0"/>
        <w:jc w:val="left"/>
        <w:rPr>
          <w:rFonts w:ascii="quote-cjk-patch" w:hAnsi="quote-cjk-patch"/>
          <w:b w:val="0"/>
          <w:i w:val="0"/>
          <w:caps w:val="0"/>
          <w:color w:val="0F1115"/>
          <w:spacing w:val="0"/>
          <w:sz w:val="24"/>
          <w:highlight w:val="white"/>
        </w:rPr>
      </w:pPr>
    </w:p>
    <w:p w14:paraId="29000000">
      <w:pPr>
        <w:numPr>
          <w:ilvl w:val="0"/>
          <w:numId w:val="5"/>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Дайте «кусочек дома».</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Любимая небольшая игрушка (машинка, кукла, платочек) поможет справиться с тоской.</w:t>
      </w:r>
    </w:p>
    <w:p w14:paraId="2A000000">
      <w:pPr>
        <w:numPr>
          <w:ilvl w:val="0"/>
          <w:numId w:val="5"/>
        </w:numPr>
        <w:spacing w:after="240" w:before="90"/>
        <w:ind w:hanging="270" w:left="270" w:right="0"/>
        <w:jc w:val="left"/>
        <w:rPr>
          <w:rFonts w:ascii="quote-cjk-patch" w:hAnsi="quote-cjk-patch"/>
          <w:b w:val="0"/>
          <w:i w:val="0"/>
          <w:caps w:val="0"/>
          <w:color w:val="0F1115"/>
          <w:spacing w:val="0"/>
          <w:sz w:val="24"/>
          <w:highlight w:val="white"/>
        </w:rPr>
      </w:pPr>
    </w:p>
    <w:p w14:paraId="2B000000">
      <w:pPr>
        <w:numPr>
          <w:ilvl w:val="0"/>
          <w:numId w:val="5"/>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Одевайте по погоде и просто.</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Одежда и обувь должны быть удобными, чтобы ребенок мог справиться с ними сам или с минимальной помощью.</w:t>
      </w:r>
    </w:p>
    <w:p w14:paraId="2C000000">
      <w:pPr>
        <w:spacing w:after="120" w:before="240"/>
        <w:ind w:firstLine="0" w:left="0" w:right="0"/>
        <w:jc w:val="left"/>
        <w:rPr>
          <w:rFonts w:ascii="Neue&quot;" w:hAnsi="Neue&quot;"/>
          <w:b w:val="0"/>
          <w:caps w:val="0"/>
          <w:color w:val="0F1115"/>
          <w:spacing w:val="0"/>
          <w:highlight w:val="white"/>
        </w:rPr>
      </w:pPr>
      <w:r>
        <w:rPr>
          <w:rFonts w:ascii="Neue&quot;" w:hAnsi="Neue&quot;"/>
          <w:b w:val="1"/>
          <w:caps w:val="0"/>
          <w:color w:val="0F1115"/>
          <w:spacing w:val="0"/>
          <w:highlight w:val="white"/>
        </w:rPr>
        <w:t>Чего НЕЛЬЗЯ делать во время адаптации?</w:t>
      </w:r>
    </w:p>
    <w:p w14:paraId="2D000000">
      <w:pPr>
        <w:numPr>
          <w:ilvl w:val="0"/>
          <w:numId w:val="6"/>
        </w:numPr>
        <w:spacing w:after="240" w:before="120"/>
        <w:ind w:hanging="270" w:left="270" w:right="0"/>
        <w:jc w:val="left"/>
        <w:rPr>
          <w:rFonts w:ascii="quote-cjk-patch" w:hAnsi="quote-cjk-patch"/>
          <w:b w:val="0"/>
          <w:i w:val="0"/>
          <w:caps w:val="0"/>
          <w:color w:val="0F1115"/>
          <w:spacing w:val="0"/>
          <w:sz w:val="24"/>
          <w:highlight w:val="white"/>
        </w:rPr>
      </w:pPr>
    </w:p>
    <w:p w14:paraId="2E000000">
      <w:pPr>
        <w:numPr>
          <w:ilvl w:val="0"/>
          <w:numId w:val="6"/>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Нельзя пугать детским садом.</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(«Вот пойдешь в сад, там тебя научат слушаться!»)</w:t>
      </w:r>
    </w:p>
    <w:p w14:paraId="2F000000">
      <w:pPr>
        <w:numPr>
          <w:ilvl w:val="0"/>
          <w:numId w:val="6"/>
        </w:numPr>
        <w:spacing w:after="240" w:before="90"/>
        <w:ind w:hanging="270" w:left="270" w:right="0"/>
        <w:jc w:val="left"/>
        <w:rPr>
          <w:rFonts w:ascii="quote-cjk-patch" w:hAnsi="quote-cjk-patch"/>
          <w:b w:val="0"/>
          <w:i w:val="0"/>
          <w:caps w:val="0"/>
          <w:color w:val="0F1115"/>
          <w:spacing w:val="0"/>
          <w:sz w:val="24"/>
          <w:highlight w:val="white"/>
        </w:rPr>
      </w:pPr>
    </w:p>
    <w:p w14:paraId="30000000">
      <w:pPr>
        <w:numPr>
          <w:ilvl w:val="0"/>
          <w:numId w:val="6"/>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Нельзя негативно отзываться о садике и воспитателях</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в присутствии ребенка.</w:t>
      </w:r>
    </w:p>
    <w:p w14:paraId="31000000">
      <w:pPr>
        <w:numPr>
          <w:ilvl w:val="0"/>
          <w:numId w:val="6"/>
        </w:numPr>
        <w:spacing w:after="240" w:before="90"/>
        <w:ind w:hanging="270" w:left="270" w:right="0"/>
        <w:jc w:val="left"/>
        <w:rPr>
          <w:rFonts w:ascii="quote-cjk-patch" w:hAnsi="quote-cjk-patch"/>
          <w:b w:val="0"/>
          <w:i w:val="0"/>
          <w:caps w:val="0"/>
          <w:color w:val="0F1115"/>
          <w:spacing w:val="0"/>
          <w:sz w:val="24"/>
          <w:highlight w:val="white"/>
        </w:rPr>
      </w:pPr>
    </w:p>
    <w:p w14:paraId="32000000">
      <w:pPr>
        <w:numPr>
          <w:ilvl w:val="0"/>
          <w:numId w:val="6"/>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Нельзя обманывать.</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(«Мама сейчас выйдет в коридор и вернется»). Говорите правду, когда вы придете, понятными ребенку категориями: «после завтрака», «после прогулки», «после сна».</w:t>
      </w:r>
    </w:p>
    <w:p w14:paraId="33000000">
      <w:pPr>
        <w:numPr>
          <w:ilvl w:val="0"/>
          <w:numId w:val="6"/>
        </w:numPr>
        <w:spacing w:after="240" w:before="90"/>
        <w:ind w:hanging="270" w:left="270" w:right="0"/>
        <w:jc w:val="left"/>
        <w:rPr>
          <w:rFonts w:ascii="quote-cjk-patch" w:hAnsi="quote-cjk-patch"/>
          <w:b w:val="0"/>
          <w:i w:val="0"/>
          <w:caps w:val="0"/>
          <w:color w:val="0F1115"/>
          <w:spacing w:val="0"/>
          <w:sz w:val="24"/>
          <w:highlight w:val="white"/>
        </w:rPr>
      </w:pPr>
    </w:p>
    <w:p w14:paraId="34000000">
      <w:pPr>
        <w:numPr>
          <w:ilvl w:val="0"/>
          <w:numId w:val="6"/>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Нельзя наказывать ребенка садиком</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(оставлять дольше за плохое поведение).</w:t>
      </w:r>
    </w:p>
    <w:p w14:paraId="35000000">
      <w:pPr>
        <w:numPr>
          <w:ilvl w:val="0"/>
          <w:numId w:val="6"/>
        </w:numPr>
        <w:spacing w:after="240" w:before="90"/>
        <w:ind w:hanging="270" w:left="270" w:right="0"/>
        <w:jc w:val="left"/>
        <w:rPr>
          <w:rFonts w:ascii="quote-cjk-patch" w:hAnsi="quote-cjk-patch"/>
          <w:b w:val="0"/>
          <w:i w:val="0"/>
          <w:caps w:val="0"/>
          <w:color w:val="0F1115"/>
          <w:spacing w:val="0"/>
          <w:sz w:val="24"/>
          <w:highlight w:val="white"/>
        </w:rPr>
      </w:pPr>
    </w:p>
    <w:p w14:paraId="36000000">
      <w:pPr>
        <w:numPr>
          <w:ilvl w:val="0"/>
          <w:numId w:val="6"/>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Нельзя приводить больного ребенка!</w:t>
      </w:r>
      <w:r>
        <w:rPr>
          <w:rFonts w:ascii="quote-cjk-patch" w:hAnsi="quote-cjk-patch"/>
          <w:b w:val="0"/>
          <w:i w:val="0"/>
          <w:caps w:val="0"/>
          <w:color w:val="0F1115"/>
          <w:spacing w:val="0"/>
          <w:sz w:val="24"/>
          <w:highlight w:val="white"/>
        </w:rPr>
        <w:t> </w:t>
      </w:r>
      <w:r>
        <w:rPr>
          <w:rFonts w:ascii="quote-cjk-patch" w:hAnsi="quote-cjk-patch"/>
          <w:b w:val="0"/>
          <w:i w:val="0"/>
          <w:caps w:val="0"/>
          <w:color w:val="0F1115"/>
          <w:spacing w:val="0"/>
          <w:sz w:val="24"/>
          <w:highlight w:val="white"/>
        </w:rPr>
        <w:t>Это вредно для него и для других детей.</w:t>
      </w:r>
    </w:p>
    <w:p w14:paraId="37000000">
      <w:pPr>
        <w:spacing w:after="120" w:before="240"/>
        <w:ind w:firstLine="0" w:left="0" w:right="0"/>
        <w:jc w:val="left"/>
        <w:rPr>
          <w:rFonts w:ascii="Neue&quot;" w:hAnsi="Neue&quot;"/>
          <w:b w:val="0"/>
          <w:caps w:val="0"/>
          <w:color w:val="0F1115"/>
          <w:spacing w:val="0"/>
          <w:highlight w:val="white"/>
        </w:rPr>
      </w:pPr>
      <w:r>
        <w:rPr>
          <w:rFonts w:ascii="Neue&quot;" w:hAnsi="Neue&quot;"/>
          <w:b w:val="1"/>
          <w:caps w:val="0"/>
          <w:color w:val="0F1115"/>
          <w:spacing w:val="0"/>
          <w:highlight w:val="white"/>
        </w:rPr>
        <w:t>Как понять, что адаптация прошла успешно?</w:t>
      </w:r>
    </w:p>
    <w:p w14:paraId="38000000">
      <w:pPr>
        <w:numPr>
          <w:ilvl w:val="0"/>
          <w:numId w:val="7"/>
        </w:numPr>
        <w:spacing w:after="240" w:before="120"/>
        <w:ind w:hanging="270" w:left="270" w:right="0"/>
        <w:jc w:val="left"/>
        <w:rPr>
          <w:rFonts w:ascii="quote-cjk-patch" w:hAnsi="quote-cjk-patch"/>
          <w:b w:val="0"/>
          <w:i w:val="0"/>
          <w:caps w:val="0"/>
          <w:color w:val="0F1115"/>
          <w:spacing w:val="0"/>
          <w:sz w:val="24"/>
          <w:highlight w:val="white"/>
        </w:rPr>
      </w:pPr>
    </w:p>
    <w:p w14:paraId="39000000">
      <w:pPr>
        <w:numPr>
          <w:ilvl w:val="0"/>
          <w:numId w:val="7"/>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Ребенок спокойно идет в группу, прощается с вами.</w:t>
      </w:r>
    </w:p>
    <w:p w14:paraId="3A000000">
      <w:pPr>
        <w:numPr>
          <w:ilvl w:val="0"/>
          <w:numId w:val="7"/>
        </w:numPr>
        <w:spacing w:after="240" w:before="90"/>
        <w:ind w:hanging="270" w:left="270" w:right="0"/>
        <w:jc w:val="left"/>
        <w:rPr>
          <w:rFonts w:ascii="quote-cjk-patch" w:hAnsi="quote-cjk-patch"/>
          <w:b w:val="0"/>
          <w:i w:val="0"/>
          <w:caps w:val="0"/>
          <w:color w:val="0F1115"/>
          <w:spacing w:val="0"/>
          <w:sz w:val="24"/>
          <w:highlight w:val="white"/>
        </w:rPr>
      </w:pPr>
    </w:p>
    <w:p w14:paraId="3B000000">
      <w:pPr>
        <w:numPr>
          <w:ilvl w:val="0"/>
          <w:numId w:val="7"/>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Его все реже можно застать плачущим в течение дня.</w:t>
      </w:r>
    </w:p>
    <w:p w14:paraId="3C000000">
      <w:pPr>
        <w:numPr>
          <w:ilvl w:val="0"/>
          <w:numId w:val="7"/>
        </w:numPr>
        <w:spacing w:after="240" w:before="90"/>
        <w:ind w:hanging="270" w:left="270" w:right="0"/>
        <w:jc w:val="left"/>
        <w:rPr>
          <w:rFonts w:ascii="quote-cjk-patch" w:hAnsi="quote-cjk-patch"/>
          <w:b w:val="0"/>
          <w:i w:val="0"/>
          <w:caps w:val="0"/>
          <w:color w:val="0F1115"/>
          <w:spacing w:val="0"/>
          <w:sz w:val="24"/>
          <w:highlight w:val="white"/>
        </w:rPr>
      </w:pPr>
    </w:p>
    <w:p w14:paraId="3D000000">
      <w:pPr>
        <w:numPr>
          <w:ilvl w:val="0"/>
          <w:numId w:val="7"/>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Он начинает взаимодействовать с детьми и воспитателем: показывает игрушки, отвечает на вопросы.</w:t>
      </w:r>
    </w:p>
    <w:p w14:paraId="3E000000">
      <w:pPr>
        <w:numPr>
          <w:ilvl w:val="0"/>
          <w:numId w:val="7"/>
        </w:numPr>
        <w:spacing w:after="240" w:before="90"/>
        <w:ind w:hanging="270" w:left="270" w:right="0"/>
        <w:jc w:val="left"/>
        <w:rPr>
          <w:rFonts w:ascii="quote-cjk-patch" w:hAnsi="quote-cjk-patch"/>
          <w:b w:val="0"/>
          <w:i w:val="0"/>
          <w:caps w:val="0"/>
          <w:color w:val="0F1115"/>
          <w:spacing w:val="0"/>
          <w:sz w:val="24"/>
          <w:highlight w:val="white"/>
        </w:rPr>
      </w:pPr>
    </w:p>
    <w:p w14:paraId="3F000000">
      <w:pPr>
        <w:numPr>
          <w:ilvl w:val="0"/>
          <w:numId w:val="7"/>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У него нормализовались сон и аппетит.</w:t>
      </w:r>
    </w:p>
    <w:p w14:paraId="40000000">
      <w:pPr>
        <w:numPr>
          <w:ilvl w:val="0"/>
          <w:numId w:val="7"/>
        </w:numPr>
        <w:spacing w:after="240" w:before="90"/>
        <w:ind w:hanging="270" w:left="270" w:right="0"/>
        <w:jc w:val="left"/>
        <w:rPr>
          <w:rFonts w:ascii="quote-cjk-patch" w:hAnsi="quote-cjk-patch"/>
          <w:b w:val="0"/>
          <w:i w:val="0"/>
          <w:caps w:val="0"/>
          <w:color w:val="0F1115"/>
          <w:spacing w:val="0"/>
          <w:sz w:val="24"/>
          <w:highlight w:val="white"/>
        </w:rPr>
      </w:pPr>
    </w:p>
    <w:p w14:paraId="41000000">
      <w:pPr>
        <w:numPr>
          <w:ilvl w:val="0"/>
          <w:numId w:val="7"/>
        </w:numPr>
        <w:spacing w:after="0" w:before="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Он рассказывает (показывает), что было в саду.</w:t>
      </w:r>
    </w:p>
    <w:p w14:paraId="42000000">
      <w:pPr>
        <w:spacing w:after="240" w:before="240"/>
        <w:ind w:firstLine="0" w:left="0" w:right="0"/>
        <w:jc w:val="left"/>
        <w:rPr>
          <w:rFonts w:ascii="quote-cjk-patch" w:hAnsi="quote-cjk-patch"/>
          <w:b w:val="0"/>
          <w:i w:val="0"/>
          <w:caps w:val="0"/>
          <w:color w:val="0F1115"/>
          <w:spacing w:val="0"/>
          <w:sz w:val="24"/>
          <w:highlight w:val="white"/>
        </w:rPr>
      </w:pPr>
      <w:r>
        <w:rPr>
          <w:rFonts w:ascii="quote-cjk-patch" w:hAnsi="quote-cjk-patch"/>
          <w:b w:val="0"/>
          <w:i w:val="0"/>
          <w:caps w:val="0"/>
          <w:color w:val="0F1115"/>
          <w:spacing w:val="0"/>
          <w:sz w:val="24"/>
          <w:highlight w:val="white"/>
        </w:rPr>
        <w:t>Уважаемые родители! Помните, воспитатели — ваши главные союзники. Доверяйте им, открыто сообщайте об особенностях вашего ребенка (что любит, чего боится, как его успокоить). Вместе мы поможем вашему малышу полюбить новую, интересную страну под названием «Детский Сад»!</w:t>
      </w:r>
    </w:p>
    <w:p w14:paraId="43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2025-10-09T06:37:13Z</dcterms:modified>
</cp:coreProperties>
</file>