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DFD3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УРОКИ «ОКРУЖАЮЩЕГО МИРА» В ПРЕДПРОФИЛЬНОЙ И ПРЕДМЕТНОЙ ПОДГОТОВКЕ К КУРСУ «БИОЛОГИЯ» ОСНОВНОЙ  И СРЕДНЕЙ ШКОЛЫ</w:t>
      </w:r>
    </w:p>
    <w:p w14:paraId="269B867A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0608C0B4">
      <w:pPr>
        <w:jc w:val="center"/>
        <w:rPr>
          <w:rFonts w:hint="default"/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Т. Н.  </w:t>
      </w:r>
      <w:r>
        <w:rPr>
          <w:color w:val="000000"/>
          <w:sz w:val="28"/>
          <w:szCs w:val="28"/>
          <w:shd w:val="clear" w:color="auto" w:fill="FFFFFF"/>
          <w:lang w:val="ru-RU"/>
        </w:rPr>
        <w:t>Должинец</w:t>
      </w:r>
    </w:p>
    <w:p w14:paraId="1A8C5E41">
      <w:pPr>
        <w:tabs>
          <w:tab w:val="left" w:pos="709"/>
        </w:tabs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МБОУ СОШ «Школа № </w:t>
      </w:r>
      <w:r>
        <w:rPr>
          <w:rFonts w:hint="default"/>
          <w:color w:val="000000"/>
          <w:sz w:val="28"/>
          <w:szCs w:val="28"/>
          <w:shd w:val="clear" w:color="auto" w:fill="FFFFFF"/>
          <w:lang w:val="ru-RU"/>
        </w:rPr>
        <w:t>80</w:t>
      </w:r>
      <w:r>
        <w:rPr>
          <w:color w:val="000000"/>
          <w:sz w:val="28"/>
          <w:szCs w:val="28"/>
          <w:shd w:val="clear" w:color="auto" w:fill="FFFFFF"/>
        </w:rPr>
        <w:t xml:space="preserve">», г. </w:t>
      </w:r>
      <w:r>
        <w:rPr>
          <w:color w:val="000000"/>
          <w:sz w:val="28"/>
          <w:szCs w:val="28"/>
          <w:shd w:val="clear" w:color="auto" w:fill="FFFFFF"/>
          <w:lang w:val="ru-RU"/>
        </w:rPr>
        <w:t>Кемерово</w:t>
      </w:r>
      <w:r>
        <w:rPr>
          <w:color w:val="000000"/>
          <w:sz w:val="28"/>
          <w:szCs w:val="28"/>
          <w:shd w:val="clear" w:color="auto" w:fill="FFFFFF"/>
        </w:rPr>
        <w:t xml:space="preserve">, Россия, </w:t>
      </w:r>
    </w:p>
    <w:p w14:paraId="58FB03AF">
      <w:pPr>
        <w:tabs>
          <w:tab w:val="left" w:pos="709"/>
        </w:tabs>
        <w:jc w:val="center"/>
        <w:rPr>
          <w:color w:val="000000"/>
          <w:sz w:val="28"/>
          <w:szCs w:val="28"/>
          <w:shd w:val="clear" w:color="auto" w:fill="FFFFFF"/>
        </w:rPr>
      </w:pPr>
    </w:p>
    <w:p w14:paraId="21EC977E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государственный общеобразовательный стандарт (ФГОС) среднего общего образования предполагает организацию профильного обучения в старших классах. Одним из профилей является естественнонаучное направление. Профильные классы естественнонаучного направления могут иметь углублённое изучение предметов - биологии, химии, физики, информатики, математики, географии. С учетом того, что в начальной школе не предполагается профильность, то курс «Окружающий мир» служит предпрофильным в начальном звене подготовки школьников.</w:t>
      </w:r>
      <w:r>
        <w:rPr>
          <w:rFonts w:ascii="Helvetica" w:hAnsi="Helvetica" w:cs="Helvetica"/>
          <w:color w:val="333333"/>
          <w:sz w:val="11"/>
          <w:szCs w:val="11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Несмотря на то, что младшим школьникам до выбора профессии еще достаточно времени, вслед за рядом авторов, считаем важной подготовительную работу проводить с начального звена школьного образования. Подобный подход находит сове отражение в </w:t>
      </w:r>
      <w:r>
        <w:rPr>
          <w:sz w:val="28"/>
          <w:szCs w:val="28"/>
          <w:shd w:val="clear" w:color="auto" w:fill="FFFFFF"/>
        </w:rPr>
        <w:t xml:space="preserve">работах отечественных педагогов </w:t>
      </w:r>
      <w:r>
        <w:rPr>
          <w:sz w:val="28"/>
          <w:szCs w:val="28"/>
        </w:rPr>
        <w:t>Клепининой З.А., Калининой, Л. В. [5,6</w:t>
      </w:r>
      <w:r>
        <w:rPr>
          <w:sz w:val="28"/>
          <w:szCs w:val="28"/>
          <w:shd w:val="clear" w:color="auto" w:fill="FFFFFF"/>
        </w:rPr>
        <w:t>].</w:t>
      </w:r>
      <w:r>
        <w:rPr>
          <w:sz w:val="28"/>
          <w:szCs w:val="28"/>
        </w:rPr>
        <w:t xml:space="preserve"> </w:t>
      </w:r>
    </w:p>
    <w:p w14:paraId="6179E7CA">
      <w:pPr>
        <w:pStyle w:val="16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Неумолима точка зрения, что в современной системе образования подготовка учащихся</w:t>
      </w:r>
      <w:r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 дальнейшему обучению по естественнонаучному профилю является актуальной. </w:t>
      </w:r>
      <w:r>
        <w:rPr>
          <w:rFonts w:ascii="Times New Roman" w:hAnsi="Times New Roman"/>
          <w:color w:val="000000"/>
          <w:sz w:val="28"/>
          <w:szCs w:val="28"/>
        </w:rPr>
        <w:t xml:space="preserve">Это связано с осознанием высокой  значимости </w:t>
      </w:r>
      <w:r>
        <w:rPr>
          <w:rFonts w:ascii="Times New Roman" w:hAnsi="Times New Roman"/>
          <w:sz w:val="28"/>
          <w:szCs w:val="28"/>
        </w:rPr>
        <w:t>естественнонаучного направления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образования, его вклада в формирование основ научного мировоззрения школьников</w:t>
      </w:r>
      <w:r>
        <w:rPr>
          <w:rFonts w:ascii="Times New Roman" w:hAnsi="Times New Roman"/>
          <w:sz w:val="28"/>
          <w:szCs w:val="28"/>
        </w:rPr>
        <w:t xml:space="preserve">, в котором человек выражает своё отношение к окружающей его природной и социальной среде </w:t>
      </w:r>
      <w:r>
        <w:rPr>
          <w:rFonts w:ascii="Times New Roman" w:hAnsi="Times New Roman"/>
          <w:sz w:val="28"/>
          <w:szCs w:val="28"/>
          <w:shd w:val="clear" w:color="auto" w:fill="FFFFFF"/>
        </w:rPr>
        <w:t>[4].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AC99A3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Основы естественнонаучной грамотности в начальной школе во многом закладываются при изучении курса «Окружающий мир» (1-4 класс).  После его освоения у школьников формируется обязательный минимум знаний согласно ФГОС  начального общего образования </w:t>
      </w:r>
      <w:r>
        <w:rPr>
          <w:sz w:val="28"/>
          <w:szCs w:val="28"/>
          <w:shd w:val="clear" w:color="auto" w:fill="FFFFFF"/>
        </w:rPr>
        <w:t>[2].</w:t>
      </w:r>
      <w:r>
        <w:rPr>
          <w:color w:val="000000"/>
          <w:sz w:val="28"/>
          <w:szCs w:val="28"/>
        </w:rPr>
        <w:t xml:space="preserve"> Несмотря на многообразие   общеобразовательных программ по данному курсу - они должны обеспечивать учащимся необходимую обязательную естественнонаучную подготовку к </w:t>
      </w:r>
      <w:r>
        <w:rPr>
          <w:color w:val="000000"/>
          <w:sz w:val="28"/>
          <w:szCs w:val="28"/>
          <w:shd w:val="clear" w:color="auto" w:fill="FFFFFF"/>
        </w:rPr>
        <w:t>предпрофильной и предметной подготовке по дисциплинам естественнонаучного профиля для основной школы</w:t>
      </w:r>
      <w:r>
        <w:rPr>
          <w:color w:val="000000"/>
          <w:sz w:val="28"/>
          <w:szCs w:val="28"/>
        </w:rPr>
        <w:t xml:space="preserve">.  </w:t>
      </w:r>
    </w:p>
    <w:p w14:paraId="4DF32AA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Предмет «Окружающий мир» формирует у школьников начальных классов  предпосылки научного мировоззрения, их познавательные интересы и способности; создает условия для самопознания и саморазвития. Знания, формируемые в рамках учебного предмета «Окружающий мир», имеют глубокий личностный смысл и тесно связаны с практической жизнью младшего школьника.</w:t>
      </w:r>
    </w:p>
    <w:p w14:paraId="0DB304CF">
      <w:pPr>
        <w:shd w:val="clear" w:color="auto" w:fill="FFFFFF"/>
        <w:spacing w:line="121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изучении курса «Окружающий мир» на уровне начального общего образования младшие школьники получают следующие исходные представления:</w:t>
      </w:r>
    </w:p>
    <w:p w14:paraId="25B7B978">
      <w:pPr>
        <w:shd w:val="clear" w:color="auto" w:fill="FFFFFF"/>
        <w:spacing w:line="121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о природных и социальных объектах и явлениях как компонентах единого мира, знания о природе, человеке и обществе, разнообразии природы, народов, культур и религий мира и своей страны;</w:t>
      </w:r>
    </w:p>
    <w:p w14:paraId="34F86ECA">
      <w:pPr>
        <w:shd w:val="clear" w:color="auto" w:fill="FFFFFF"/>
        <w:spacing w:line="121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 истории своей страны, осознают свою этническую и национальную принадлежность; </w:t>
      </w:r>
    </w:p>
    <w:p w14:paraId="2547F4FB">
      <w:pPr>
        <w:shd w:val="clear" w:color="auto" w:fill="FFFFFF"/>
        <w:spacing w:line="121" w:lineRule="atLeast"/>
        <w:ind w:firstLine="709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- осваивают простейшие методы изучения природы и общества </w:t>
      </w:r>
      <w:r>
        <w:rPr>
          <w:sz w:val="28"/>
          <w:szCs w:val="28"/>
          <w:shd w:val="clear" w:color="auto" w:fill="FFFFFF"/>
        </w:rPr>
        <w:t>[2]</w:t>
      </w:r>
      <w:r>
        <w:rPr>
          <w:color w:val="000000"/>
          <w:sz w:val="28"/>
          <w:szCs w:val="28"/>
        </w:rPr>
        <w:t>.</w:t>
      </w:r>
    </w:p>
    <w:p w14:paraId="31038388">
      <w:pPr>
        <w:shd w:val="clear" w:color="auto" w:fill="FFFFFF"/>
        <w:spacing w:line="121" w:lineRule="atLeast"/>
        <w:ind w:firstLine="709"/>
        <w:jc w:val="both"/>
        <w:textAlignment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 результате изучения курса у школьников закладывается фундамент экологической и культурологической грамотности, они получают возможность научиться соблюдать правила поведения в мире природы и людей, правила здорового образа жизни, осваивают элементарные нормы адекватного природо- и культуросообразного поведения в окружающей природной и социальной среде.</w:t>
      </w:r>
    </w:p>
    <w:p w14:paraId="3F1E7DAC">
      <w:pPr>
        <w:pStyle w:val="3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 основной школе содержание курса биологии способствует решению задачи по формированию научного мировоззрения школьников, которое важно для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предпрофильной и предметной подготовки к дисциплинам естественнонаучного профиля школы</w:t>
      </w:r>
      <w:r>
        <w:rPr>
          <w:sz w:val="28"/>
          <w:szCs w:val="28"/>
        </w:rPr>
        <w:t xml:space="preserve">. Так, например, раздел биологии  «Растения. Бактерии. Грибы. Лишайники» имеет комплексный характер, включает основы различных биологических наук о представителях Царства Грибов, Царства Растений и растительности: морфологии, анатомии, физиологии, экологии, фитоценологии, микологии, микробиологии, растениеводстве и др. Содержание и структура этого курса обеспечивают достижение базового уровня биологических знаний, развитие творческих и натуралистических умений, научного мировоззрения, экологической культуры, а также приветствие самостоятельности, трудолюбия и заботливого обращения с природой. Первое знакомство с вопросами данного раздела биологии происходит в курсе </w:t>
      </w:r>
      <w:r>
        <w:rPr>
          <w:color w:val="000000"/>
          <w:sz w:val="28"/>
          <w:szCs w:val="28"/>
          <w:shd w:val="clear" w:color="auto" w:fill="FFFFFF"/>
        </w:rPr>
        <w:t xml:space="preserve">«Окружающий мир», что </w:t>
      </w:r>
      <w:r>
        <w:rPr>
          <w:sz w:val="28"/>
          <w:szCs w:val="28"/>
          <w:shd w:val="clear" w:color="auto" w:fill="FFFFFF"/>
        </w:rPr>
        <w:t>предполагается п</w:t>
      </w:r>
      <w:r>
        <w:rPr>
          <w:rStyle w:val="29"/>
          <w:sz w:val="28"/>
          <w:szCs w:val="28"/>
          <w:shd w:val="clear" w:color="auto" w:fill="FFFFFF"/>
        </w:rPr>
        <w:t xml:space="preserve">рограммами для </w:t>
      </w:r>
      <w:r>
        <w:rPr>
          <w:rStyle w:val="30"/>
          <w:bCs/>
          <w:sz w:val="28"/>
          <w:szCs w:val="28"/>
          <w:shd w:val="clear" w:color="auto" w:fill="FFFFFF"/>
        </w:rPr>
        <w:t>2 класса:</w:t>
      </w:r>
      <w:r>
        <w:rPr>
          <w:rStyle w:val="29"/>
          <w:sz w:val="28"/>
          <w:szCs w:val="28"/>
          <w:shd w:val="clear" w:color="auto" w:fill="FFFFFF"/>
        </w:rPr>
        <w:t> к</w:t>
      </w:r>
      <w:r>
        <w:rPr>
          <w:sz w:val="28"/>
          <w:szCs w:val="28"/>
          <w:shd w:val="clear" w:color="auto" w:fill="FFFFFF"/>
        </w:rPr>
        <w:t>онцепции УМК «Перспектива», авторской программы  Плешакова А.А., Новицкой М.Ю. «Окружающий мир»,  а также рабочими программами для 1-4 классов их издательства «Просвещение».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Согласно данным программам предполагается следующая логика изучения материала: </w:t>
      </w:r>
    </w:p>
    <w:p w14:paraId="0EFB9A5C">
      <w:pPr>
        <w:pStyle w:val="3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>
        <w:rPr>
          <w:bCs/>
          <w:color w:val="000000"/>
          <w:sz w:val="28"/>
          <w:szCs w:val="28"/>
          <w:shd w:val="clear" w:color="auto" w:fill="FFFFFF"/>
        </w:rPr>
        <w:t>Осень (19 ч.) -</w:t>
      </w:r>
      <w:r>
        <w:rPr>
          <w:rStyle w:val="10"/>
          <w:color w:val="000000"/>
          <w:sz w:val="28"/>
          <w:szCs w:val="28"/>
        </w:rPr>
        <w:t xml:space="preserve"> </w:t>
      </w:r>
      <w:r>
        <w:rPr>
          <w:rStyle w:val="29"/>
          <w:color w:val="000000"/>
          <w:sz w:val="28"/>
          <w:szCs w:val="28"/>
        </w:rPr>
        <w:t>Части растения — корень, стебель, лист, цветок, плод с семенами. Разнообразие стеблей, листьев, плодов растений. Луковица, клубень, корнеплод. Загадки о культурных растениях. Травянистые растения ближайшего природного окружения. Осенние изменения в жизни травянистых растений. Народные осенние приметы и присловья. Деревья и кустарники родного края. Загадки о деревьях и кустарниках. Осенняя окраска листьев. Листопад, его значение для растений. Взаимосвязи деревьев и кустарников с животными. Приспособленность плодов и семян растений к распространению с помощью животных и с помощью ветра. «Тит последний гриб растит». Грибы, их строение на примере шляпочных грибов, роль в лесу (взаимосвязи с растениями и животными леса). Съедобные и несъедобные грибы. Правила сбора грибов. Загадки о грибах.</w:t>
      </w:r>
    </w:p>
    <w:p w14:paraId="7D8D58D6">
      <w:pPr>
        <w:pStyle w:val="3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>
        <w:rPr>
          <w:bCs/>
          <w:color w:val="000000"/>
          <w:sz w:val="28"/>
          <w:szCs w:val="28"/>
          <w:shd w:val="clear" w:color="auto" w:fill="FFFFFF"/>
        </w:rPr>
        <w:t>Зима (15 ч.) -</w:t>
      </w:r>
      <w:r>
        <w:rPr>
          <w:rStyle w:val="10"/>
          <w:color w:val="000000"/>
          <w:sz w:val="28"/>
          <w:szCs w:val="28"/>
        </w:rPr>
        <w:t xml:space="preserve"> </w:t>
      </w:r>
      <w:r>
        <w:rPr>
          <w:rStyle w:val="29"/>
          <w:color w:val="000000"/>
          <w:sz w:val="28"/>
          <w:szCs w:val="28"/>
        </w:rPr>
        <w:t>Жизнь деревьев и кустарников зимой. Строение почки дерева и кустарника; защитная роль чешуек почки. Взаимосвязи лиственных и хвойных деревьев с животными. Травянистые растения зимой, значение снега в их жизни.</w:t>
      </w:r>
    </w:p>
    <w:p w14:paraId="700E2287">
      <w:pPr>
        <w:pStyle w:val="3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Весна и лето (19 ч.) -</w:t>
      </w:r>
      <w:r>
        <w:rPr>
          <w:rStyle w:val="10"/>
          <w:color w:val="000000"/>
          <w:sz w:val="28"/>
          <w:szCs w:val="28"/>
        </w:rPr>
        <w:t xml:space="preserve"> </w:t>
      </w:r>
      <w:r>
        <w:rPr>
          <w:rStyle w:val="29"/>
          <w:color w:val="000000"/>
          <w:sz w:val="28"/>
          <w:szCs w:val="28"/>
        </w:rPr>
        <w:t xml:space="preserve">Деревья и кустарники весной: начало сокодвижения, цветение, набухание почек и распускание листьев. Охрана деревьев и кустарников весной. Загадки о березе. Раннецветущие травянистые растения, их разнообразие, особенности строения, эстетическое значение. Необходимость бережного отношения к раннецветущим растениям. Загадки о раннецветущих растениях </w:t>
      </w:r>
      <w:r>
        <w:rPr>
          <w:color w:val="000000"/>
          <w:sz w:val="28"/>
          <w:szCs w:val="28"/>
        </w:rPr>
        <w:t>[Программа </w:t>
      </w:r>
      <w:r>
        <w:rPr>
          <w:b/>
          <w:bCs/>
          <w:color w:val="000000"/>
          <w:sz w:val="28"/>
          <w:szCs w:val="28"/>
        </w:rPr>
        <w:t>2 класса</w:t>
      </w:r>
      <w:r>
        <w:rPr>
          <w:color w:val="000000"/>
          <w:sz w:val="28"/>
          <w:szCs w:val="28"/>
        </w:rPr>
        <w:t> /Концепции УМК «Перспектива», авторской программы  Плешакова А.А., Новицкой М.Ю.  (А. А. Плешаков, М. Ю. Новицкая). Окружающий мир. Рабочие программы. 1-4 классы. Просвещение) /включает следующие разделы</w:t>
      </w:r>
      <w:bookmarkStart w:id="0" w:name="_GoBack"/>
      <w:bookmarkEnd w:id="0"/>
      <w:r>
        <w:rPr>
          <w:color w:val="000000"/>
          <w:sz w:val="28"/>
          <w:szCs w:val="28"/>
          <w:lang w:val="en-US"/>
        </w:rPr>
        <w:t>]</w:t>
      </w:r>
      <w:r>
        <w:rPr>
          <w:color w:val="000000"/>
          <w:sz w:val="28"/>
          <w:szCs w:val="28"/>
        </w:rPr>
        <w:t>.</w:t>
      </w:r>
    </w:p>
    <w:p w14:paraId="7AB6D1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своей основе содержание раздела «Животные» курса биологии  носит комплексный характер, так как здесь раскрываются такие категории специальных (зоологических) понятий, как морфологические, анатомические, физиологические, экологические, систематические, зоогеографические, палеонтологические, филогенетические, санитарно-гигиенические. Кроме того, в содержании раздела «Животные» предусмотрено развитие тех общебиологических понятий, формирование которых было начато при изучении раздела «Растения. Бактерии. Грибы. Лишайники»: организм, его клеточное строение, единство форм и функций, обмен веществ и энергии, индивидуальное развитие организмов. Таким образом, раздел «Животные» предполагает формирование не только новых знаний, но и развитие уже имеющихся. Учебно-воспитательные задачи раздела «Животные» во многом совпадают с предшествующим разделом. Знакомя учащихся с данной темой, учитель вооружает школьников системой знаний о закономерностях жизни животных, их многообразии, сложных взаимоотношениях с окружающей природой. Это позволяет содействовать формированию научно-материалистического мировоззрения. Содержание и построение раздела в восходящем порядке позволяет углубить у учащихся убеждения в реальности исторического развития органического мира.</w:t>
      </w:r>
    </w:p>
    <w:p w14:paraId="70F3C5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содержании раздела «Животные» учтены возрастные особенности учащихся и время, отводимое учебным планом на его изучение. Кроме того, в нем учитываются системы знаний, понятий о живой природе, усвоенных учащимися предшествующих учебных разделах биологии, а также общие биологические закономерности, усвоение которых непосредственно осуществляется в разделе «Животные».</w:t>
      </w:r>
    </w:p>
    <w:p w14:paraId="29AAD941">
      <w:pPr>
        <w:pStyle w:val="31"/>
        <w:shd w:val="clear" w:color="auto" w:fill="FFFFFF"/>
        <w:spacing w:before="0" w:beforeAutospacing="0" w:after="0" w:afterAutospacing="0"/>
        <w:ind w:firstLine="708"/>
        <w:jc w:val="both"/>
        <w:rPr>
          <w:rStyle w:val="29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Первое знакомство с вопросами данного раздела биологии «Животные»  происходит также в курсе </w:t>
      </w:r>
      <w:r>
        <w:rPr>
          <w:color w:val="000000"/>
          <w:sz w:val="28"/>
          <w:szCs w:val="28"/>
          <w:shd w:val="clear" w:color="auto" w:fill="FFFFFF"/>
        </w:rPr>
        <w:t>«Окружающий мир» [</w:t>
      </w:r>
      <w:r>
        <w:rPr>
          <w:rStyle w:val="29"/>
          <w:sz w:val="28"/>
          <w:szCs w:val="28"/>
          <w:shd w:val="clear" w:color="auto" w:fill="FFFFFF"/>
        </w:rPr>
        <w:t>Программа </w:t>
      </w:r>
      <w:r>
        <w:rPr>
          <w:rStyle w:val="30"/>
          <w:b/>
          <w:bCs/>
          <w:sz w:val="28"/>
          <w:szCs w:val="28"/>
          <w:shd w:val="clear" w:color="auto" w:fill="FFFFFF"/>
        </w:rPr>
        <w:t>2 класса</w:t>
      </w:r>
      <w:r>
        <w:rPr>
          <w:rStyle w:val="29"/>
          <w:sz w:val="28"/>
          <w:szCs w:val="28"/>
          <w:shd w:val="clear" w:color="auto" w:fill="FFFFFF"/>
        </w:rPr>
        <w:t> /</w:t>
      </w:r>
      <w:r>
        <w:rPr>
          <w:sz w:val="28"/>
          <w:szCs w:val="28"/>
          <w:shd w:val="clear" w:color="auto" w:fill="FFFFFF"/>
        </w:rPr>
        <w:t xml:space="preserve">Концепции УМК «Перспектива», авторской программы  Плешакова А.А., Новицкой М.Ю.  (А. А. Плешаков, М. Ю. Новицкая). Окружающий мир. Рабочие программы. 1-4 классы. Просвещение)]. </w:t>
      </w:r>
      <w:r>
        <w:rPr>
          <w:rStyle w:val="29"/>
          <w:sz w:val="28"/>
          <w:szCs w:val="28"/>
          <w:shd w:val="clear" w:color="auto" w:fill="FFFFFF"/>
        </w:rPr>
        <w:t xml:space="preserve"> Данный раздел включает следующие разделы:</w:t>
      </w:r>
    </w:p>
    <w:p w14:paraId="659CA08E">
      <w:pPr>
        <w:pStyle w:val="3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>
        <w:rPr>
          <w:bCs/>
          <w:color w:val="000000"/>
          <w:sz w:val="28"/>
          <w:szCs w:val="28"/>
          <w:shd w:val="clear" w:color="auto" w:fill="FFFFFF"/>
        </w:rPr>
        <w:t>Осень (19 ч.) -</w:t>
      </w:r>
      <w:r>
        <w:rPr>
          <w:rStyle w:val="10"/>
          <w:color w:val="000000"/>
          <w:sz w:val="28"/>
          <w:szCs w:val="28"/>
        </w:rPr>
        <w:t xml:space="preserve"> </w:t>
      </w:r>
      <w:r>
        <w:rPr>
          <w:rStyle w:val="29"/>
          <w:color w:val="000000"/>
          <w:sz w:val="28"/>
          <w:szCs w:val="28"/>
        </w:rPr>
        <w:t>насекомые и пауки, их жизнь летом и осенью. Важнейшее внешнее различие между насекомыми и пауками: шесть ножек у насекомых, восемь у пауков. Представление о развитии насекомых; личинка и взрослое насекомое. Необходимость бережного отношения к паукам. Наблюдение за поведением пауков в осенних народных прогнозах погоды.</w:t>
      </w:r>
    </w:p>
    <w:p w14:paraId="67AD4742">
      <w:pPr>
        <w:pStyle w:val="3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29"/>
          <w:color w:val="000000"/>
          <w:sz w:val="28"/>
          <w:szCs w:val="28"/>
        </w:rPr>
        <w:t>Птицы, их жизнь летом и осенью. Перелетные и зимующие птицы. Уменьшение продолжительности дня осенью — сигнал к началу перелета. 1 октября — день - погодоуказатель: «Арина — журавлиный лёт». Запасание корма зимующими птицами — одна из черт их приспособленности к сезонным изменениям в природе. Подкормка птиц зимой; различные виды кормушек. День птиц-зимников по народному календарю. Звери, их жизнь летом и осенью. Загадки о зверях. Осенние изменения в жизни лягушек, жаб, змей, ящериц.</w:t>
      </w:r>
    </w:p>
    <w:p w14:paraId="420DBDDB">
      <w:pPr>
        <w:pStyle w:val="3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>
        <w:rPr>
          <w:bCs/>
          <w:color w:val="000000"/>
          <w:sz w:val="28"/>
          <w:szCs w:val="28"/>
          <w:shd w:val="clear" w:color="auto" w:fill="FFFFFF"/>
        </w:rPr>
        <w:t>Зима (15 ч.) -</w:t>
      </w:r>
      <w:r>
        <w:rPr>
          <w:rStyle w:val="10"/>
          <w:color w:val="000000"/>
          <w:sz w:val="28"/>
          <w:szCs w:val="28"/>
        </w:rPr>
        <w:t xml:space="preserve"> </w:t>
      </w:r>
      <w:r>
        <w:rPr>
          <w:rStyle w:val="29"/>
          <w:color w:val="000000"/>
          <w:sz w:val="28"/>
          <w:szCs w:val="28"/>
        </w:rPr>
        <w:t>насекомые зимой (рассматриваются примеры, показывающие, что насекомые могут зимовать на стадии яиц, личинок, куколок, взрослых животных). Птицы зимой. Образование стаек зимующих птиц как пример приспособления к суровым условиям жизни. Представление о сезонной смене корма (на примере дятла). Зимнее гнездование клестов. Птицы, проводящие зиму вблизи человеческого жилья (воробьи, синицы, вороны, галки и др.). Подкормка птиц зимой. Жизнь зверей зимой: полевки и мыши, ласки, лисы, зайца, волка, кабана, лося и др. (по выбору учителя). Следы зверей на снегу. Подкормка диких зверей зимой. Загадки и сказки о диких животных. Взаимосвязи в природе (на примере зимней жизни леса).</w:t>
      </w:r>
    </w:p>
    <w:p w14:paraId="2ADC6F46">
      <w:pPr>
        <w:pStyle w:val="3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>
        <w:rPr>
          <w:bCs/>
          <w:color w:val="000000"/>
          <w:sz w:val="28"/>
          <w:szCs w:val="28"/>
          <w:shd w:val="clear" w:color="auto" w:fill="FFFFFF"/>
        </w:rPr>
        <w:t>Весна и лето (19 ч.) -</w:t>
      </w:r>
      <w:r>
        <w:rPr>
          <w:rStyle w:val="10"/>
          <w:color w:val="000000"/>
          <w:sz w:val="28"/>
          <w:szCs w:val="28"/>
        </w:rPr>
        <w:t xml:space="preserve"> </w:t>
      </w:r>
      <w:r>
        <w:rPr>
          <w:rStyle w:val="29"/>
          <w:color w:val="000000"/>
          <w:sz w:val="28"/>
          <w:szCs w:val="28"/>
        </w:rPr>
        <w:t>Насекомые весной. Представление об относительности вреда и пользы от насекомых; их роль в природе. Красота насекомых. Необходимость бережного отношения к ним. Жизнь птиц весной и их охрана. Особая пора весеннего равноденствия: народная традиция закликания птиц. Весенние изменения в жизни зверей, лягушек и жаб, ящериц и змей. Представление о развитии лягушек и жаб, о ядовитых и неядовитых змеях. Необходимость бережного отношения к животным, которых люди не любят. Образ лягушки и ужа в народном искусстве. Правила поведения в природе, направленные на сбережение растений, насекомых, птиц, зверей, лягушек, жаб, ящериц, змей.</w:t>
      </w:r>
    </w:p>
    <w:p w14:paraId="4092586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Изучение учащимися предшествующих разделов школьной биологии («Растения. Бактерии. Грибы. Лишайники», «Животные») всем своим содержанием подготавливает школьников к усвоению более сложных вопросов о строении и функциях человеческого организма в разделе «Человек и его здоровье». Изучение организма человека после изучения животных логично определяет место человека в природе и научно объясняет его происхождение.</w:t>
      </w:r>
    </w:p>
    <w:p w14:paraId="0B46E8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содержании раздела находят свое дальнейшее развитие общебиологические понятия о целостном организме, связи его с окружающей средой, взаимосвязи строения и функций, ведущей роли нервной системы о жизнедеятельности организмов животных и человека. Общебиологические понятия базируются на анатомических, цитологических и физиологических понятиях.</w:t>
      </w:r>
    </w:p>
    <w:p w14:paraId="776750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При объяснении общебиологического понятия о взаимоотношении организма и среды необходимо показать, что внешняя среда для человека включает, кроме природных факторов, социальные условия жизни общества, от которых во многом зависят жизнедеятельность и здоровье человека. Следует подчеркнуть также сознательное воздействие человека на окружающую среду в процессе трудовой деятельности, ее охрану и ответственное к ней отношение, что является основой к предпрофильной подготовки данного раздела в биологии.</w:t>
      </w:r>
    </w:p>
    <w:p w14:paraId="292686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системе понятий раздела «Человек и его здоровье» существенное место занимают санитарно-гигиенические и медицинские понятия, которые вооружают человека знаниями в области сохранения своего здоровья, и в этом отношении значение раздела трудно переоценить. Задача учителя состоит в том, чтобы в процессе формирования различных категорий понятий установить объективно существующие связи между ними и сформировать знания о человеке как едином, целостном организме.</w:t>
      </w:r>
    </w:p>
    <w:p w14:paraId="11D370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раздела «Человек и его здоровье» позволяет решать все воспитательные задачи. Одно из ведущих мест в решении задач воспитания занимает развитие научно-материалистических взглядов школьников. На конкретном материале об организме человека как едином целом, обмене веществ как основном жизненном процессе, взаимосвязи строения и функции, рефлекторной нервной деятельности, происхождении человека и его качественном своеобразии создается естественно-научная база для развития мировоззренческих взглядов учащихся. При изучении организма человека есть хорошая возможность показать учащимся, что окружающий материальный мир познаваем.</w:t>
      </w:r>
    </w:p>
    <w:p w14:paraId="4E2764C6">
      <w:pPr>
        <w:pStyle w:val="3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самонаблюдений, простейших опытов на собственном организме убеждает учащихся в познаваемости мира. Так постепенно знания преобразуются в убеждения. </w:t>
      </w:r>
    </w:p>
    <w:p w14:paraId="4FAD9E0A">
      <w:pPr>
        <w:pStyle w:val="31"/>
        <w:shd w:val="clear" w:color="auto" w:fill="FFFFFF"/>
        <w:spacing w:before="0" w:beforeAutospacing="0" w:after="0" w:afterAutospacing="0"/>
        <w:ind w:firstLine="708"/>
        <w:jc w:val="both"/>
        <w:rPr>
          <w:rStyle w:val="29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 примере программы 2 класса по курсу </w:t>
      </w:r>
      <w:r>
        <w:rPr>
          <w:color w:val="000000"/>
          <w:sz w:val="28"/>
          <w:szCs w:val="28"/>
          <w:shd w:val="clear" w:color="auto" w:fill="FFFFFF"/>
        </w:rPr>
        <w:t>«Окружающий мир»</w:t>
      </w:r>
      <w:r>
        <w:rPr>
          <w:rStyle w:val="29"/>
          <w:sz w:val="28"/>
          <w:szCs w:val="28"/>
          <w:shd w:val="clear" w:color="auto" w:fill="FFFFFF"/>
        </w:rPr>
        <w:t xml:space="preserve">, можно проследить формирование знаний, необходимых для изучения </w:t>
      </w:r>
      <w:r>
        <w:rPr>
          <w:sz w:val="28"/>
          <w:szCs w:val="28"/>
        </w:rPr>
        <w:t>раздела биологии «Человек и его здоровье»</w:t>
      </w:r>
      <w:r>
        <w:rPr>
          <w:rStyle w:val="29"/>
          <w:sz w:val="28"/>
          <w:szCs w:val="28"/>
          <w:shd w:val="clear" w:color="auto" w:fill="FFFFFF"/>
        </w:rPr>
        <w:t>:</w:t>
      </w:r>
    </w:p>
    <w:p w14:paraId="7859BBD3">
      <w:pPr>
        <w:pStyle w:val="2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Осень (19 ч) -</w:t>
      </w:r>
      <w:r>
        <w:rPr>
          <w:sz w:val="14"/>
          <w:szCs w:val="14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Укрепление и охрана здоровья летом и осенью.</w:t>
      </w:r>
    </w:p>
    <w:p w14:paraId="63D3E8E4">
      <w:pPr>
        <w:pStyle w:val="2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Зима (15 ч) -</w:t>
      </w:r>
      <w:r>
        <w:rPr>
          <w:sz w:val="14"/>
          <w:szCs w:val="14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Укрепление и охрана здоровья зимой.</w:t>
      </w:r>
      <w:r>
        <w:rPr>
          <w:sz w:val="14"/>
          <w:szCs w:val="14"/>
          <w:shd w:val="clear" w:color="auto" w:fill="FFFFFF"/>
        </w:rPr>
        <w:t> </w:t>
      </w:r>
    </w:p>
    <w:p w14:paraId="66948C72">
      <w:pPr>
        <w:pStyle w:val="2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Весна и лето.  (19 ч)-</w:t>
      </w:r>
      <w:r>
        <w:rPr>
          <w:sz w:val="14"/>
          <w:szCs w:val="14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Укрепление и охрана здоровья весной [Концепции УМК «Перспектива», авторской программы  Плешакова А.А., Новицкой М.Ю.  (А. А. Плешаков, М. Ю. Новицкая). Окружающий мир. Рабочие программы. 1- 4 классы. Просвещение)</w:t>
      </w:r>
      <w:r>
        <w:rPr>
          <w:sz w:val="28"/>
          <w:szCs w:val="28"/>
          <w:shd w:val="clear" w:color="auto" w:fill="FFFFFF"/>
          <w:lang w:val="en-US"/>
        </w:rPr>
        <w:t>]</w:t>
      </w:r>
      <w:r>
        <w:rPr>
          <w:sz w:val="28"/>
          <w:szCs w:val="28"/>
          <w:shd w:val="clear" w:color="auto" w:fill="FFFFFF"/>
        </w:rPr>
        <w:t>.</w:t>
      </w:r>
      <w:r>
        <w:rPr>
          <w:sz w:val="14"/>
          <w:szCs w:val="14"/>
          <w:shd w:val="clear" w:color="auto" w:fill="FFFFFF"/>
        </w:rPr>
        <w:t> </w:t>
      </w:r>
    </w:p>
    <w:p w14:paraId="4F179CB6">
      <w:pPr>
        <w:pStyle w:val="16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 внимания вопросам раздела биологии «Человек и его здоровье» отводится в 3 и 4 классах:</w:t>
      </w:r>
    </w:p>
    <w:p w14:paraId="5CFDC606">
      <w:pPr>
        <w:pStyle w:val="16"/>
        <w:numPr>
          <w:ilvl w:val="0"/>
          <w:numId w:val="2"/>
        </w:numPr>
        <w:spacing w:line="240" w:lineRule="auto"/>
        <w:ind w:left="0" w:firstLine="0"/>
        <w:jc w:val="both"/>
        <w:rPr>
          <w:rStyle w:val="29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32"/>
          <w:rFonts w:ascii="Times New Roman" w:hAnsi="Times New Roman"/>
          <w:bCs/>
          <w:sz w:val="28"/>
          <w:szCs w:val="28"/>
          <w:shd w:val="clear" w:color="auto" w:fill="FFFFFF"/>
        </w:rPr>
        <w:t>Дом как мир </w:t>
      </w:r>
      <w:r>
        <w:rPr>
          <w:rStyle w:val="29"/>
          <w:rFonts w:ascii="Times New Roman" w:hAnsi="Times New Roman"/>
          <w:sz w:val="28"/>
          <w:szCs w:val="28"/>
          <w:shd w:val="clear" w:color="auto" w:fill="FFFFFF"/>
        </w:rPr>
        <w:t>(23 ч.) 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Детские игры – школа здоровья. Строение тела человека. Как работает наш организм. Что такое гигиена. Наши органы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чувств. Школа первой помощи. Здоровью цены нет.</w:t>
      </w:r>
    </w:p>
    <w:p w14:paraId="610F65AF">
      <w:pPr>
        <w:pStyle w:val="16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«Общая биология» средней школы продолжает и завершает биологическое образование школьников. Изучение курса основывается на знаниях учащихся, полученных при изучении биологических дисциплин в начальной и основной школе по общеобразовательным программам. Например</w:t>
      </w:r>
      <w:r>
        <w:rPr>
          <w:rFonts w:ascii="Times New Roman" w:hAnsi="Times New Roman"/>
          <w:color w:val="92D050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фундаментом при изучении темы</w:t>
      </w:r>
      <w:r>
        <w:rPr>
          <w:rFonts w:ascii="Times New Roman" w:hAnsi="Times New Roman"/>
          <w:color w:val="92D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экологии популяции, вида, биоценозе, биогеоценозе, о структурных компонентах этих экологических систем и связях между ними в средней школе, служат темы «Почему мы часто слышим слово экология?» (1 класс), «Что такое экология?», «Разнообразие животных», «Охрана животных» (3 класс), «Мир глазами эколога» (4 класс).</w:t>
      </w:r>
    </w:p>
    <w:p w14:paraId="2A0C209B">
      <w:pPr>
        <w:pStyle w:val="16"/>
        <w:spacing w:line="240" w:lineRule="auto"/>
        <w:ind w:firstLine="708"/>
        <w:jc w:val="both"/>
        <w:rPr>
          <w:rFonts w:ascii="Times New Roman" w:hAnsi="Times New Roman"/>
          <w:color w:val="92D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анализ содержания и логики построения курса  «Окружающий мир» начальной школы, показали крайне важное значение данного курса для предпрофильной предметной подготовки, на нем формируются у обучающихся основы для дальнейшего развития биологических знаний и знаний об окружающей природной среде.</w:t>
      </w:r>
      <w:r>
        <w:rPr>
          <w:rFonts w:ascii="Times New Roman" w:hAnsi="Times New Roman"/>
          <w:color w:val="92D050"/>
          <w:sz w:val="28"/>
          <w:szCs w:val="28"/>
        </w:rPr>
        <w:t xml:space="preserve"> </w:t>
      </w:r>
    </w:p>
    <w:p w14:paraId="19F178A9">
      <w:pPr>
        <w:jc w:val="center"/>
        <w:rPr>
          <w:sz w:val="28"/>
          <w:szCs w:val="28"/>
        </w:rPr>
      </w:pPr>
      <w:r>
        <w:rPr>
          <w:sz w:val="28"/>
          <w:szCs w:val="28"/>
        </w:rPr>
        <w:t>Библиографический список</w:t>
      </w:r>
    </w:p>
    <w:p w14:paraId="5899FC91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1.Бессонов, Р. В. Специфика обучения в профильной школе: содержание и процесс </w:t>
      </w:r>
      <w:r>
        <w:rPr>
          <w:sz w:val="28"/>
          <w:szCs w:val="28"/>
          <w:shd w:val="clear" w:color="auto" w:fill="FFFFFF"/>
        </w:rPr>
        <w:t>[Текст]</w:t>
      </w:r>
      <w:r>
        <w:rPr>
          <w:sz w:val="28"/>
          <w:szCs w:val="28"/>
        </w:rPr>
        <w:t xml:space="preserve"> Р. В. Бессонов// Педагогика. – 2006. - № 7. – С. 23-29.</w:t>
      </w:r>
    </w:p>
    <w:p w14:paraId="0510C19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</w:rPr>
        <w:t>О новых требованиях ФГОС начального и основного образования (приказы Минпросвещения от 31.05.2021 г. № 286 и № 287)</w:t>
      </w:r>
      <w:r>
        <w:rPr>
          <w:sz w:val="28"/>
          <w:szCs w:val="28"/>
        </w:rPr>
        <w:t xml:space="preserve"> Режим доступа: </w:t>
      </w:r>
      <w:r>
        <w:fldChar w:fldCharType="begin"/>
      </w:r>
      <w:r>
        <w:instrText xml:space="preserve"> HYPERLINK "https://www.garant.ru/products/ipo/prime/doc/400807193/" </w:instrText>
      </w:r>
      <w:r>
        <w:fldChar w:fldCharType="separate"/>
      </w:r>
      <w:r>
        <w:rPr>
          <w:rStyle w:val="11"/>
          <w:color w:val="auto"/>
          <w:sz w:val="28"/>
          <w:szCs w:val="28"/>
        </w:rPr>
        <w:t>https://www.garant.ru/products/ipo/prime/doc/400807193/</w:t>
      </w:r>
      <w:r>
        <w:rPr>
          <w:rStyle w:val="11"/>
          <w:color w:val="auto"/>
          <w:sz w:val="28"/>
          <w:szCs w:val="28"/>
        </w:rPr>
        <w:fldChar w:fldCharType="end"/>
      </w:r>
    </w:p>
    <w:p w14:paraId="267E8095">
      <w:pPr>
        <w:tabs>
          <w:tab w:val="left" w:pos="142"/>
        </w:tabs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</w:rPr>
        <w:t>Пугал Н. А. Профильное обучение как способ модернизации школьного образования// Дополнительное образования. – 2005. - № 11. – С. 52-54.</w:t>
      </w:r>
    </w:p>
    <w:p w14:paraId="701D907E">
      <w:pPr>
        <w:tabs>
          <w:tab w:val="left" w:pos="142"/>
        </w:tabs>
        <w:jc w:val="both"/>
        <w:rPr>
          <w:sz w:val="28"/>
          <w:szCs w:val="28"/>
        </w:rPr>
      </w:pPr>
      <w:r>
        <w:rPr>
          <w:color w:val="000000"/>
          <w:sz w:val="28"/>
        </w:rPr>
        <w:t>4.</w:t>
      </w:r>
      <w:r>
        <w:rPr>
          <w:sz w:val="28"/>
          <w:szCs w:val="28"/>
        </w:rPr>
        <w:t xml:space="preserve">Словарь-справочник по возрастной и педагогической психологии </w:t>
      </w:r>
      <w:r>
        <w:rPr>
          <w:sz w:val="28"/>
          <w:szCs w:val="28"/>
          <w:shd w:val="clear" w:color="auto" w:fill="FFFFFF"/>
        </w:rPr>
        <w:t>[Текст]</w:t>
      </w:r>
      <w:r>
        <w:rPr>
          <w:sz w:val="28"/>
          <w:szCs w:val="28"/>
        </w:rPr>
        <w:t>/ Под ред. М. В. Гамезо. - М.: Пед. о-во России, 2001.-С.52.</w:t>
      </w:r>
    </w:p>
    <w:p w14:paraId="5C5EC902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sz w:val="28"/>
          <w:szCs w:val="28"/>
        </w:rPr>
        <w:t>Клепинина З.А. Формирование информационной грамотности у младших школьников средствами УМК «Окружающий мир»// Начальная школа. - 2013. - №1. - с.72-76</w:t>
      </w:r>
    </w:p>
    <w:p w14:paraId="4C67DBBC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Калинина, Л. В. Формирование умения проводить наблюдения на уроках окружающего мира / Л. В. Калинина // Начальная школа. – 2018. – № 6. – С. 54–58. – ISSN 0027-7371.(Дата обращения 23.03.2022).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B7C7C"/>
    <w:multiLevelType w:val="multilevel"/>
    <w:tmpl w:val="111B7C7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B2220AF"/>
    <w:multiLevelType w:val="multilevel"/>
    <w:tmpl w:val="7B2220AF"/>
    <w:lvl w:ilvl="0" w:tentative="0">
      <w:start w:val="1"/>
      <w:numFmt w:val="bullet"/>
      <w:lvlText w:val=""/>
      <w:lvlJc w:val="left"/>
      <w:pPr>
        <w:ind w:left="30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C7"/>
    <w:rsid w:val="00011484"/>
    <w:rsid w:val="00014E4E"/>
    <w:rsid w:val="000732DE"/>
    <w:rsid w:val="000A428E"/>
    <w:rsid w:val="00104075"/>
    <w:rsid w:val="001400C1"/>
    <w:rsid w:val="00194981"/>
    <w:rsid w:val="001D2F3A"/>
    <w:rsid w:val="001F25BF"/>
    <w:rsid w:val="001F3FFA"/>
    <w:rsid w:val="00200E6E"/>
    <w:rsid w:val="00244993"/>
    <w:rsid w:val="00276F55"/>
    <w:rsid w:val="00295A35"/>
    <w:rsid w:val="002C72CF"/>
    <w:rsid w:val="002D4922"/>
    <w:rsid w:val="002E36F3"/>
    <w:rsid w:val="002F43FA"/>
    <w:rsid w:val="0031050F"/>
    <w:rsid w:val="00313DF3"/>
    <w:rsid w:val="00347724"/>
    <w:rsid w:val="0036024D"/>
    <w:rsid w:val="00383D92"/>
    <w:rsid w:val="00392CA3"/>
    <w:rsid w:val="003A1575"/>
    <w:rsid w:val="00410AFE"/>
    <w:rsid w:val="00414AF8"/>
    <w:rsid w:val="00512DE0"/>
    <w:rsid w:val="005C51E3"/>
    <w:rsid w:val="0061048C"/>
    <w:rsid w:val="006504DE"/>
    <w:rsid w:val="00665D43"/>
    <w:rsid w:val="00672B2B"/>
    <w:rsid w:val="006875A1"/>
    <w:rsid w:val="006A4728"/>
    <w:rsid w:val="006B23B1"/>
    <w:rsid w:val="00720998"/>
    <w:rsid w:val="007448CC"/>
    <w:rsid w:val="0074560D"/>
    <w:rsid w:val="00773F7C"/>
    <w:rsid w:val="007965F4"/>
    <w:rsid w:val="007D0193"/>
    <w:rsid w:val="007D5C13"/>
    <w:rsid w:val="007E4546"/>
    <w:rsid w:val="007E482A"/>
    <w:rsid w:val="008B4107"/>
    <w:rsid w:val="008B4347"/>
    <w:rsid w:val="008C13FC"/>
    <w:rsid w:val="009117C2"/>
    <w:rsid w:val="00912027"/>
    <w:rsid w:val="00933C69"/>
    <w:rsid w:val="009D20AA"/>
    <w:rsid w:val="009D5F11"/>
    <w:rsid w:val="009F1684"/>
    <w:rsid w:val="00A025FE"/>
    <w:rsid w:val="00A1793C"/>
    <w:rsid w:val="00A20824"/>
    <w:rsid w:val="00A3078B"/>
    <w:rsid w:val="00A43B84"/>
    <w:rsid w:val="00A579D8"/>
    <w:rsid w:val="00A70E42"/>
    <w:rsid w:val="00A70EC5"/>
    <w:rsid w:val="00A74752"/>
    <w:rsid w:val="00A8009D"/>
    <w:rsid w:val="00A80DE5"/>
    <w:rsid w:val="00A906BA"/>
    <w:rsid w:val="00AA29E2"/>
    <w:rsid w:val="00AE6197"/>
    <w:rsid w:val="00B202C7"/>
    <w:rsid w:val="00B57D22"/>
    <w:rsid w:val="00BB2714"/>
    <w:rsid w:val="00BF545D"/>
    <w:rsid w:val="00C06CEF"/>
    <w:rsid w:val="00C17B4E"/>
    <w:rsid w:val="00C2438B"/>
    <w:rsid w:val="00C25A47"/>
    <w:rsid w:val="00C90912"/>
    <w:rsid w:val="00D16979"/>
    <w:rsid w:val="00D20344"/>
    <w:rsid w:val="00D31614"/>
    <w:rsid w:val="00D65E25"/>
    <w:rsid w:val="00E74622"/>
    <w:rsid w:val="00EB22DA"/>
    <w:rsid w:val="00EE4113"/>
    <w:rsid w:val="00F2593D"/>
    <w:rsid w:val="00F86195"/>
    <w:rsid w:val="0698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widowControl w:val="0"/>
      <w:spacing w:before="240" w:after="60"/>
      <w:ind w:firstLine="400"/>
      <w:jc w:val="center"/>
      <w:outlineLvl w:val="0"/>
    </w:pPr>
    <w:rPr>
      <w:rFonts w:cs="Arial"/>
      <w:b/>
      <w:bCs/>
      <w:kern w:val="32"/>
      <w:szCs w:val="32"/>
    </w:rPr>
  </w:style>
  <w:style w:type="paragraph" w:styleId="3">
    <w:name w:val="heading 2"/>
    <w:basedOn w:val="1"/>
    <w:link w:val="20"/>
    <w:qFormat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3"/>
    <w:basedOn w:val="1"/>
    <w:link w:val="21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4"/>
    <w:basedOn w:val="1"/>
    <w:next w:val="1"/>
    <w:link w:val="22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7"/>
    <w:basedOn w:val="1"/>
    <w:next w:val="1"/>
    <w:link w:val="23"/>
    <w:qFormat/>
    <w:uiPriority w:val="0"/>
    <w:pPr>
      <w:spacing w:before="240" w:after="60"/>
      <w:outlineLvl w:val="6"/>
    </w:p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7"/>
    <w:semiHidden/>
    <w:unhideWhenUsed/>
    <w:qFormat/>
    <w:uiPriority w:val="99"/>
    <w:rPr>
      <w:sz w:val="16"/>
      <w:szCs w:val="16"/>
    </w:rPr>
  </w:style>
  <w:style w:type="character" w:styleId="10">
    <w:name w:val="Emphasis"/>
    <w:qFormat/>
    <w:uiPriority w:val="0"/>
    <w:rPr>
      <w:i/>
      <w:iCs/>
    </w:rPr>
  </w:style>
  <w:style w:type="character" w:styleId="11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Strong"/>
    <w:basedOn w:val="7"/>
    <w:qFormat/>
    <w:uiPriority w:val="22"/>
    <w:rPr>
      <w:b/>
      <w:bCs/>
    </w:rPr>
  </w:style>
  <w:style w:type="paragraph" w:styleId="13">
    <w:name w:val="Balloon Text"/>
    <w:basedOn w:val="1"/>
    <w:link w:val="3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annotation text"/>
    <w:basedOn w:val="1"/>
    <w:link w:val="33"/>
    <w:semiHidden/>
    <w:unhideWhenUsed/>
    <w:qFormat/>
    <w:uiPriority w:val="99"/>
    <w:rPr>
      <w:sz w:val="20"/>
      <w:szCs w:val="20"/>
    </w:rPr>
  </w:style>
  <w:style w:type="paragraph" w:styleId="15">
    <w:name w:val="annotation subject"/>
    <w:basedOn w:val="14"/>
    <w:next w:val="14"/>
    <w:link w:val="34"/>
    <w:semiHidden/>
    <w:unhideWhenUsed/>
    <w:qFormat/>
    <w:uiPriority w:val="99"/>
    <w:rPr>
      <w:b/>
      <w:bCs/>
    </w:rPr>
  </w:style>
  <w:style w:type="paragraph" w:styleId="16">
    <w:name w:val="Body Text"/>
    <w:basedOn w:val="1"/>
    <w:link w:val="28"/>
    <w:qFormat/>
    <w:uiPriority w:val="0"/>
    <w:pPr>
      <w:spacing w:after="120" w:line="276" w:lineRule="auto"/>
    </w:pPr>
    <w:rPr>
      <w:rFonts w:ascii="Calibri" w:hAnsi="Calibri"/>
      <w:sz w:val="22"/>
      <w:szCs w:val="22"/>
    </w:rPr>
  </w:style>
  <w:style w:type="paragraph" w:styleId="17">
    <w:name w:val="Title"/>
    <w:basedOn w:val="1"/>
    <w:link w:val="24"/>
    <w:qFormat/>
    <w:uiPriority w:val="0"/>
    <w:pPr>
      <w:jc w:val="center"/>
    </w:pPr>
    <w:rPr>
      <w:b/>
      <w:szCs w:val="20"/>
    </w:rPr>
  </w:style>
  <w:style w:type="paragraph" w:styleId="18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character" w:customStyle="1" w:styleId="19">
    <w:name w:val="Заголовок 1 Знак"/>
    <w:basedOn w:val="7"/>
    <w:link w:val="2"/>
    <w:uiPriority w:val="0"/>
    <w:rPr>
      <w:rFonts w:cs="Arial"/>
      <w:b/>
      <w:bCs/>
      <w:kern w:val="32"/>
      <w:sz w:val="24"/>
      <w:szCs w:val="32"/>
    </w:rPr>
  </w:style>
  <w:style w:type="character" w:customStyle="1" w:styleId="20">
    <w:name w:val="Заголовок 2 Знак"/>
    <w:basedOn w:val="7"/>
    <w:link w:val="3"/>
    <w:uiPriority w:val="0"/>
    <w:rPr>
      <w:b/>
      <w:bCs/>
      <w:sz w:val="36"/>
      <w:szCs w:val="36"/>
    </w:rPr>
  </w:style>
  <w:style w:type="character" w:customStyle="1" w:styleId="21">
    <w:name w:val="Заголовок 3 Знак"/>
    <w:basedOn w:val="7"/>
    <w:link w:val="4"/>
    <w:uiPriority w:val="9"/>
    <w:rPr>
      <w:b/>
      <w:bCs/>
      <w:sz w:val="27"/>
      <w:szCs w:val="27"/>
    </w:rPr>
  </w:style>
  <w:style w:type="character" w:customStyle="1" w:styleId="22">
    <w:name w:val="Заголовок 4 Знак"/>
    <w:basedOn w:val="7"/>
    <w:link w:val="5"/>
    <w:qFormat/>
    <w:uiPriority w:val="0"/>
    <w:rPr>
      <w:b/>
      <w:bCs/>
      <w:sz w:val="28"/>
      <w:szCs w:val="28"/>
    </w:rPr>
  </w:style>
  <w:style w:type="character" w:customStyle="1" w:styleId="23">
    <w:name w:val="Заголовок 7 Знак"/>
    <w:basedOn w:val="7"/>
    <w:link w:val="6"/>
    <w:uiPriority w:val="0"/>
    <w:rPr>
      <w:sz w:val="24"/>
      <w:szCs w:val="24"/>
    </w:rPr>
  </w:style>
  <w:style w:type="character" w:customStyle="1" w:styleId="24">
    <w:name w:val="Название Знак"/>
    <w:link w:val="17"/>
    <w:qFormat/>
    <w:uiPriority w:val="0"/>
    <w:rPr>
      <w:b/>
      <w:sz w:val="24"/>
      <w:lang w:val="ru-RU" w:eastAsia="ru-RU" w:bidi="ar-SA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paragraph" w:customStyle="1" w:styleId="26">
    <w:name w:val="c10"/>
    <w:basedOn w:val="1"/>
    <w:uiPriority w:val="0"/>
    <w:pPr>
      <w:spacing w:before="100" w:beforeAutospacing="1" w:after="100" w:afterAutospacing="1"/>
    </w:pPr>
  </w:style>
  <w:style w:type="character" w:customStyle="1" w:styleId="27">
    <w:name w:val="c9"/>
    <w:basedOn w:val="7"/>
    <w:qFormat/>
    <w:uiPriority w:val="0"/>
  </w:style>
  <w:style w:type="character" w:customStyle="1" w:styleId="28">
    <w:name w:val="Основной текст Знак"/>
    <w:basedOn w:val="7"/>
    <w:link w:val="16"/>
    <w:qFormat/>
    <w:uiPriority w:val="0"/>
    <w:rPr>
      <w:rFonts w:ascii="Calibri" w:hAnsi="Calibri"/>
      <w:sz w:val="22"/>
      <w:szCs w:val="22"/>
    </w:rPr>
  </w:style>
  <w:style w:type="character" w:customStyle="1" w:styleId="29">
    <w:name w:val="c17"/>
    <w:basedOn w:val="7"/>
    <w:qFormat/>
    <w:uiPriority w:val="0"/>
  </w:style>
  <w:style w:type="character" w:customStyle="1" w:styleId="30">
    <w:name w:val="c15"/>
    <w:basedOn w:val="7"/>
    <w:qFormat/>
    <w:uiPriority w:val="0"/>
  </w:style>
  <w:style w:type="paragraph" w:customStyle="1" w:styleId="31">
    <w:name w:val="c22"/>
    <w:basedOn w:val="1"/>
    <w:qFormat/>
    <w:uiPriority w:val="0"/>
    <w:pPr>
      <w:spacing w:before="100" w:beforeAutospacing="1" w:after="100" w:afterAutospacing="1"/>
    </w:pPr>
  </w:style>
  <w:style w:type="character" w:customStyle="1" w:styleId="32">
    <w:name w:val="c56"/>
    <w:basedOn w:val="7"/>
    <w:qFormat/>
    <w:uiPriority w:val="0"/>
  </w:style>
  <w:style w:type="character" w:customStyle="1" w:styleId="33">
    <w:name w:val="Текст примечания Знак"/>
    <w:basedOn w:val="7"/>
    <w:link w:val="14"/>
    <w:semiHidden/>
    <w:qFormat/>
    <w:uiPriority w:val="99"/>
  </w:style>
  <w:style w:type="character" w:customStyle="1" w:styleId="34">
    <w:name w:val="Тема примечания Знак"/>
    <w:basedOn w:val="33"/>
    <w:link w:val="15"/>
    <w:semiHidden/>
    <w:qFormat/>
    <w:uiPriority w:val="99"/>
    <w:rPr>
      <w:b/>
      <w:bCs/>
    </w:rPr>
  </w:style>
  <w:style w:type="character" w:customStyle="1" w:styleId="35">
    <w:name w:val="Текст выноски Знак"/>
    <w:basedOn w:val="7"/>
    <w:link w:val="1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2324</Words>
  <Characters>13252</Characters>
  <Lines>110</Lines>
  <Paragraphs>31</Paragraphs>
  <TotalTime>85</TotalTime>
  <ScaleCrop>false</ScaleCrop>
  <LinksUpToDate>false</LinksUpToDate>
  <CharactersWithSpaces>15545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2022-03-27T08:24:00Z</dcterms:created>
  <dc:creator>Alex</dc:creator>
  <cp:lastModifiedBy>майк нойс</cp:lastModifiedBy>
  <cp:lastPrinted>2022-03-27T09:42:00Z</cp:lastPrinted>
  <dcterms:modified xsi:type="dcterms:W3CDTF">2025-02-05T03:52:03Z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C922290722D944119E301722430A2FB6_12</vt:lpwstr>
  </property>
</Properties>
</file>