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9B4D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Надёжность облачных сервисов: архитектура, мониторинг и управление рисками</w:t>
      </w:r>
    </w:p>
    <w:p w14:paraId="49B4D5A7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54B19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В современном цифровом мире облачные сервисы играют ключевую роль в обеспечении доступа к данным и вычислительным ресурсам. Для организаций любой величины надёжность облачных услуг становится критически важным фактором, влияющим на бизнес-процессы, продуктивность и репутацию. В этой статье рассмотрим основные аспекты, обеспечивающие надёжность облачных сервисов: архитектуру, мониторинг и управление рисками.</w:t>
      </w:r>
    </w:p>
    <w:p w14:paraId="1174E7F4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Архитектура облачных сервисов как основа надёжности</w:t>
      </w:r>
    </w:p>
    <w:p w14:paraId="4CF32D18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Надёжность облачных сервисов во многом зависит от грамотно построенной архитектуры. В облаке используются принципы распределённости и избыточности, которые позволяют минимизировать влияние сбоев отдельных компонентов.</w:t>
      </w:r>
    </w:p>
    <w:p w14:paraId="66828661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Распределённые системы и масштабируемость. Облачные платформы обеспечивают распределение нагрузки между множеством серверов и дата-центров. Это снижает риск потери данных и перебоев в работе в случае отказа отдельных узлов.</w:t>
      </w:r>
    </w:p>
    <w:p w14:paraId="386A21B6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Избыточность данных и резервное копирование. Регулярное дублирование данных в разных географических регионах предотвращает их потерю при сбоях или катастрофах.</w:t>
      </w:r>
    </w:p>
    <w:p w14:paraId="5A9C213A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Модульность и отказоустойчивость компонентов. Использование микросервисной архитектуры позволяет изолировать сбои, обеспечивая непрерывную работу всего сервиса.</w:t>
      </w:r>
    </w:p>
    <w:p w14:paraId="32B38D4E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Автоматическое масштабирование (Auto-scaling). Подстраивает ресурсы под нагрузку, предотвращая «узкие места» и снижение производительности.</w:t>
      </w:r>
    </w:p>
    <w:p w14:paraId="2D40BE02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Мониторинг: ключ к своевременному выявлению проблем</w:t>
      </w:r>
    </w:p>
    <w:p w14:paraId="27C60FF2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 xml:space="preserve">Эффективный мониторинг — неотъемлемая часть поддержки надежности облачных сервисов. Регулярное наблюдение за состоянием </w:t>
      </w:r>
      <w:r w:rsidRPr="00FB6015">
        <w:rPr>
          <w:rFonts w:ascii="Times New Roman" w:hAnsi="Times New Roman" w:cs="Times New Roman"/>
          <w:sz w:val="28"/>
          <w:szCs w:val="28"/>
        </w:rPr>
        <w:lastRenderedPageBreak/>
        <w:t>инфраструктуры и приложений позволяет оперативно выявлять и устранять сбои.</w:t>
      </w:r>
    </w:p>
    <w:p w14:paraId="6771957C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Метрики производительности. Отслеживание загрузки процессоров, использование памяти, задержек в сети и других параметров позволяет понять состояние системы.</w:t>
      </w:r>
    </w:p>
    <w:p w14:paraId="0B80B50E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Логирование и анализ событий. Сбор и обработка логов помогают выявить ошибки и аномалии до того, как они приведут к серьезным проблемам.</w:t>
      </w:r>
    </w:p>
    <w:p w14:paraId="63AE88FD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Системы оповещений и уведомлений. Автоматические оповещения при достижении порогов позволяют администраторам быстро реагировать на инциденты.</w:t>
      </w:r>
    </w:p>
    <w:p w14:paraId="39CA46E0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Прогнозирующий мониторинг. Использование машинного обучения для предсказания потенциальных сбоев и оптимизации работы облака.</w:t>
      </w:r>
    </w:p>
    <w:p w14:paraId="200DC79C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Управление рисками: минимизация вероятности и воздействия сбоев</w:t>
      </w:r>
    </w:p>
    <w:p w14:paraId="4BAF630B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Риски в облачных сервисах могут быть связаны с техническими, организационными и внешними факторами. Эффективное управление рисками включает выявление, оценку и разработку стратегий их минимизации.</w:t>
      </w:r>
    </w:p>
    <w:p w14:paraId="5D6CD206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6015">
        <w:rPr>
          <w:rFonts w:ascii="Times New Roman" w:hAnsi="Times New Roman" w:cs="Times New Roman"/>
          <w:sz w:val="28"/>
          <w:szCs w:val="28"/>
        </w:rPr>
        <w:t>Идентификация рисков. Анализ уязвимостей системы, включая проблемы безопасности, перебои связи и ошибки в программном обеспечении.</w:t>
      </w:r>
    </w:p>
    <w:p w14:paraId="32C211E3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Оценка вероятности и влияния. Классификация рисков по степени их вероятности и потенциальному ущербу для бизнеса.</w:t>
      </w:r>
    </w:p>
    <w:p w14:paraId="5A3505E8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Резервные планы и аварийное восстановление (DR). Разработка сценариев восстановления работы сервисов при авариях, включая регулярное тестирование планов.</w:t>
      </w:r>
    </w:p>
    <w:p w14:paraId="3F308A52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Обучение персонала и регламенты. Внедрение процедур и инструкций, обеспечивающих корректные действия при инцидентах.</w:t>
      </w:r>
    </w:p>
    <w:p w14:paraId="44373AFD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Стратегии безопасности. Использование шифрования, многофакторной аутентификации и контроля доступа для уменьшения рисков взлома и утечки данных.</w:t>
      </w:r>
    </w:p>
    <w:p w14:paraId="15DED587" w14:textId="77777777" w:rsidR="00FB6015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21211284" w14:textId="20B258D0" w:rsidR="0010387D" w:rsidRPr="00FB6015" w:rsidRDefault="00FB6015" w:rsidP="00FB6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15">
        <w:rPr>
          <w:rFonts w:ascii="Times New Roman" w:hAnsi="Times New Roman" w:cs="Times New Roman"/>
          <w:sz w:val="28"/>
          <w:szCs w:val="28"/>
        </w:rPr>
        <w:t>Надёжность облачных сервисов — результат комплексного подхода, включающего продуманную архитектуру, постоянный мониторинг и системное управление рисками. Только так можно обеспечить высокую доступность, целостность и безопасность данных и приложений в облачной среде, что является залогом устойчивого развития бизнеса в цифровую эпоху.</w:t>
      </w:r>
    </w:p>
    <w:sectPr w:rsidR="0010387D" w:rsidRPr="00FB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E7"/>
    <w:rsid w:val="0010387D"/>
    <w:rsid w:val="00D027E7"/>
    <w:rsid w:val="00FB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0A190-676F-4B36-9602-A75A0017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2025-10-13T12:57:00Z</dcterms:created>
  <dcterms:modified xsi:type="dcterms:W3CDTF">2025-10-13T12:57:00Z</dcterms:modified>
</cp:coreProperties>
</file>