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677F72" w:rsidRDefault="00677F72">
      <w:pPr>
        <w:rPr>
          <w:rFonts w:ascii="Times New Roman" w:hAnsi="Times New Roman" w:cs="Times New Roman"/>
          <w:b/>
          <w:sz w:val="24"/>
          <w:szCs w:val="24"/>
        </w:rPr>
      </w:pPr>
    </w:p>
    <w:p w:rsidR="00677F72" w:rsidRPr="00677F72" w:rsidRDefault="00677F72" w:rsidP="00677F72">
      <w:pPr>
        <w:rPr>
          <w:rFonts w:ascii="Times New Roman" w:hAnsi="Times New Roman" w:cs="Times New Roman"/>
          <w:b/>
          <w:sz w:val="24"/>
          <w:szCs w:val="24"/>
        </w:rPr>
      </w:pPr>
      <w:r w:rsidRPr="00677F72">
        <w:rPr>
          <w:rFonts w:ascii="Times New Roman" w:hAnsi="Times New Roman" w:cs="Times New Roman"/>
          <w:b/>
          <w:sz w:val="24"/>
          <w:szCs w:val="24"/>
        </w:rPr>
        <w:t>Лекция: «Активизация мыслительной деятельности учащихся на уроках русского языка».</w:t>
      </w:r>
      <w:bookmarkStart w:id="0" w:name="_GoBack"/>
      <w:bookmarkEnd w:id="0"/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Радость труда, радость успеха в учении источник внутренних сил ребенка, рождающий энергию для преодоления трудностей.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Проблема занимательности всегда была в центре внимания ученых, психологов, нас, учителей-предметников. Древние римляне считали, что корень учения горек. Но когда учитель призывает в союзники интерес, корень учения меняет вкус и вызывает у детей вполне здоровый аппетит. «Кто интересуется предметом, у того открыты глаза и уши», говорил один старый немецкий педагог.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Проблему занимательности наиболее обстоятельно рассматривал </w:t>
      </w:r>
      <w:proofErr w:type="spell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К.Д.Ушинский</w:t>
      </w:r>
      <w:proofErr w:type="spell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который писал: «Занимательность эта может быть двоякого рода - внешняя и внутренняя. Самый незанимательный урок можно сделать для детей занимательным внешними средствами, не относящимися к содержанию урока... 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Чем старше становится ученик, тем более внутренняя занимательность должна вытеснять собой внешнюю...»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Надо постараться сделать ученье занимательным, но не мешать его характера серьезного труда, требующего усилий воли.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По-моему, методика проведения уроков с элементами занимательности одна из тех форм, которые способствуют развитию логического мышления и творческих возможностей учащихся, помогают им уяснить сущность языкового материала, воспитывают интерес к нему, расширяют лингвистический кругозор, воспитывают любовь и уважение к носителю этого языка. В игре ребенок действует не по принуждению, а по внутреннему побуждению.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учебниках чисто занимательных упражнений немного. Но я стараюсь организовать выполнение некоторых упражнений с элементами занимательности. Провожу соревнование по рядам «Кто грамотнее?» Это позволяет вовлечь в работу большое количество учащихся, вызывает у них живой интерес, развивает память, внимание, сообразительность.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Применяю и дидактические игры, которые ввожу в определенную часть урока в соответствии с его дидактическими задачами. Успеваемость выполнения задания складывается с игровым результатом.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Например, </w:t>
      </w:r>
      <w:r w:rsidRPr="00677F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тема «Лексика» (5 </w:t>
      </w:r>
      <w:proofErr w:type="spellStart"/>
      <w:r w:rsidRPr="00677F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</w:t>
      </w:r>
      <w:proofErr w:type="spellEnd"/>
      <w:r w:rsidRPr="00677F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.). Игра «Переводчик».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1. Кто быстрее заменит все слова в предложении (кроме 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служебных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 синонимами.</w:t>
      </w:r>
    </w:p>
    <w:p w:rsidR="00677F72" w:rsidRPr="00677F72" w:rsidRDefault="00677F72" w:rsidP="00677F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Доктор приписал пациенту инъекции.</w:t>
      </w:r>
    </w:p>
    <w:p w:rsidR="00677F72" w:rsidRPr="00677F72" w:rsidRDefault="00677F72" w:rsidP="00677F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Разъяренная вьюга замела траншеи.</w:t>
      </w:r>
    </w:p>
    <w:p w:rsidR="00677F72" w:rsidRPr="00677F72" w:rsidRDefault="00677F72" w:rsidP="00677F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Шофер вновь стал внимательно всматриваться во мрак.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Кто найдет в тексте больше устаревших слов?</w:t>
      </w:r>
    </w:p>
    <w:p w:rsidR="00677F72" w:rsidRPr="00677F72" w:rsidRDefault="00677F72" w:rsidP="00677F7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Снился Святославу смутный сон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В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стольном граде в тереме высоком.</w:t>
      </w: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И, собрав бояр, поведал он,</w:t>
      </w: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Что узрел во мраке вещим оком.</w:t>
      </w: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77F7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677F7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Н.Рыленков</w:t>
      </w:r>
      <w:proofErr w:type="spellEnd"/>
      <w:r w:rsidRPr="00677F7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)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«Перевертыш».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Замени в словосочетании главное слово так, чтобы зависимое слово стало употребляться в переносном значении.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Железный гвоздь, кудрявый малыш, колючий еж, ледяная глыба, золотые часы, черная шаль, бархатная штора и т.д.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«Эрудит»</w:t>
      </w: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не только активизирует мыслительную деятельность, но и содействует расширению кругозора учащихся.</w:t>
      </w:r>
    </w:p>
    <w:p w:rsidR="00677F72" w:rsidRPr="00677F72" w:rsidRDefault="00677F72" w:rsidP="00677F7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Жизнь кажется кошмаром,</w:t>
      </w: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Когда одним ударом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Н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 то, что нужно, ставят под удар.</w:t>
      </w: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Ошибка в ударении граничит с преступлением,</w:t>
      </w: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 xml:space="preserve">Пускай запомнит это 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млад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стар.</w:t>
      </w: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Ни молодым, ни старым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Н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ельзя одним ударом</w:t>
      </w: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Не то, что нужно, ставить под удар.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Затем ученик читает наизусть сувенир стихотворение </w:t>
      </w:r>
      <w:proofErr w:type="spell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В.Громовой</w:t>
      </w:r>
      <w:proofErr w:type="spell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«Шутка», которое им дарит орфоэпия.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Конечно, не все зарифмованные правила несут одинаковую нагрузку. Некоторые из них отсеиваются, но остается основное - урок выглядит свежее, интереснее, вызывает у ребят желание написать что-то подобное. К проведению некоторых игр требуется предварительная домашняя подготовка учащихся. Например, написать сказку к грамматическим правилам. Здесь дети проявляют много изобретательности, остроумия. Причем «слабые» ученики оказываются незаурядными авторами, нередко дают в сочиненной миниатюре самую неожиданную концовку.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«Иногда в стране Грамматике идут интересные спектакли. Публика восхищается Междометиями. Только звуками они могут выразить чувства. Оно держалось за щеку и жалобно стонало: «Ой-ой-ой!». К нему подошло другое Междометие в белом халате и сказало: «Ну и ну!». Потом в его руке блеснули щипцы «Ай!» - раздалось. Так грустно кончилось невнимание к зубной щетке». </w:t>
      </w:r>
      <w:r w:rsidRPr="00677F7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Никита </w:t>
      </w:r>
      <w:proofErr w:type="spellStart"/>
      <w:r w:rsidRPr="00677F7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Решенов</w:t>
      </w:r>
      <w:proofErr w:type="spellEnd"/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 вот к уроку по развитию речи ученик 6 класса в сказке «Новогодние чудеса» пишет: «Если бы в Новогоднюю ночь на голову ребят упали волшебные снежные хлопья, то дети стали бы добрее, перестали обижать друг друга, портить школьное имущество, бить стекла в окнах, а на их лицах не было бы злобы, а только добрая улыбка».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Сочинения-миниатюры подобного характера «приоткрывают» духовный мир ребенка, показывают - «на что он способен». Заучивать «сухое» правило помогают лингвистические сказки: «Ер </w:t>
      </w:r>
      <w:proofErr w:type="spell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Твердович</w:t>
      </w:r>
      <w:proofErr w:type="spell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Приставкин, собачка </w:t>
      </w:r>
      <w:proofErr w:type="spell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Ерька</w:t>
      </w:r>
      <w:proofErr w:type="spell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человечки с кармашками»; «Змей Горыныч о четырех головах и месье Жюль»; «Золотая ладья мира. Восемь княже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ств стр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аны </w:t>
      </w:r>
      <w:proofErr w:type="spell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Словографии</w:t>
      </w:r>
      <w:proofErr w:type="spell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». Эти сказки на правила: «Употребление ь и ъ знаков», «Правописание гласных после шипящих», «Разделы науки о языке» - можно найти в журнале «Русский язык и литература» №8, 1990г. При изучении темы «Приставки на - з и - 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использую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занимательный текст: «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Представьте слово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сыпать в виде живого существа, передвигающегося по экрану... Вдруг к этому слову подбегает приставка - раз и пытается встать рядом. Слово сыпать с испугом отскакивает от нее и отправляется по экрану искать свою приставку. Как только появляется приставка 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-р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ас, слово сыпать радостно бросается к ней навстречу. Части соединяются, и возникает новое слово... Дети называют слово. Одновременно исполняем шуточную инсценировку. Один ученик исполняет роль глагола сыпать (на груди у него висит большой лист бумаги со словом сыпать), а еще два ученика выступают в роли приставок </w:t>
      </w:r>
      <w:proofErr w:type="gramStart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-р</w:t>
      </w:r>
      <w:proofErr w:type="gramEnd"/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ас, - раз. Такая «мысленная экранизация» остается в памяти учащихся надолго.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Итак, надо научить детей трудиться, научить думать, наблюдать, понимать, что такое умственный труд. Дать детям радость труда, радость успеха в учении, а успех в учении - единственный источник вынужденных сил ребенка, рождающий энергию для преодоления трудностей, желания учиться.</w:t>
      </w:r>
    </w:p>
    <w:p w:rsidR="00677F72" w:rsidRPr="00677F72" w:rsidRDefault="00677F72" w:rsidP="00677F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F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Наша задача не в том, чтобы сделать себя необходимыми нашим детям, а, напротив, в том, чтобы помочь им научиться, по возможности, скорее, обходиться без нас.</w:t>
      </w:r>
    </w:p>
    <w:p w:rsidR="00A30850" w:rsidRDefault="00A30850"/>
    <w:sectPr w:rsidR="00A3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C189B"/>
    <w:multiLevelType w:val="multilevel"/>
    <w:tmpl w:val="6CC0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50"/>
    <w:rsid w:val="00677F72"/>
    <w:rsid w:val="006848D7"/>
    <w:rsid w:val="00A30850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F72"/>
    <w:rPr>
      <w:b/>
      <w:bCs/>
    </w:rPr>
  </w:style>
  <w:style w:type="character" w:styleId="a5">
    <w:name w:val="Emphasis"/>
    <w:basedOn w:val="a0"/>
    <w:uiPriority w:val="20"/>
    <w:qFormat/>
    <w:rsid w:val="00677F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F72"/>
    <w:rPr>
      <w:b/>
      <w:bCs/>
    </w:rPr>
  </w:style>
  <w:style w:type="character" w:styleId="a5">
    <w:name w:val="Emphasis"/>
    <w:basedOn w:val="a0"/>
    <w:uiPriority w:val="20"/>
    <w:qFormat/>
    <w:rsid w:val="00677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12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91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2025-10-15T16:16:00Z</dcterms:created>
  <dcterms:modified xsi:type="dcterms:W3CDTF">2025-10-15T16:36:00Z</dcterms:modified>
</cp:coreProperties>
</file>