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DBCD" w14:textId="77777777" w:rsidR="003E11CF" w:rsidRPr="00D86BC5" w:rsidRDefault="003E11CF" w:rsidP="003E11CF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5. "Выложи картинку" по инструкции</w:t>
      </w:r>
    </w:p>
    <w:p w14:paraId="13F22283" w14:textId="77777777" w:rsidR="003E11CF" w:rsidRDefault="003E11CF" w:rsidP="003E11C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93C08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93C08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4B22C9AA" w14:textId="77777777" w:rsidR="003E11CF" w:rsidRDefault="003E11CF" w:rsidP="003E11C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109F62F1" w14:textId="77777777" w:rsidR="003E11CF" w:rsidRDefault="003E11CF" w:rsidP="003E11C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зрительно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4DA36568" w14:textId="77777777" w:rsidR="003E11CF" w:rsidRPr="00393C08" w:rsidRDefault="003E11CF" w:rsidP="003E11C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93C08">
        <w:rPr>
          <w:rFonts w:ascii="Times New Roman" w:hAnsi="Times New Roman" w:cs="Times New Roman"/>
          <w:sz w:val="28"/>
          <w:szCs w:val="28"/>
        </w:rPr>
        <w:t>.</w:t>
      </w:r>
    </w:p>
    <w:p w14:paraId="107626EB" w14:textId="77777777" w:rsidR="003E11CF" w:rsidRPr="00D86BC5" w:rsidRDefault="003E11CF" w:rsidP="003E11CF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 xml:space="preserve">Игры с камнями оказывают положительное влияние и на психику ребенка. Простое перебирание камешков, рассматривание,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86BC5">
        <w:rPr>
          <w:rFonts w:ascii="Times New Roman" w:hAnsi="Times New Roman" w:cs="Times New Roman"/>
          <w:sz w:val="28"/>
          <w:szCs w:val="28"/>
        </w:rPr>
        <w:t>аже поиск самого красивого делает любого спокойным и уравновешенным, воспитывает любознательность. Камни используются как стимульный материал для свободных ассоциаций ребенка.</w:t>
      </w:r>
    </w:p>
    <w:p w14:paraId="1FBFBA93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654B88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B52BD4" wp14:editId="345F2534">
            <wp:simplePos x="0" y="0"/>
            <wp:positionH relativeFrom="margin">
              <wp:posOffset>-104775</wp:posOffset>
            </wp:positionH>
            <wp:positionV relativeFrom="paragraph">
              <wp:posOffset>354330</wp:posOffset>
            </wp:positionV>
            <wp:extent cx="3058160" cy="1866900"/>
            <wp:effectExtent l="0" t="0" r="8890" b="0"/>
            <wp:wrapTight wrapText="bothSides">
              <wp:wrapPolygon edited="0">
                <wp:start x="0" y="0"/>
                <wp:lineTo x="0" y="21380"/>
                <wp:lineTo x="21528" y="21380"/>
                <wp:lineTo x="215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67BD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B9481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4CE059" w14:textId="77777777" w:rsidR="003E11CF" w:rsidRPr="006A696B" w:rsidRDefault="003E11CF" w:rsidP="003E11C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696B">
        <w:rPr>
          <w:rFonts w:ascii="Times New Roman" w:hAnsi="Times New Roman" w:cs="Times New Roman"/>
          <w:sz w:val="28"/>
          <w:szCs w:val="28"/>
        </w:rPr>
        <w:t>При использовании радужных камешков у детей обогащается речь, развивается внимание, мышление и творческое воображение. Дети становятся уверенными в себе и обогащаются положительными эмоциями. Данные игры способствуют речевой активности детей и могут быть использованы как в групповых и индивидуальных занятиях, так и свободной деятельности.</w:t>
      </w:r>
    </w:p>
    <w:p w14:paraId="4B4774BF" w14:textId="77777777" w:rsidR="003E11CF" w:rsidRDefault="003E11CF" w:rsidP="003E11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F56A8FE" w14:textId="77777777" w:rsidR="003E11CF" w:rsidRDefault="003E11CF" w:rsidP="003E11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A9DD771" w14:textId="77777777" w:rsidR="003E11CF" w:rsidRDefault="003E11CF" w:rsidP="003E11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45EC23F" w14:textId="77777777" w:rsidR="003E11CF" w:rsidRDefault="003E11CF" w:rsidP="003E11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24ECD92" w14:textId="77777777" w:rsidR="003E11CF" w:rsidRDefault="003E11CF" w:rsidP="003E11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443115FB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412316C7" wp14:editId="7A2DB6CB">
            <wp:simplePos x="0" y="0"/>
            <wp:positionH relativeFrom="margin">
              <wp:align>center</wp:align>
            </wp:positionH>
            <wp:positionV relativeFrom="paragraph">
              <wp:posOffset>434340</wp:posOffset>
            </wp:positionV>
            <wp:extent cx="2578735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52403" w14:textId="77777777" w:rsidR="003E11CF" w:rsidRPr="006A696B" w:rsidRDefault="003E11CF" w:rsidP="003E11C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696B">
        <w:rPr>
          <w:rFonts w:ascii="Times New Roman" w:hAnsi="Times New Roman" w:cs="Times New Roman"/>
          <w:i/>
          <w:iCs/>
          <w:sz w:val="28"/>
          <w:szCs w:val="28"/>
        </w:rPr>
        <w:t>муниципальное бюджетное дошкольное образовательное учреждение</w:t>
      </w:r>
    </w:p>
    <w:p w14:paraId="6DE35B28" w14:textId="77777777" w:rsidR="003E11CF" w:rsidRPr="006A696B" w:rsidRDefault="003E11CF" w:rsidP="003E11C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696B">
        <w:rPr>
          <w:rFonts w:ascii="Times New Roman" w:hAnsi="Times New Roman" w:cs="Times New Roman"/>
          <w:i/>
          <w:iCs/>
          <w:sz w:val="28"/>
          <w:szCs w:val="28"/>
        </w:rPr>
        <w:t>«Центр развития ребёнка - детский сад «Ромашка»</w:t>
      </w:r>
    </w:p>
    <w:p w14:paraId="462D0617" w14:textId="77777777" w:rsidR="003E11CF" w:rsidRPr="006A696B" w:rsidRDefault="003E11CF" w:rsidP="003E11C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A696B">
        <w:rPr>
          <w:rFonts w:ascii="Times New Roman" w:hAnsi="Times New Roman" w:cs="Times New Roman"/>
          <w:i/>
          <w:iCs/>
          <w:sz w:val="28"/>
          <w:szCs w:val="28"/>
        </w:rPr>
        <w:t>(МБДОУ ЦРР «Ромашка»)</w:t>
      </w:r>
    </w:p>
    <w:p w14:paraId="484F843C" w14:textId="77777777" w:rsidR="003E11CF" w:rsidRDefault="003E11CF" w:rsidP="003E11CF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D86BC5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«Радужные камешки детям младшей группы»</w:t>
      </w:r>
    </w:p>
    <w:p w14:paraId="2D90D082" w14:textId="77777777" w:rsidR="003E11CF" w:rsidRPr="00D86BC5" w:rsidRDefault="003E11CF" w:rsidP="003E11CF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A69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6CA762B" wp14:editId="6024232A">
            <wp:simplePos x="0" y="0"/>
            <wp:positionH relativeFrom="column">
              <wp:posOffset>140970</wp:posOffset>
            </wp:positionH>
            <wp:positionV relativeFrom="paragraph">
              <wp:posOffset>440055</wp:posOffset>
            </wp:positionV>
            <wp:extent cx="2879725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33" y="21468"/>
                <wp:lineTo x="214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D57B" w14:textId="77777777" w:rsidR="003E11CF" w:rsidRPr="006A696B" w:rsidRDefault="003E11CF" w:rsidP="003E11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59A9C0" w14:textId="77777777" w:rsidR="003E11CF" w:rsidRPr="001E49AE" w:rsidRDefault="003E11CF" w:rsidP="003E11CF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E49AE">
        <w:rPr>
          <w:rFonts w:ascii="Times New Roman" w:hAnsi="Times New Roman" w:cs="Times New Roman"/>
          <w:i/>
          <w:iCs/>
          <w:sz w:val="24"/>
          <w:szCs w:val="24"/>
        </w:rPr>
        <w:t>Без игры нет и не может быть полноценного умственного развития ребенка. Игра – это огромное окно, через которое в духовный мир ребенка вливается живительный поток представлений, понятий. Игра – это искра, зажигающая огонёк пытливости и любознательности.</w:t>
      </w:r>
    </w:p>
    <w:p w14:paraId="2AD1EAF7" w14:textId="77777777" w:rsidR="003E11CF" w:rsidRPr="00D86BC5" w:rsidRDefault="003E11CF" w:rsidP="003E11CF">
      <w:pPr>
        <w:jc w:val="right"/>
        <w:rPr>
          <w:rFonts w:ascii="Times New Roman" w:hAnsi="Times New Roman" w:cs="Times New Roman"/>
          <w:sz w:val="24"/>
          <w:szCs w:val="24"/>
        </w:rPr>
      </w:pPr>
      <w:r w:rsidRPr="001E49AE">
        <w:rPr>
          <w:rFonts w:ascii="Times New Roman" w:hAnsi="Times New Roman" w:cs="Times New Roman"/>
          <w:i/>
          <w:iCs/>
          <w:sz w:val="24"/>
          <w:szCs w:val="24"/>
        </w:rPr>
        <w:t>В. А. Сухомлинский</w:t>
      </w:r>
    </w:p>
    <w:p w14:paraId="522FD2C2" w14:textId="77777777" w:rsidR="003E11CF" w:rsidRDefault="003E11CF" w:rsidP="003E11CF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1FA016" w14:textId="10464E63" w:rsidR="00A75A9D" w:rsidRDefault="00A75A9D"/>
    <w:p w14:paraId="5D942864" w14:textId="77777777" w:rsidR="00530102" w:rsidRPr="00D86BC5" w:rsidRDefault="00530102" w:rsidP="0053010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3C36B20" wp14:editId="6AF176E6">
            <wp:simplePos x="0" y="0"/>
            <wp:positionH relativeFrom="column">
              <wp:posOffset>3630930</wp:posOffset>
            </wp:positionH>
            <wp:positionV relativeFrom="paragraph">
              <wp:posOffset>1270</wp:posOffset>
            </wp:positionV>
            <wp:extent cx="231457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11" y="21392"/>
                <wp:lineTo x="21511" y="0"/>
                <wp:lineTo x="0" y="0"/>
              </wp:wrapPolygon>
            </wp:wrapTight>
            <wp:docPr id="6" name="Рисунок 6" descr="Сортировка “Радужные камешки” — развивающий набор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ртировка “Радужные камешки” — развивающий набор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6223" r="9778" b="10222"/>
                    <a:stretch/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C6B524F" wp14:editId="4C418B2C">
            <wp:simplePos x="0" y="0"/>
            <wp:positionH relativeFrom="column">
              <wp:align>right</wp:align>
            </wp:positionH>
            <wp:positionV relativeFrom="paragraph">
              <wp:posOffset>980440</wp:posOffset>
            </wp:positionV>
            <wp:extent cx="2981325" cy="2569845"/>
            <wp:effectExtent l="0" t="0" r="9525" b="1905"/>
            <wp:wrapTight wrapText="bothSides">
              <wp:wrapPolygon edited="0">
                <wp:start x="0" y="0"/>
                <wp:lineTo x="0" y="21456"/>
                <wp:lineTo x="21531" y="21456"/>
                <wp:lineTo x="21531" y="0"/>
                <wp:lineTo x="0" y="0"/>
              </wp:wrapPolygon>
            </wp:wrapTight>
            <wp:docPr id="5" name="Рисунок 5" descr="Сенсорные радужные камешки (36 шт) с карточками с заданиями от Edx  Education - купить в интернет магазине Obetty: цена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нсорные радужные камешки (36 шт) с карточками с заданиями от Edx  Education - купить в интернет магазине Obetty: цена, отзы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b="8000"/>
                    <a:stretch/>
                  </pic:blipFill>
                  <pic:spPr bwMode="auto">
                    <a:xfrm>
                      <a:off x="0" y="0"/>
                      <a:ext cx="298132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C5">
        <w:rPr>
          <w:rFonts w:ascii="Times New Roman" w:hAnsi="Times New Roman" w:cs="Times New Roman"/>
          <w:sz w:val="28"/>
          <w:szCs w:val="28"/>
        </w:rPr>
        <w:t>Разноцветные камешки являются настоящей находкой для использования в образовательном процессе.</w:t>
      </w:r>
      <w:r w:rsidRPr="00D86BC5">
        <w:t xml:space="preserve"> </w:t>
      </w:r>
    </w:p>
    <w:p w14:paraId="17DE7F11" w14:textId="77777777" w:rsidR="00530102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Камешки очень универсальны в работе с детьми разной возрастной категории и индивидуальными особенностями. Данное пособие предназначено для использования как на занятиях, так и в свободной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D86BC5">
        <w:rPr>
          <w:rFonts w:ascii="Times New Roman" w:hAnsi="Times New Roman" w:cs="Times New Roman"/>
          <w:sz w:val="28"/>
          <w:szCs w:val="28"/>
        </w:rPr>
        <w:t>еятельности 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86BC5">
        <w:rPr>
          <w:rFonts w:ascii="Times New Roman" w:hAnsi="Times New Roman" w:cs="Times New Roman"/>
          <w:sz w:val="28"/>
          <w:szCs w:val="28"/>
        </w:rPr>
        <w:t>ошкольников под присмотром педагога. </w:t>
      </w:r>
    </w:p>
    <w:p w14:paraId="4DBD5BFB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Радужная галька</w:t>
      </w:r>
      <w:r>
        <w:rPr>
          <w:rFonts w:ascii="Times New Roman" w:hAnsi="Times New Roman" w:cs="Times New Roman"/>
          <w:sz w:val="28"/>
          <w:szCs w:val="28"/>
        </w:rPr>
        <w:t xml:space="preserve"> — э</w:t>
      </w:r>
      <w:r w:rsidRPr="00D86BC5">
        <w:rPr>
          <w:rFonts w:ascii="Times New Roman" w:hAnsi="Times New Roman" w:cs="Times New Roman"/>
          <w:sz w:val="28"/>
          <w:szCs w:val="28"/>
        </w:rPr>
        <w:t>то цветные камешки из термопластичной резины, округлой формы и разных размеров. Использовать их можно в играх, в творчестве и для развивающих занятий.</w:t>
      </w:r>
    </w:p>
    <w:p w14:paraId="747E9DD9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Игры с «Радужными камешками»:</w:t>
      </w:r>
    </w:p>
    <w:p w14:paraId="387A7CBA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984F519" wp14:editId="4CBB78F4">
            <wp:simplePos x="0" y="0"/>
            <wp:positionH relativeFrom="column">
              <wp:posOffset>638175</wp:posOffset>
            </wp:positionH>
            <wp:positionV relativeFrom="paragraph">
              <wp:posOffset>260350</wp:posOffset>
            </wp:positionV>
            <wp:extent cx="304800" cy="3333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t="1231" r="75683" b="55701"/>
                    <a:stretch/>
                  </pic:blipFill>
                  <pic:spPr bwMode="auto">
                    <a:xfrm>
                      <a:off x="0" y="0"/>
                      <a:ext cx="304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1BFD4F" wp14:editId="7FD1A346">
            <wp:simplePos x="0" y="0"/>
            <wp:positionH relativeFrom="column">
              <wp:posOffset>628650</wp:posOffset>
            </wp:positionH>
            <wp:positionV relativeFrom="paragraph">
              <wp:posOffset>269875</wp:posOffset>
            </wp:positionV>
            <wp:extent cx="2114550" cy="775335"/>
            <wp:effectExtent l="0" t="0" r="0" b="5715"/>
            <wp:wrapTight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4" t="6202" r="26240" b="72712"/>
                    <a:stretch/>
                  </pic:blipFill>
                  <pic:spPr bwMode="auto">
                    <a:xfrm>
                      <a:off x="0" y="0"/>
                      <a:ext cx="211455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C5">
        <w:rPr>
          <w:rFonts w:ascii="Times New Roman" w:hAnsi="Times New Roman" w:cs="Times New Roman"/>
          <w:sz w:val="28"/>
          <w:szCs w:val="28"/>
        </w:rPr>
        <w:t>1. «Сортировка»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6BC5">
        <w:rPr>
          <w:rFonts w:ascii="Times New Roman" w:hAnsi="Times New Roman" w:cs="Times New Roman"/>
          <w:sz w:val="28"/>
          <w:szCs w:val="28"/>
        </w:rPr>
        <w:t>цвет, размер, на ощупь</w:t>
      </w:r>
    </w:p>
    <w:p w14:paraId="4E0FBED1" w14:textId="77777777" w:rsidR="00530102" w:rsidRDefault="00530102" w:rsidP="0053010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93C08">
        <w:rPr>
          <w:rFonts w:ascii="Times New Roman" w:hAnsi="Times New Roman" w:cs="Times New Roman"/>
          <w:sz w:val="28"/>
          <w:szCs w:val="28"/>
        </w:rPr>
        <w:t xml:space="preserve"> тактильн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93C08">
        <w:rPr>
          <w:rFonts w:ascii="Times New Roman" w:hAnsi="Times New Roman" w:cs="Times New Roman"/>
          <w:sz w:val="28"/>
          <w:szCs w:val="28"/>
        </w:rPr>
        <w:t xml:space="preserve"> чувствительност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4D182A32" w14:textId="77777777" w:rsidR="00530102" w:rsidRDefault="00530102" w:rsidP="0053010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 xml:space="preserve"> тонк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93C08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3C08">
        <w:rPr>
          <w:rFonts w:ascii="Times New Roman" w:hAnsi="Times New Roman" w:cs="Times New Roman"/>
          <w:sz w:val="28"/>
          <w:szCs w:val="28"/>
        </w:rPr>
        <w:t xml:space="preserve"> пальцев рук</w:t>
      </w:r>
    </w:p>
    <w:p w14:paraId="3317AAF0" w14:textId="77777777" w:rsidR="00530102" w:rsidRDefault="00530102" w:rsidP="0053010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93C08">
        <w:rPr>
          <w:rFonts w:ascii="Times New Roman" w:hAnsi="Times New Roman" w:cs="Times New Roman"/>
          <w:sz w:val="28"/>
          <w:szCs w:val="28"/>
        </w:rPr>
        <w:t>ышлени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2E058CCF" w14:textId="77777777" w:rsidR="00530102" w:rsidRPr="00393C08" w:rsidRDefault="00530102" w:rsidP="0053010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зрительно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25F7AFF3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2. "Дорожки"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86BC5">
        <w:rPr>
          <w:rFonts w:ascii="Times New Roman" w:hAnsi="Times New Roman" w:cs="Times New Roman"/>
          <w:sz w:val="28"/>
          <w:szCs w:val="28"/>
        </w:rPr>
        <w:t xml:space="preserve"> цвет, длина, определённая очерёдность</w:t>
      </w:r>
    </w:p>
    <w:p w14:paraId="2A25D372" w14:textId="77777777" w:rsidR="00530102" w:rsidRDefault="00530102" w:rsidP="005301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93C08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о величине (длине) дорожки</w:t>
      </w:r>
    </w:p>
    <w:p w14:paraId="082D91E9" w14:textId="6941E8D5" w:rsidR="00530102" w:rsidRDefault="00530102" w:rsidP="005301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 xml:space="preserve"> зрительное восприятие</w:t>
      </w:r>
    </w:p>
    <w:p w14:paraId="574354C9" w14:textId="77777777" w:rsidR="00530102" w:rsidRDefault="00530102" w:rsidP="005301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мелк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93C08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4D188540" w14:textId="77777777" w:rsidR="00530102" w:rsidRDefault="00530102" w:rsidP="005301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E49AE">
        <w:rPr>
          <w:rFonts w:ascii="Times New Roman" w:hAnsi="Times New Roman" w:cs="Times New Roman"/>
          <w:sz w:val="28"/>
          <w:szCs w:val="28"/>
        </w:rPr>
        <w:t> воображение</w:t>
      </w:r>
    </w:p>
    <w:p w14:paraId="40BCC71C" w14:textId="77777777" w:rsidR="00530102" w:rsidRPr="001E49AE" w:rsidRDefault="00530102" w:rsidP="0053010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E49AE">
        <w:rPr>
          <w:rFonts w:ascii="Times New Roman" w:hAnsi="Times New Roman" w:cs="Times New Roman"/>
          <w:sz w:val="28"/>
          <w:szCs w:val="28"/>
        </w:rPr>
        <w:t xml:space="preserve"> речь.</w:t>
      </w:r>
    </w:p>
    <w:p w14:paraId="252F555D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871C3FE" wp14:editId="2F78C203">
            <wp:simplePos x="0" y="0"/>
            <wp:positionH relativeFrom="column">
              <wp:posOffset>83820</wp:posOffset>
            </wp:positionH>
            <wp:positionV relativeFrom="paragraph">
              <wp:posOffset>315595</wp:posOffset>
            </wp:positionV>
            <wp:extent cx="26765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40518" r="50717" b="32194"/>
                    <a:stretch/>
                  </pic:blipFill>
                  <pic:spPr bwMode="auto">
                    <a:xfrm>
                      <a:off x="0" y="0"/>
                      <a:ext cx="2676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C5">
        <w:rPr>
          <w:rFonts w:ascii="Times New Roman" w:hAnsi="Times New Roman" w:cs="Times New Roman"/>
          <w:sz w:val="28"/>
          <w:szCs w:val="28"/>
        </w:rPr>
        <w:t>3. "Змейка" или бусинки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3EAA29C" w14:textId="77777777" w:rsidR="00530102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учит складывать камушки, прикладывая один к другому</w:t>
      </w:r>
    </w:p>
    <w:p w14:paraId="7B6CFBA2" w14:textId="77777777" w:rsidR="00530102" w:rsidRDefault="00530102" w:rsidP="0053010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93C08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393C08">
        <w:rPr>
          <w:rFonts w:ascii="Times New Roman" w:hAnsi="Times New Roman" w:cs="Times New Roman"/>
          <w:sz w:val="28"/>
          <w:szCs w:val="28"/>
        </w:rPr>
        <w:t>моторик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3C08">
        <w:rPr>
          <w:rFonts w:ascii="Times New Roman" w:hAnsi="Times New Roman" w:cs="Times New Roman"/>
          <w:sz w:val="28"/>
          <w:szCs w:val="28"/>
        </w:rPr>
        <w:t xml:space="preserve"> рук,</w:t>
      </w:r>
    </w:p>
    <w:p w14:paraId="1EFE6233" w14:textId="77777777" w:rsidR="00530102" w:rsidRDefault="00530102" w:rsidP="0053010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зрительно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00A0B2E" w14:textId="77777777" w:rsidR="00530102" w:rsidRPr="00393C08" w:rsidRDefault="00530102" w:rsidP="0053010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пространственн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93C08">
        <w:rPr>
          <w:rFonts w:ascii="Times New Roman" w:hAnsi="Times New Roman" w:cs="Times New Roman"/>
          <w:sz w:val="28"/>
          <w:szCs w:val="28"/>
        </w:rPr>
        <w:t xml:space="preserve"> ориентировк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3C5BB695" w14:textId="77777777" w:rsidR="00530102" w:rsidRPr="00D86BC5" w:rsidRDefault="00530102" w:rsidP="00530102">
      <w:pPr>
        <w:rPr>
          <w:rFonts w:ascii="Times New Roman" w:hAnsi="Times New Roman" w:cs="Times New Roman"/>
          <w:sz w:val="28"/>
          <w:szCs w:val="28"/>
        </w:rPr>
      </w:pPr>
      <w:r w:rsidRPr="00D86BC5">
        <w:rPr>
          <w:rFonts w:ascii="Times New Roman" w:hAnsi="Times New Roman" w:cs="Times New Roman"/>
          <w:sz w:val="28"/>
          <w:szCs w:val="28"/>
        </w:rPr>
        <w:t>4. «Собери по образцу» карточки фигур, силуэтов</w:t>
      </w:r>
    </w:p>
    <w:p w14:paraId="257847EC" w14:textId="77777777" w:rsidR="00530102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Pr="00393C08">
        <w:rPr>
          <w:rFonts w:ascii="Times New Roman" w:hAnsi="Times New Roman" w:cs="Times New Roman"/>
          <w:sz w:val="28"/>
          <w:szCs w:val="28"/>
        </w:rPr>
        <w:t xml:space="preserve"> умения различать цвета </w:t>
      </w:r>
    </w:p>
    <w:p w14:paraId="126C01C1" w14:textId="77777777" w:rsidR="00530102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 xml:space="preserve">называть </w:t>
      </w:r>
      <w:r>
        <w:rPr>
          <w:rFonts w:ascii="Times New Roman" w:hAnsi="Times New Roman" w:cs="Times New Roman"/>
          <w:sz w:val="28"/>
          <w:szCs w:val="28"/>
        </w:rPr>
        <w:t>их</w:t>
      </w:r>
    </w:p>
    <w:p w14:paraId="548BF47F" w14:textId="77777777" w:rsidR="00530102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зрительно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14:paraId="182F8C7F" w14:textId="4459E802" w:rsidR="00530102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памят</w:t>
      </w:r>
      <w:r>
        <w:rPr>
          <w:rFonts w:ascii="Times New Roman" w:hAnsi="Times New Roman" w:cs="Times New Roman"/>
          <w:sz w:val="28"/>
          <w:szCs w:val="28"/>
        </w:rPr>
        <w:t>ь</w:t>
      </w:r>
    </w:p>
    <w:p w14:paraId="732DAE3D" w14:textId="259E3347" w:rsidR="00530102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мелк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393C08">
        <w:rPr>
          <w:rFonts w:ascii="Times New Roman" w:hAnsi="Times New Roman" w:cs="Times New Roman"/>
          <w:sz w:val="28"/>
          <w:szCs w:val="28"/>
        </w:rPr>
        <w:t>моторик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93C08">
        <w:rPr>
          <w:rFonts w:ascii="Times New Roman" w:hAnsi="Times New Roman" w:cs="Times New Roman"/>
          <w:sz w:val="28"/>
          <w:szCs w:val="28"/>
        </w:rPr>
        <w:t xml:space="preserve"> рук</w:t>
      </w:r>
    </w:p>
    <w:p w14:paraId="3A824CA7" w14:textId="12B47512" w:rsidR="00530102" w:rsidRPr="00393C08" w:rsidRDefault="00530102" w:rsidP="00530102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3C08">
        <w:rPr>
          <w:rFonts w:ascii="Times New Roman" w:hAnsi="Times New Roman" w:cs="Times New Roman"/>
          <w:sz w:val="28"/>
          <w:szCs w:val="28"/>
        </w:rPr>
        <w:t>зрительн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93C08">
        <w:rPr>
          <w:rFonts w:ascii="Times New Roman" w:hAnsi="Times New Roman" w:cs="Times New Roman"/>
          <w:sz w:val="28"/>
          <w:szCs w:val="28"/>
        </w:rPr>
        <w:t xml:space="preserve">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C08">
        <w:rPr>
          <w:rFonts w:ascii="Times New Roman" w:hAnsi="Times New Roman" w:cs="Times New Roman"/>
          <w:sz w:val="28"/>
          <w:szCs w:val="28"/>
        </w:rPr>
        <w:t>.</w:t>
      </w:r>
    </w:p>
    <w:p w14:paraId="7439DC84" w14:textId="2FFBFE2B" w:rsidR="003E11CF" w:rsidRDefault="00530102">
      <w:r>
        <w:rPr>
          <w:noProof/>
        </w:rPr>
        <w:drawing>
          <wp:anchor distT="0" distB="0" distL="114300" distR="114300" simplePos="0" relativeHeight="251668480" behindDoc="1" locked="0" layoutInCell="1" allowOverlap="1" wp14:anchorId="46B7C5A8" wp14:editId="71528E29">
            <wp:simplePos x="0" y="0"/>
            <wp:positionH relativeFrom="column">
              <wp:align>left</wp:align>
            </wp:positionH>
            <wp:positionV relativeFrom="paragraph">
              <wp:posOffset>-38100</wp:posOffset>
            </wp:positionV>
            <wp:extent cx="257175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440" y="21325"/>
                <wp:lineTo x="21440" y="0"/>
                <wp:lineTo x="0" y="0"/>
              </wp:wrapPolygon>
            </wp:wrapTight>
            <wp:docPr id="10" name="Рисунок 10" descr="Сенсорные радужные камешки (36 шт) с карточками с заданиями от Edx  Education - купить в интернет магазине Obetty: цена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нсорные радужные камешки (36 шт) с карточками с заданиями от Edx  Education - купить в интернет магазине Obetty: цена, отзыв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7333"/>
                    <a:stretch/>
                  </pic:blipFill>
                  <pic:spPr bwMode="auto">
                    <a:xfrm>
                      <a:off x="0" y="0"/>
                      <a:ext cx="25717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1CF" w:rsidSect="003E11CF">
      <w:pgSz w:w="16838" w:h="11906" w:orient="landscape"/>
      <w:pgMar w:top="426" w:right="536" w:bottom="28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C32DF"/>
    <w:multiLevelType w:val="hybridMultilevel"/>
    <w:tmpl w:val="89389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C070B"/>
    <w:multiLevelType w:val="hybridMultilevel"/>
    <w:tmpl w:val="A7E8E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A4B89"/>
    <w:multiLevelType w:val="hybridMultilevel"/>
    <w:tmpl w:val="333E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61B25"/>
    <w:multiLevelType w:val="hybridMultilevel"/>
    <w:tmpl w:val="349C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A59E8"/>
    <w:multiLevelType w:val="hybridMultilevel"/>
    <w:tmpl w:val="D4E4A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574"/>
    <w:rsid w:val="003E11CF"/>
    <w:rsid w:val="00530102"/>
    <w:rsid w:val="00A75A9D"/>
    <w:rsid w:val="00A9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53199"/>
  <w15:chartTrackingRefBased/>
  <w15:docId w15:val="{E9B56B07-A1C4-4EE9-A186-61080E8DE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1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1</cp:revision>
  <dcterms:created xsi:type="dcterms:W3CDTF">2025-10-23T18:26:00Z</dcterms:created>
  <dcterms:modified xsi:type="dcterms:W3CDTF">2025-10-23T19:16:00Z</dcterms:modified>
</cp:coreProperties>
</file>