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78" w:rsidRPr="00672AC1" w:rsidRDefault="00630B78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31207" w:rsidRDefault="00630B78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72AC1">
        <w:rPr>
          <w:rFonts w:ascii="Times New Roman" w:hAnsi="Times New Roman" w:cs="Times New Roman"/>
          <w:sz w:val="24"/>
          <w:szCs w:val="24"/>
        </w:rPr>
        <w:t>Камбарская</w:t>
      </w:r>
      <w:proofErr w:type="spellEnd"/>
      <w:r w:rsidRPr="00672AC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№2»</w:t>
      </w:r>
    </w:p>
    <w:p w:rsidR="00292BDF" w:rsidRDefault="00292BDF" w:rsidP="00292BDF">
      <w:pPr>
        <w:pStyle w:val="z-addressrowz-addressrowtypeaddress"/>
        <w:spacing w:before="0" w:after="0"/>
        <w:ind w:left="360" w:firstLine="4743"/>
        <w:jc w:val="both"/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78" w:rsidRPr="00672AC1" w:rsidRDefault="00531207" w:rsidP="00630B78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72A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Программа </w:t>
      </w:r>
    </w:p>
    <w:p w:rsidR="00630B78" w:rsidRPr="00672AC1" w:rsidRDefault="00531207" w:rsidP="00531207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72AC1">
        <w:rPr>
          <w:rFonts w:ascii="Times New Roman" w:hAnsi="Times New Roman" w:cs="Times New Roman"/>
          <w:b/>
          <w:bCs/>
          <w:i/>
          <w:sz w:val="24"/>
          <w:szCs w:val="24"/>
        </w:rPr>
        <w:t>профилактики правонарушений, безнадзорности, обеспечения охраны здоровья обучающихся, формирования здорового образа жизни</w:t>
      </w:r>
      <w:r w:rsidR="00630B78" w:rsidRPr="00672A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531207" w:rsidRPr="00672AC1" w:rsidRDefault="00630B78" w:rsidP="00531207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72AC1">
        <w:rPr>
          <w:rFonts w:ascii="Times New Roman" w:hAnsi="Times New Roman" w:cs="Times New Roman"/>
          <w:b/>
          <w:bCs/>
          <w:i/>
          <w:sz w:val="24"/>
          <w:szCs w:val="24"/>
        </w:rPr>
        <w:t>«Жизнь дана одна!»</w:t>
      </w: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78" w:rsidRPr="00672AC1" w:rsidRDefault="00531207" w:rsidP="00531207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AC1">
        <w:rPr>
          <w:rFonts w:ascii="Times New Roman" w:hAnsi="Times New Roman" w:cs="Times New Roman"/>
          <w:color w:val="444444"/>
          <w:sz w:val="24"/>
          <w:szCs w:val="24"/>
        </w:rPr>
        <w:t xml:space="preserve">                                                         </w:t>
      </w:r>
      <w:r w:rsidRPr="00672AC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30B78" w:rsidRPr="00672AC1">
        <w:rPr>
          <w:rFonts w:ascii="Times New Roman" w:hAnsi="Times New Roman" w:cs="Times New Roman"/>
          <w:color w:val="000000"/>
          <w:sz w:val="24"/>
          <w:szCs w:val="24"/>
        </w:rPr>
        <w:t>Составитель: Гладкова Н.П.</w:t>
      </w:r>
    </w:p>
    <w:p w:rsidR="00672AC1" w:rsidRPr="00672AC1" w:rsidRDefault="007D2BFE" w:rsidP="00531207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начальных классов</w:t>
      </w:r>
    </w:p>
    <w:p w:rsidR="00531207" w:rsidRDefault="00531207" w:rsidP="00531207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D2BFE" w:rsidRDefault="007D2BFE" w:rsidP="00531207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D2BFE" w:rsidRDefault="007D2BFE" w:rsidP="00531207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D2BFE" w:rsidRDefault="007D2BFE" w:rsidP="00531207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D2BFE" w:rsidRPr="00672AC1" w:rsidRDefault="007D2BFE" w:rsidP="00531207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31207" w:rsidRPr="00672AC1" w:rsidRDefault="00672AC1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20</w:t>
      </w:r>
      <w:r w:rsidR="00A344A5">
        <w:rPr>
          <w:rFonts w:ascii="Times New Roman" w:hAnsi="Times New Roman" w:cs="Times New Roman"/>
          <w:sz w:val="24"/>
          <w:szCs w:val="24"/>
        </w:rPr>
        <w:t>2</w:t>
      </w:r>
      <w:r w:rsidR="007D2BFE">
        <w:rPr>
          <w:rFonts w:ascii="Times New Roman" w:hAnsi="Times New Roman" w:cs="Times New Roman"/>
          <w:sz w:val="24"/>
          <w:szCs w:val="24"/>
        </w:rPr>
        <w:t>5</w:t>
      </w:r>
      <w:r w:rsidRPr="00672AC1">
        <w:rPr>
          <w:rFonts w:ascii="Times New Roman" w:hAnsi="Times New Roman" w:cs="Times New Roman"/>
          <w:sz w:val="24"/>
          <w:szCs w:val="24"/>
        </w:rPr>
        <w:t>-20</w:t>
      </w:r>
      <w:r w:rsidR="007D2BFE">
        <w:rPr>
          <w:rFonts w:ascii="Times New Roman" w:hAnsi="Times New Roman" w:cs="Times New Roman"/>
          <w:sz w:val="24"/>
          <w:szCs w:val="24"/>
        </w:rPr>
        <w:t>30</w:t>
      </w:r>
    </w:p>
    <w:p w:rsidR="00672AC1" w:rsidRPr="00672AC1" w:rsidRDefault="00672AC1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г. Камбарка.</w:t>
      </w:r>
    </w:p>
    <w:p w:rsidR="00672AC1" w:rsidRDefault="00672AC1" w:rsidP="005312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2AC1">
        <w:rPr>
          <w:rFonts w:ascii="Times New Roman" w:hAnsi="Times New Roman" w:cs="Times New Roman"/>
          <w:b/>
          <w:sz w:val="24"/>
          <w:szCs w:val="24"/>
        </w:rPr>
        <w:lastRenderedPageBreak/>
        <w:t>Паспорт профилактической программы</w:t>
      </w:r>
    </w:p>
    <w:tbl>
      <w:tblPr>
        <w:tblW w:w="10326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8526"/>
      </w:tblGrid>
      <w:tr w:rsidR="00531207" w:rsidRPr="00672AC1" w:rsidTr="00672AC1">
        <w:tc>
          <w:tcPr>
            <w:tcW w:w="18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8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31207" w:rsidRPr="00672AC1" w:rsidTr="00672AC1">
        <w:tc>
          <w:tcPr>
            <w:tcW w:w="18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8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531207" w:rsidRPr="00672AC1" w:rsidRDefault="00531207" w:rsidP="00F52F15">
            <w:pPr>
              <w:numPr>
                <w:ilvl w:val="0"/>
                <w:numId w:val="1"/>
              </w:num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от 12.12.1993 г.</w:t>
            </w:r>
          </w:p>
          <w:p w:rsidR="00531207" w:rsidRPr="00672AC1" w:rsidRDefault="00531207" w:rsidP="00F52F15">
            <w:pPr>
              <w:numPr>
                <w:ilvl w:val="0"/>
                <w:numId w:val="1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ребёнка.</w:t>
            </w:r>
          </w:p>
          <w:p w:rsidR="00531207" w:rsidRPr="00672AC1" w:rsidRDefault="00531207" w:rsidP="00F52F15">
            <w:pPr>
              <w:pStyle w:val="a4"/>
              <w:numPr>
                <w:ilvl w:val="0"/>
                <w:numId w:val="1"/>
              </w:numPr>
              <w:spacing w:line="360" w:lineRule="auto"/>
            </w:pPr>
            <w:r w:rsidRPr="00672AC1">
              <w:t>Семейный кодекс Российской Федерации</w:t>
            </w:r>
          </w:p>
          <w:p w:rsidR="00531207" w:rsidRPr="00672AC1" w:rsidRDefault="00531207" w:rsidP="00F52F15">
            <w:pPr>
              <w:numPr>
                <w:ilvl w:val="0"/>
                <w:numId w:val="1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Декларация принципов толерантности ООН и ЮНЕСКО 1995г.</w:t>
            </w:r>
          </w:p>
          <w:p w:rsidR="00531207" w:rsidRPr="00672AC1" w:rsidRDefault="00531207" w:rsidP="00F52F15">
            <w:pPr>
              <w:numPr>
                <w:ilvl w:val="0"/>
                <w:numId w:val="1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Закон РФ «Об образовании», от 29.12.2012 N 273-ФЗ (редакция от 23.07.2013)</w:t>
            </w:r>
          </w:p>
          <w:p w:rsidR="00531207" w:rsidRPr="00672AC1" w:rsidRDefault="00531207" w:rsidP="00F52F15">
            <w:pPr>
              <w:numPr>
                <w:ilvl w:val="0"/>
                <w:numId w:val="1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Закон РФ №120 «Об основах системы профилактики безнадзорности и правонарушений  несовершеннолетних» от 24.06.1999г</w:t>
            </w:r>
            <w:proofErr w:type="gram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31207" w:rsidRPr="00672AC1" w:rsidRDefault="00531207" w:rsidP="00F52F15">
            <w:pPr>
              <w:numPr>
                <w:ilvl w:val="0"/>
                <w:numId w:val="1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 МБОУ СОШ №181</w:t>
            </w:r>
          </w:p>
        </w:tc>
      </w:tr>
      <w:tr w:rsidR="00531207" w:rsidRPr="00672AC1" w:rsidTr="00672AC1">
        <w:tc>
          <w:tcPr>
            <w:tcW w:w="18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531207" w:rsidRPr="00672AC1" w:rsidRDefault="00531207" w:rsidP="00F52F15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Цель</w:t>
            </w:r>
          </w:p>
          <w:p w:rsidR="00531207" w:rsidRPr="00672AC1" w:rsidRDefault="00531207" w:rsidP="00F52F15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8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культуры здорового образа жизни, как совокупности физических, психических и социальных качеств человека.</w:t>
            </w:r>
          </w:p>
        </w:tc>
      </w:tr>
      <w:tr w:rsidR="00531207" w:rsidRPr="00672AC1" w:rsidTr="00672AC1">
        <w:tc>
          <w:tcPr>
            <w:tcW w:w="18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531207" w:rsidRPr="00672AC1" w:rsidRDefault="00531207" w:rsidP="00F52F15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Задачи</w:t>
            </w:r>
          </w:p>
          <w:p w:rsidR="00531207" w:rsidRPr="00672AC1" w:rsidRDefault="00531207" w:rsidP="00F52F15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8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531207" w:rsidRPr="00672AC1" w:rsidRDefault="00531207" w:rsidP="00F52F15">
            <w:pPr>
              <w:numPr>
                <w:ilvl w:val="0"/>
                <w:numId w:val="2"/>
              </w:num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Разработать эффективные методы совместной деятельности участников воспитательного процесса школы: родительской общественности, ученического самоуправления и педагогического коллектива</w:t>
            </w:r>
          </w:p>
          <w:p w:rsidR="00531207" w:rsidRPr="00672AC1" w:rsidRDefault="00531207" w:rsidP="00F52F15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профилактике правонарушений, безнадзорности, формированию здорового образа жизни, воспитанию толерантности и уважения к правам человека</w:t>
            </w:r>
          </w:p>
          <w:p w:rsidR="00531207" w:rsidRPr="00672AC1" w:rsidRDefault="00531207" w:rsidP="00F52F15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раскрытию потенциала личности ребёнка через научно-методическую, воспитательную,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работу школы</w:t>
            </w:r>
          </w:p>
          <w:p w:rsidR="00531207" w:rsidRPr="00672AC1" w:rsidRDefault="00531207" w:rsidP="00F52F15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Обеспечивать законные интересы и защиту прав несовершеннолетних.</w:t>
            </w:r>
          </w:p>
          <w:p w:rsidR="00531207" w:rsidRPr="00672AC1" w:rsidRDefault="00531207" w:rsidP="00F52F15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Формировать личность, способную строить свою жизнь в соответствии с нравственными принципами общества</w:t>
            </w:r>
          </w:p>
          <w:p w:rsidR="00531207" w:rsidRPr="00672AC1" w:rsidRDefault="00531207" w:rsidP="00F52F15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качества и обеспечивать основной уровень физической подготовки детей в образовательном учреждении.</w:t>
            </w:r>
          </w:p>
          <w:p w:rsidR="00531207" w:rsidRPr="00672AC1" w:rsidRDefault="00531207" w:rsidP="00F52F15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Формировать морально-волевые качества школьников</w:t>
            </w:r>
          </w:p>
          <w:p w:rsidR="00531207" w:rsidRPr="00672AC1" w:rsidRDefault="00531207" w:rsidP="00F52F15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доверительного общения, восприятия информации о негативном влиянии ПАВ на организм человека, формировать у учащихся устойчивое отрицательное отношение </w:t>
            </w:r>
            <w:proofErr w:type="gram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ПАВ</w:t>
            </w:r>
          </w:p>
          <w:p w:rsidR="00531207" w:rsidRPr="00672AC1" w:rsidRDefault="00531207" w:rsidP="00F52F15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Оказать педагогам и родителям помощь в приобретении специальных </w:t>
            </w: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знаний и навыков профилактической работы с учащимися</w:t>
            </w:r>
          </w:p>
          <w:p w:rsidR="00531207" w:rsidRPr="00672AC1" w:rsidRDefault="00531207" w:rsidP="00F52F15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Оказывать социальную и психологическую поддержку семьям</w:t>
            </w:r>
          </w:p>
        </w:tc>
      </w:tr>
      <w:tr w:rsidR="00531207" w:rsidRPr="00672AC1" w:rsidTr="00672AC1">
        <w:tc>
          <w:tcPr>
            <w:tcW w:w="18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531207" w:rsidRPr="00672AC1" w:rsidRDefault="00531207" w:rsidP="00F52F15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Исполнители</w:t>
            </w:r>
          </w:p>
          <w:p w:rsidR="00531207" w:rsidRPr="00672AC1" w:rsidRDefault="00531207" w:rsidP="00F52F15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8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531207" w:rsidRPr="00672AC1" w:rsidRDefault="00531207" w:rsidP="00F52F15">
            <w:pPr>
              <w:numPr>
                <w:ilvl w:val="0"/>
                <w:numId w:val="3"/>
              </w:num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531207" w:rsidRPr="00672AC1" w:rsidRDefault="00531207" w:rsidP="00F52F15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– психолог</w:t>
            </w:r>
          </w:p>
          <w:p w:rsidR="00531207" w:rsidRPr="00672AC1" w:rsidRDefault="00531207" w:rsidP="00F52F15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531207" w:rsidRPr="00672AC1" w:rsidRDefault="00531207" w:rsidP="00F52F15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по профилактике</w:t>
            </w:r>
          </w:p>
          <w:p w:rsidR="00531207" w:rsidRPr="00672AC1" w:rsidRDefault="00531207" w:rsidP="00F52F15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объединение классных руководителей</w:t>
            </w:r>
          </w:p>
          <w:p w:rsidR="00531207" w:rsidRPr="00672AC1" w:rsidRDefault="00531207" w:rsidP="00672AC1">
            <w:p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31207" w:rsidRPr="00672AC1" w:rsidTr="00672AC1">
        <w:tc>
          <w:tcPr>
            <w:tcW w:w="18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Результаты выполнения программы</w:t>
            </w:r>
          </w:p>
        </w:tc>
        <w:tc>
          <w:tcPr>
            <w:tcW w:w="8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531207" w:rsidRPr="00672AC1" w:rsidRDefault="00531207" w:rsidP="00F52F15">
            <w:pPr>
              <w:numPr>
                <w:ilvl w:val="0"/>
                <w:numId w:val="5"/>
              </w:num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профилактической работы в школе</w:t>
            </w:r>
          </w:p>
          <w:p w:rsidR="00531207" w:rsidRPr="00672AC1" w:rsidRDefault="00531207" w:rsidP="00F52F15">
            <w:pPr>
              <w:numPr>
                <w:ilvl w:val="0"/>
                <w:numId w:val="5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эффективных методов совместной деятельности участников воспитательного процесса школы: родительской общественности, педагогического коллектива, ученического самоуправления</w:t>
            </w:r>
          </w:p>
          <w:p w:rsidR="00531207" w:rsidRPr="00672AC1" w:rsidRDefault="00531207" w:rsidP="00F52F15">
            <w:pPr>
              <w:numPr>
                <w:ilvl w:val="0"/>
                <w:numId w:val="5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психолого-педагогической грамотности родителей и учащихся школы</w:t>
            </w:r>
          </w:p>
          <w:p w:rsidR="00531207" w:rsidRPr="00672AC1" w:rsidRDefault="00531207" w:rsidP="00F52F15">
            <w:pPr>
              <w:numPr>
                <w:ilvl w:val="0"/>
                <w:numId w:val="5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медико-психологической компетентности педагогического коллектива школы</w:t>
            </w:r>
          </w:p>
          <w:p w:rsidR="00531207" w:rsidRPr="00672AC1" w:rsidRDefault="00531207" w:rsidP="00F52F15">
            <w:pPr>
              <w:numPr>
                <w:ilvl w:val="0"/>
                <w:numId w:val="5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Активное и результативное участие учащихся школы в различных конкурсах, олимпиадах, соревнованиях.</w:t>
            </w:r>
          </w:p>
          <w:p w:rsidR="00531207" w:rsidRPr="00672AC1" w:rsidRDefault="00531207" w:rsidP="00F52F15">
            <w:pPr>
              <w:numPr>
                <w:ilvl w:val="0"/>
                <w:numId w:val="5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здорового образа жизни и эффективных линий поведения у детей и подростков</w:t>
            </w:r>
          </w:p>
          <w:p w:rsidR="00531207" w:rsidRPr="00672AC1" w:rsidRDefault="00531207" w:rsidP="00F52F15">
            <w:pPr>
              <w:numPr>
                <w:ilvl w:val="0"/>
                <w:numId w:val="5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здоровой и безопасной среды в школе</w:t>
            </w:r>
          </w:p>
        </w:tc>
      </w:tr>
      <w:tr w:rsidR="00531207" w:rsidRPr="00672AC1" w:rsidTr="00672AC1">
        <w:tc>
          <w:tcPr>
            <w:tcW w:w="180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:rsidR="00531207" w:rsidRPr="00672AC1" w:rsidRDefault="00531207" w:rsidP="00F52F15">
            <w:pPr>
              <w:snapToGrid w:val="0"/>
              <w:spacing w:line="360" w:lineRule="auto"/>
              <w:ind w:right="174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Система организации</w:t>
            </w:r>
          </w:p>
          <w:p w:rsidR="00531207" w:rsidRPr="00672AC1" w:rsidRDefault="00531207" w:rsidP="00F52F15">
            <w:pPr>
              <w:suppressAutoHyphens/>
              <w:spacing w:line="360" w:lineRule="auto"/>
              <w:ind w:right="174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контроля за</w:t>
            </w:r>
            <w:proofErr w:type="gramEnd"/>
            <w:r w:rsidRPr="00672A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8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:rsidR="00531207" w:rsidRPr="00672AC1" w:rsidRDefault="00531207" w:rsidP="00F52F15">
            <w:pPr>
              <w:numPr>
                <w:ilvl w:val="0"/>
                <w:numId w:val="6"/>
              </w:numPr>
              <w:suppressAutoHyphens/>
              <w:snapToGrid w:val="0"/>
              <w:spacing w:after="0" w:line="360" w:lineRule="auto"/>
              <w:ind w:left="720" w:right="174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информационно-аналитический отчёт о профилактической работе составляется специалистом по правовой работе и предоставляется зам. директора по ВР</w:t>
            </w:r>
          </w:p>
          <w:p w:rsidR="00531207" w:rsidRPr="00672AC1" w:rsidRDefault="00531207" w:rsidP="00F52F15">
            <w:pPr>
              <w:numPr>
                <w:ilvl w:val="0"/>
                <w:numId w:val="6"/>
              </w:numPr>
              <w:suppressAutoHyphens/>
              <w:spacing w:after="0" w:line="360" w:lineRule="auto"/>
              <w:ind w:left="720" w:right="174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отчет о воспитательной работе, составляется зам</w:t>
            </w:r>
            <w:proofErr w:type="gramStart"/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672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ВР и предоставляется директору ОУ</w:t>
            </w:r>
          </w:p>
        </w:tc>
      </w:tr>
    </w:tbl>
    <w:p w:rsidR="00531207" w:rsidRPr="00672AC1" w:rsidRDefault="00531207" w:rsidP="00531207">
      <w:pPr>
        <w:pStyle w:val="a3"/>
        <w:spacing w:line="360" w:lineRule="auto"/>
        <w:ind w:right="174"/>
        <w:textAlignment w:val="top"/>
        <w:rPr>
          <w:lang w:eastAsia="ar-SA"/>
        </w:rPr>
      </w:pPr>
    </w:p>
    <w:p w:rsidR="00531207" w:rsidRPr="00672AC1" w:rsidRDefault="00531207" w:rsidP="00531207">
      <w:pPr>
        <w:spacing w:line="360" w:lineRule="auto"/>
        <w:ind w:right="1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ind w:right="1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ind w:right="1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ind w:right="1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C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531207" w:rsidRPr="00672AC1" w:rsidRDefault="00531207" w:rsidP="00531207">
      <w:pPr>
        <w:spacing w:line="360" w:lineRule="auto"/>
        <w:ind w:right="17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2AC1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</w:p>
    <w:p w:rsidR="00531207" w:rsidRPr="00672AC1" w:rsidRDefault="00531207" w:rsidP="00531207">
      <w:pPr>
        <w:spacing w:line="360" w:lineRule="auto"/>
        <w:ind w:right="17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2AC1">
        <w:rPr>
          <w:rFonts w:ascii="Times New Roman" w:hAnsi="Times New Roman" w:cs="Times New Roman"/>
          <w:i/>
          <w:sz w:val="24"/>
          <w:szCs w:val="24"/>
        </w:rPr>
        <w:t xml:space="preserve"> «Главное, от чего зависит физическое здоровье,  здоровье нравственное…,</w:t>
      </w:r>
    </w:p>
    <w:p w:rsidR="00531207" w:rsidRPr="00672AC1" w:rsidRDefault="00531207" w:rsidP="00531207">
      <w:pPr>
        <w:spacing w:line="360" w:lineRule="auto"/>
        <w:ind w:right="17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2AC1">
        <w:rPr>
          <w:rFonts w:ascii="Times New Roman" w:hAnsi="Times New Roman" w:cs="Times New Roman"/>
          <w:i/>
          <w:sz w:val="24"/>
          <w:szCs w:val="24"/>
        </w:rPr>
        <w:t xml:space="preserve">    чтобы сохранить свое здоровье, думай о здоровье других» </w:t>
      </w:r>
    </w:p>
    <w:p w:rsidR="00531207" w:rsidRPr="00672AC1" w:rsidRDefault="00531207" w:rsidP="00531207">
      <w:pPr>
        <w:spacing w:line="360" w:lineRule="auto"/>
        <w:ind w:right="17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2AC1">
        <w:rPr>
          <w:rFonts w:ascii="Times New Roman" w:hAnsi="Times New Roman" w:cs="Times New Roman"/>
          <w:i/>
          <w:sz w:val="24"/>
          <w:szCs w:val="24"/>
        </w:rPr>
        <w:t>Лихачев Д.С.</w:t>
      </w:r>
    </w:p>
    <w:p w:rsidR="00531207" w:rsidRPr="00672AC1" w:rsidRDefault="00531207" w:rsidP="00531207">
      <w:pPr>
        <w:spacing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     Современная школа оказывает систематизированное и последовательно влияние на формирование личности человека. В процессе воспитания происходит передача культурных и нравственных ценностей, накопленных человечеством за многотысячную историю, а также закладываются основы мировоззрения растущего человека, происходит его социализация. Решая, как воспитывать подрастающее поколение, общество одновременно решает, каким оно будет завтра. Это возлагает на педагогических работников большую ответственность.</w:t>
      </w:r>
    </w:p>
    <w:p w:rsidR="00531207" w:rsidRPr="00672AC1" w:rsidRDefault="00531207" w:rsidP="00531207">
      <w:pPr>
        <w:spacing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    Несмотря на намеченные положительные тенденции в развитии общества, мы понимаем, что живем в сложный переходный период нашего государства, и именно молодое поколение находится в очень трудной социально-психологической ситуации. В значительной мере разрушены прежние устаревшие стереотипы поведения, нормативные и ценностные ориентации. Молодые люди утрачивают смысл происходящего и зачастую не имеют определённых жизненных навыков, которые позволили бы сохранить свою индивидуальность и сформировать здоровый эффективный жизненный стиль. Дети и подростки, находясь под воздействием хронических, непрерывно возрастающих интенсивных стрессовых ситуаций, не готовы к их преодолению. Это способствует поиску средств, помогающих уходить от тягостных переживаний. В данной ситуации на первое место вышла наркотизация подростков, позволяющая спрятаться от действительности, различные виды злоупотреблений </w:t>
      </w:r>
      <w:proofErr w:type="spellStart"/>
      <w:r w:rsidRPr="00672AC1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672AC1">
        <w:rPr>
          <w:rFonts w:ascii="Times New Roman" w:hAnsi="Times New Roman" w:cs="Times New Roman"/>
          <w:sz w:val="24"/>
          <w:szCs w:val="24"/>
        </w:rPr>
        <w:t xml:space="preserve"> веществами и алкоголем, повышение количества правонарушений, вследствие безнадзорности детей. По данным Агентства социальной безопасности в России за последнее 10 лет число наркоманов выросло в 15 раз, среди</w:t>
      </w:r>
      <w:r w:rsidRPr="00672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AC1">
        <w:rPr>
          <w:rFonts w:ascii="Times New Roman" w:hAnsi="Times New Roman" w:cs="Times New Roman"/>
          <w:sz w:val="24"/>
          <w:szCs w:val="24"/>
        </w:rPr>
        <w:t>них 150 тыс. подростков. Первая наркотическая проба снизилась с 17 до 12 лет. Такая же тенденция характерна и по употреблению алкогольных напитков – 60 тыс. детей в стране официальные алкоголики.</w:t>
      </w:r>
    </w:p>
    <w:p w:rsidR="00531207" w:rsidRPr="00672AC1" w:rsidRDefault="00531207" w:rsidP="00531207">
      <w:pPr>
        <w:spacing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       Анализ предыдущего периода работы школы выявил, что в «группу риска» попадают учащиеся из-за дисгармоничных отношений в некоторых семьях, </w:t>
      </w:r>
      <w:r w:rsidRPr="00672AC1">
        <w:rPr>
          <w:rFonts w:ascii="Times New Roman" w:hAnsi="Times New Roman" w:cs="Times New Roman"/>
          <w:sz w:val="24"/>
          <w:szCs w:val="24"/>
        </w:rPr>
        <w:lastRenderedPageBreak/>
        <w:t xml:space="preserve">соматических заболеваний детей, неблагополучных ситуаций в коллективе сверстников, вследствие возрастных </w:t>
      </w:r>
      <w:proofErr w:type="spellStart"/>
      <w:r w:rsidRPr="00672AC1">
        <w:rPr>
          <w:rFonts w:ascii="Times New Roman" w:hAnsi="Times New Roman" w:cs="Times New Roman"/>
          <w:sz w:val="24"/>
          <w:szCs w:val="24"/>
        </w:rPr>
        <w:t>психо-эмоциональных</w:t>
      </w:r>
      <w:proofErr w:type="spellEnd"/>
      <w:r w:rsidRPr="00672AC1">
        <w:rPr>
          <w:rFonts w:ascii="Times New Roman" w:hAnsi="Times New Roman" w:cs="Times New Roman"/>
          <w:sz w:val="24"/>
          <w:szCs w:val="24"/>
        </w:rPr>
        <w:t xml:space="preserve"> особенностей школьников, отсутствия толерантности, средовой </w:t>
      </w:r>
      <w:proofErr w:type="spellStart"/>
      <w:r w:rsidRPr="00672AC1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672AC1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531207" w:rsidRPr="00672AC1" w:rsidRDefault="00531207" w:rsidP="00531207">
      <w:pPr>
        <w:spacing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      Приоритет в области профилактики безнадзорности, преступности и употреблении ПАВ принадлежит семье и образовательным учреждениям разного уровня, что подтверждено законом РФ «Об образовании», постановлениями и программами правительства РФ и г. Екатеринбурга, Семейным кодексом РФ.</w:t>
      </w:r>
    </w:p>
    <w:p w:rsidR="00531207" w:rsidRPr="00672AC1" w:rsidRDefault="00531207" w:rsidP="00531207">
      <w:pPr>
        <w:spacing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      Перед образовательными учреждениями  стоит множество целей и задач, связанных с организацией и совершенствованием воспитательного процесса. Определиться с основными направлениями данной работы помогает образовательная программа школы. В ней отмечены следующие направления, требующие повышенного внимания: формирование социально-активной личности, привитие культуры здорового образа жизни, активное вовлечение семьи в процесс воспитания, обеспечение деятельности детских объединений и кружков по интересам, формирование толерантности и способности к осознанному выбору учащихся, сопротивление вредным, асоциальным привычкам.</w:t>
      </w:r>
    </w:p>
    <w:p w:rsidR="00531207" w:rsidRPr="00672AC1" w:rsidRDefault="00531207" w:rsidP="00531207">
      <w:pPr>
        <w:spacing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      Принимая во внимание выше изложенное, и проанализировав воспитательную и профилактическую работу школы за предыдущие учебные годы, изучив закон РФ «Об основах системы профилактики безнадзорности и правонарушений несовершеннолетних», в профилактической программе определяются следующие цели и задачи.</w:t>
      </w:r>
    </w:p>
    <w:p w:rsidR="00531207" w:rsidRDefault="00531207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2AC1" w:rsidRDefault="00672AC1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2AC1" w:rsidRDefault="00672AC1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2AC1" w:rsidRDefault="00672AC1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2AC1" w:rsidRDefault="00672AC1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2AC1" w:rsidRDefault="00672AC1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2AC1" w:rsidRDefault="00672AC1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2AC1" w:rsidRDefault="00672AC1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2AC1" w:rsidRPr="00672AC1" w:rsidRDefault="00672AC1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Pr="00672AC1">
        <w:rPr>
          <w:rFonts w:ascii="Times New Roman" w:hAnsi="Times New Roman" w:cs="Times New Roman"/>
          <w:sz w:val="24"/>
          <w:szCs w:val="24"/>
        </w:rPr>
        <w:t xml:space="preserve"> Формирование культуры здорового образа жизни, как совокупности физических, психических и социальных качеств человека.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AC1">
        <w:rPr>
          <w:rFonts w:ascii="Times New Roman" w:hAnsi="Times New Roman" w:cs="Times New Roman"/>
          <w:i/>
          <w:sz w:val="24"/>
          <w:szCs w:val="24"/>
        </w:rPr>
        <w:t>Задачи программы:</w:t>
      </w:r>
    </w:p>
    <w:p w:rsidR="00531207" w:rsidRPr="00672AC1" w:rsidRDefault="00531207" w:rsidP="0053120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Разработать эффективные методы совместной деятельности участников воспитательного процесса школы: родительской общественности, ученического самоуправления и педагогического коллектива.</w:t>
      </w:r>
    </w:p>
    <w:p w:rsidR="00531207" w:rsidRPr="00672AC1" w:rsidRDefault="00531207" w:rsidP="0053120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Осуществлять мероприятия по профилактике правонарушений, безнадзорности, формированию здорового образа жизни, воспитанию толерантности и уважения к правам человека.</w:t>
      </w:r>
    </w:p>
    <w:p w:rsidR="00531207" w:rsidRPr="00672AC1" w:rsidRDefault="00531207" w:rsidP="0053120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Способствовать раскрытию потенциала личности ребёнка через научно-методическую, воспитательную, </w:t>
      </w:r>
      <w:proofErr w:type="spellStart"/>
      <w:r w:rsidRPr="00672AC1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672AC1">
        <w:rPr>
          <w:rFonts w:ascii="Times New Roman" w:hAnsi="Times New Roman" w:cs="Times New Roman"/>
          <w:sz w:val="24"/>
          <w:szCs w:val="24"/>
        </w:rPr>
        <w:t xml:space="preserve"> работу школы.</w:t>
      </w:r>
    </w:p>
    <w:p w:rsidR="00531207" w:rsidRPr="00672AC1" w:rsidRDefault="00531207" w:rsidP="0053120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Обеспечивать законные интересы и защиту прав несовершеннолетних.</w:t>
      </w:r>
    </w:p>
    <w:p w:rsidR="00531207" w:rsidRPr="00672AC1" w:rsidRDefault="00531207" w:rsidP="0053120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Формировать личность, способную строить свою жизнь в соответствии с нравственными принципами общества.</w:t>
      </w:r>
    </w:p>
    <w:p w:rsidR="00531207" w:rsidRPr="00672AC1" w:rsidRDefault="00531207" w:rsidP="0053120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Развивать физические качества и обеспечивать основной уровень физической подготовки детей в образовательном учреждении.</w:t>
      </w:r>
    </w:p>
    <w:p w:rsidR="00531207" w:rsidRPr="00672AC1" w:rsidRDefault="00531207" w:rsidP="0053120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Формировать морально-волевые качества школьников.</w:t>
      </w:r>
    </w:p>
    <w:p w:rsidR="00531207" w:rsidRPr="00672AC1" w:rsidRDefault="00531207" w:rsidP="0053120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Создать условия для доверительного общения, восприятия информации о негативном влиянии ПАВ на организм человека, формировать у учащихся устойчивое отрицательное отношение </w:t>
      </w:r>
      <w:proofErr w:type="gramStart"/>
      <w:r w:rsidRPr="00672AC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72AC1">
        <w:rPr>
          <w:rFonts w:ascii="Times New Roman" w:hAnsi="Times New Roman" w:cs="Times New Roman"/>
          <w:sz w:val="24"/>
          <w:szCs w:val="24"/>
        </w:rPr>
        <w:t xml:space="preserve"> ПАВ.</w:t>
      </w:r>
    </w:p>
    <w:p w:rsidR="00531207" w:rsidRPr="00672AC1" w:rsidRDefault="00531207" w:rsidP="0053120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AC1">
        <w:rPr>
          <w:rFonts w:ascii="Times New Roman" w:hAnsi="Times New Roman" w:cs="Times New Roman"/>
          <w:color w:val="000000"/>
          <w:sz w:val="24"/>
          <w:szCs w:val="24"/>
        </w:rPr>
        <w:t>Оказать педагогам и родителям помощь в приобретении специальных знаний и навыков профилактической работы с учащимися;</w:t>
      </w:r>
    </w:p>
    <w:p w:rsidR="00531207" w:rsidRPr="00672AC1" w:rsidRDefault="00531207" w:rsidP="0053120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AC1">
        <w:rPr>
          <w:rFonts w:ascii="Times New Roman" w:hAnsi="Times New Roman" w:cs="Times New Roman"/>
          <w:color w:val="000000"/>
          <w:sz w:val="24"/>
          <w:szCs w:val="24"/>
        </w:rPr>
        <w:t>Оказывать социальную и психологическую поддержку семьям.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Профилактическая программа школы предназначена для следующих </w:t>
      </w:r>
      <w:r w:rsidRPr="00672AC1">
        <w:rPr>
          <w:rFonts w:ascii="Times New Roman" w:hAnsi="Times New Roman" w:cs="Times New Roman"/>
          <w:i/>
          <w:sz w:val="24"/>
          <w:szCs w:val="24"/>
        </w:rPr>
        <w:t>целевых групп: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1 целевая группа – родители;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2 целевая группа -  учащиеся;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3 целевая группа – педагоги.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Профилактическая работа проводится по </w:t>
      </w:r>
      <w:r w:rsidRPr="00672AC1">
        <w:rPr>
          <w:rFonts w:ascii="Times New Roman" w:hAnsi="Times New Roman" w:cs="Times New Roman"/>
          <w:i/>
          <w:sz w:val="24"/>
          <w:szCs w:val="24"/>
        </w:rPr>
        <w:t>следующим направлениям:</w:t>
      </w:r>
    </w:p>
    <w:p w:rsidR="00531207" w:rsidRPr="00672AC1" w:rsidRDefault="00531207" w:rsidP="00531207">
      <w:pPr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lastRenderedPageBreak/>
        <w:t>Методическая работа с педагогическим коллективом</w:t>
      </w:r>
    </w:p>
    <w:p w:rsidR="00531207" w:rsidRPr="00672AC1" w:rsidRDefault="00531207" w:rsidP="00531207">
      <w:pPr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Инструктивно-методическая работа с педагогами</w:t>
      </w:r>
    </w:p>
    <w:p w:rsidR="00531207" w:rsidRPr="00672AC1" w:rsidRDefault="00531207" w:rsidP="00531207">
      <w:pPr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Индивидуальная работа с педагогами</w:t>
      </w:r>
    </w:p>
    <w:p w:rsidR="00531207" w:rsidRPr="00672AC1" w:rsidRDefault="00531207" w:rsidP="00531207">
      <w:pPr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Координация работы с методическими и др. объединениями</w:t>
      </w:r>
    </w:p>
    <w:p w:rsidR="00531207" w:rsidRPr="00672AC1" w:rsidRDefault="00531207" w:rsidP="00531207">
      <w:pPr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Организация коллективных творческих дел</w:t>
      </w:r>
    </w:p>
    <w:p w:rsidR="00531207" w:rsidRPr="00672AC1" w:rsidRDefault="00531207" w:rsidP="00531207">
      <w:pPr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Работа с органами ученического самоуправления</w:t>
      </w:r>
    </w:p>
    <w:p w:rsidR="00531207" w:rsidRPr="00672AC1" w:rsidRDefault="00531207" w:rsidP="00531207">
      <w:pPr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Организация взаимодействия с психологом</w:t>
      </w:r>
    </w:p>
    <w:p w:rsidR="00531207" w:rsidRPr="00672AC1" w:rsidRDefault="00531207" w:rsidP="00531207">
      <w:pPr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Организация взаимодействия с родителями</w:t>
      </w:r>
    </w:p>
    <w:p w:rsidR="00531207" w:rsidRPr="00672AC1" w:rsidRDefault="00531207" w:rsidP="00531207">
      <w:pPr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Организация взаимодействия с внешкольными организациями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  В профилактической  программе определены </w:t>
      </w:r>
      <w:r w:rsidRPr="00672AC1">
        <w:rPr>
          <w:rFonts w:ascii="Times New Roman" w:hAnsi="Times New Roman" w:cs="Times New Roman"/>
          <w:i/>
          <w:sz w:val="24"/>
          <w:szCs w:val="24"/>
        </w:rPr>
        <w:t>основные виды деятельности</w:t>
      </w:r>
      <w:r w:rsidRPr="00672A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1207" w:rsidRPr="00672AC1" w:rsidRDefault="00531207" w:rsidP="00531207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Информационно-просветительская деятельность</w:t>
      </w:r>
    </w:p>
    <w:p w:rsidR="00531207" w:rsidRPr="00672AC1" w:rsidRDefault="00531207" w:rsidP="00531207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Интерактивная деятельность</w:t>
      </w:r>
    </w:p>
    <w:p w:rsidR="00531207" w:rsidRPr="00672AC1" w:rsidRDefault="00531207" w:rsidP="00531207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Альтернативно-профилактическая деятельность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Для достижения положительного результата действия программы педагогический коллектив использует </w:t>
      </w:r>
      <w:r w:rsidRPr="00672AC1">
        <w:rPr>
          <w:rFonts w:ascii="Times New Roman" w:hAnsi="Times New Roman" w:cs="Times New Roman"/>
          <w:i/>
          <w:sz w:val="24"/>
          <w:szCs w:val="24"/>
        </w:rPr>
        <w:t>следующие технологии:</w:t>
      </w:r>
    </w:p>
    <w:p w:rsidR="00531207" w:rsidRPr="00672AC1" w:rsidRDefault="00531207" w:rsidP="00531207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личностно-ориентированные,</w:t>
      </w:r>
    </w:p>
    <w:p w:rsidR="00531207" w:rsidRPr="00672AC1" w:rsidRDefault="00531207" w:rsidP="00531207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групповые, коллективные,</w:t>
      </w:r>
    </w:p>
    <w:p w:rsidR="00531207" w:rsidRPr="00672AC1" w:rsidRDefault="00531207" w:rsidP="00531207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коррекционные,</w:t>
      </w:r>
    </w:p>
    <w:p w:rsidR="00531207" w:rsidRPr="00672AC1" w:rsidRDefault="00531207" w:rsidP="00531207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интегративные,</w:t>
      </w:r>
    </w:p>
    <w:p w:rsidR="00531207" w:rsidRPr="00672AC1" w:rsidRDefault="00531207" w:rsidP="00531207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интерактивные.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AC1">
        <w:rPr>
          <w:rFonts w:ascii="Times New Roman" w:hAnsi="Times New Roman" w:cs="Times New Roman"/>
          <w:sz w:val="24"/>
          <w:szCs w:val="24"/>
        </w:rPr>
        <w:t xml:space="preserve">Данные технологии реализуются в таких </w:t>
      </w:r>
      <w:r w:rsidRPr="00672AC1">
        <w:rPr>
          <w:rFonts w:ascii="Times New Roman" w:hAnsi="Times New Roman" w:cs="Times New Roman"/>
          <w:i/>
          <w:sz w:val="24"/>
          <w:szCs w:val="24"/>
        </w:rPr>
        <w:t>формах работы</w:t>
      </w:r>
      <w:r w:rsidRPr="00672AC1">
        <w:rPr>
          <w:rFonts w:ascii="Times New Roman" w:hAnsi="Times New Roman" w:cs="Times New Roman"/>
          <w:sz w:val="24"/>
          <w:szCs w:val="24"/>
        </w:rPr>
        <w:t xml:space="preserve"> как: беседа, коллективные творческие дела, диспуты, лекции, семинары, тренинги, круглые столы, педсоветы, конференции, экскурсии, игры, конкурсы, олимпиады, соревнования  и другие.</w:t>
      </w:r>
      <w:proofErr w:type="gramEnd"/>
    </w:p>
    <w:p w:rsidR="00531207" w:rsidRPr="00672AC1" w:rsidRDefault="00531207" w:rsidP="0053120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1207" w:rsidRPr="00672AC1" w:rsidRDefault="00531207" w:rsidP="00531207">
      <w:pPr>
        <w:pStyle w:val="a3"/>
        <w:spacing w:line="360" w:lineRule="auto"/>
        <w:jc w:val="center"/>
        <w:textAlignment w:val="top"/>
        <w:rPr>
          <w:b/>
          <w:bCs/>
        </w:rPr>
      </w:pPr>
    </w:p>
    <w:p w:rsidR="00531207" w:rsidRPr="00672AC1" w:rsidRDefault="00531207" w:rsidP="00531207">
      <w:pPr>
        <w:pStyle w:val="a3"/>
        <w:spacing w:line="360" w:lineRule="auto"/>
        <w:jc w:val="center"/>
        <w:textAlignment w:val="top"/>
        <w:rPr>
          <w:b/>
          <w:bCs/>
        </w:rPr>
      </w:pPr>
    </w:p>
    <w:p w:rsidR="00672AC1" w:rsidRDefault="00672AC1" w:rsidP="00531207">
      <w:pPr>
        <w:pStyle w:val="a3"/>
        <w:spacing w:line="360" w:lineRule="auto"/>
        <w:jc w:val="center"/>
        <w:textAlignment w:val="top"/>
        <w:rPr>
          <w:b/>
          <w:bCs/>
        </w:rPr>
      </w:pPr>
    </w:p>
    <w:p w:rsidR="00672AC1" w:rsidRDefault="00672AC1" w:rsidP="00531207">
      <w:pPr>
        <w:pStyle w:val="a3"/>
        <w:spacing w:line="360" w:lineRule="auto"/>
        <w:jc w:val="center"/>
        <w:textAlignment w:val="top"/>
        <w:rPr>
          <w:b/>
          <w:bCs/>
        </w:rPr>
      </w:pPr>
    </w:p>
    <w:p w:rsidR="00672AC1" w:rsidRDefault="00672AC1" w:rsidP="00531207">
      <w:pPr>
        <w:pStyle w:val="a3"/>
        <w:spacing w:line="360" w:lineRule="auto"/>
        <w:jc w:val="center"/>
        <w:textAlignment w:val="top"/>
        <w:rPr>
          <w:b/>
          <w:bCs/>
        </w:rPr>
      </w:pPr>
    </w:p>
    <w:p w:rsidR="00531207" w:rsidRPr="00672AC1" w:rsidRDefault="00531207" w:rsidP="00531207">
      <w:pPr>
        <w:pStyle w:val="a3"/>
        <w:spacing w:line="360" w:lineRule="auto"/>
        <w:jc w:val="center"/>
        <w:textAlignment w:val="top"/>
        <w:rPr>
          <w:b/>
          <w:bCs/>
        </w:rPr>
      </w:pPr>
      <w:r w:rsidRPr="00672AC1">
        <w:rPr>
          <w:b/>
          <w:bCs/>
        </w:rPr>
        <w:lastRenderedPageBreak/>
        <w:t>План  профилактической работы в течение года</w:t>
      </w:r>
    </w:p>
    <w:p w:rsidR="00531207" w:rsidRPr="00672AC1" w:rsidRDefault="00531207" w:rsidP="0053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38" w:type="dxa"/>
        <w:tblInd w:w="-10" w:type="dxa"/>
        <w:tblLayout w:type="fixed"/>
        <w:tblLook w:val="04A0"/>
      </w:tblPr>
      <w:tblGrid>
        <w:gridCol w:w="2808"/>
        <w:gridCol w:w="439"/>
        <w:gridCol w:w="2801"/>
        <w:gridCol w:w="180"/>
        <w:gridCol w:w="155"/>
        <w:gridCol w:w="3455"/>
      </w:tblGrid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родители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учащиеся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педагоги и специалисты ОУ</w:t>
            </w: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«Знакомство с Уставом школы, положением о постановке на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учет»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на тему «Знакомство с Уставом школы, правилами учащихся,  положением о Совете профилактики, постановке на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учет»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школы по профилактике правонарушений, зависимостей разного рода и пропаганде здорового образа жизни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беседа: «Состояние преступности и правонарушений среди несовершеннолетних  в период летних каникул»</w:t>
            </w:r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проведению классных часов по профилактике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, зависимостей разного рода и пропаганде здорового образа жизни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на тему «Знакомство с Уставом школы, ФЗ №73, Положением о Совете профилактики, постановке на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учет»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Совет профилактики: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1. «Состояние преступности и правонарушений среди несовершеннолетних  в период летних каникул»; </w:t>
            </w:r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2. «Организация работы по обеспечению занятости детей «группы риска» и уч-ся коррекционных классов»</w:t>
            </w: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AC1" w:rsidRDefault="00672AC1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Интерактивная деятельность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AC1" w:rsidRDefault="00531207" w:rsidP="00672A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 акци</w:t>
            </w:r>
            <w:r w:rsidR="00672AC1">
              <w:rPr>
                <w:rFonts w:ascii="Times New Roman" w:hAnsi="Times New Roman" w:cs="Times New Roman"/>
                <w:sz w:val="24"/>
                <w:szCs w:val="24"/>
              </w:rPr>
              <w:t>ях:</w:t>
            </w:r>
          </w:p>
          <w:p w:rsidR="00672AC1" w:rsidRDefault="00672AC1" w:rsidP="00672A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возможности»</w:t>
            </w:r>
          </w:p>
          <w:p w:rsidR="00672AC1" w:rsidRDefault="00672AC1" w:rsidP="00672A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«Капля жизни»</w:t>
            </w:r>
          </w:p>
          <w:p w:rsidR="00672AC1" w:rsidRDefault="00672AC1" w:rsidP="00672A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ЗОЖ»</w:t>
            </w:r>
          </w:p>
          <w:p w:rsidR="00531207" w:rsidRPr="00672AC1" w:rsidRDefault="00531207" w:rsidP="00672AC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фестиваля «</w:t>
            </w:r>
            <w:r w:rsidR="00672AC1">
              <w:rPr>
                <w:rFonts w:ascii="Times New Roman" w:hAnsi="Times New Roman" w:cs="Times New Roman"/>
                <w:sz w:val="24"/>
                <w:szCs w:val="24"/>
              </w:rPr>
              <w:t>Камбарка</w:t>
            </w: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-территория здоровья»</w:t>
            </w:r>
          </w:p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Профилактические классные часы</w:t>
            </w:r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Альтернативно-профилактическая деятельность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Материально–бытовое обследование семей опекаемых детей, составление актов обследования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комитета по правопорядку и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волонтёрству</w:t>
            </w:r>
            <w:proofErr w:type="spellEnd"/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родители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учащиеся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педагоги и специалисты ОУ</w:t>
            </w: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Лекция для родителей «Виды юридической ответственности всех участников образовательного процесса»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Беседа специалиста центра «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>Психолог плюс</w:t>
            </w: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запросу комиссии по делам несовершеннолетних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Беседа врача-нарколога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771" w:rsidRPr="00672AC1" w:rsidRDefault="00531207" w:rsidP="0046477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</w:p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Интерактивная деятельность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Занятие из цикла лекций для родителей «Школа </w:t>
            </w:r>
            <w:r w:rsidRPr="006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родителей»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Профилактические классные часы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клуба «Школьные трудности </w:t>
            </w:r>
            <w:r w:rsidRPr="006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«нестандартных» детей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Занятие элективн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Альтернативно-профилактическая деятельность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464771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родительское</w:t>
            </w:r>
            <w:r w:rsidR="00531207"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«Профилактика употребления наркотических и др. средств зависимости, ответственность за  правонарушения, связанные с их употреблением».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 «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 xml:space="preserve"> Молодежь за ЗОЖ»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Организация декады правовых знаний;</w:t>
            </w:r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 декады борьбы со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родители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учащиеся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педагоги и специалисты ОУ</w:t>
            </w: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 «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>Права ребенка в современном мире</w:t>
            </w: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на тему ЗОЖ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464771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по теме «Формирование ключевых компетенций в воспитательной системе класса, школы</w:t>
            </w:r>
            <w:r w:rsidR="00531207" w:rsidRPr="00672A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1207" w:rsidRPr="00672AC1" w:rsidTr="00672AC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ВИЧ-СПИДа</w:t>
            </w:r>
            <w:proofErr w:type="spellEnd"/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Информационное совещание: «Нормативная база социальной защиты детства»</w:t>
            </w: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Интерактивная деятельность</w:t>
            </w:r>
          </w:p>
        </w:tc>
      </w:tr>
      <w:tr w:rsidR="00531207" w:rsidRPr="00672AC1" w:rsidTr="00672AC1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Участие в спортивном празднике, посвящённого Дню Защитника Отечества.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464771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проектов на профилактические темы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 xml:space="preserve"> ШМО </w:t>
            </w:r>
            <w:proofErr w:type="gramStart"/>
            <w:r w:rsidR="0046477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="0046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4771">
              <w:rPr>
                <w:rFonts w:ascii="Times New Roman" w:hAnsi="Times New Roman" w:cs="Times New Roman"/>
                <w:sz w:val="24"/>
                <w:szCs w:val="24"/>
              </w:rPr>
              <w:t>рукеоводителей</w:t>
            </w:r>
            <w:proofErr w:type="spellEnd"/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Альтернативно-профилактическая деятельность</w:t>
            </w:r>
          </w:p>
        </w:tc>
      </w:tr>
      <w:tr w:rsidR="00531207" w:rsidRPr="00672AC1" w:rsidTr="00672AC1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napToGrid w:val="0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 детей с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на тему «Физиологические особенности детей различных возрастных групп»</w:t>
            </w:r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464771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педагогов по территории микрорайона в вечернее время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07" w:rsidRPr="00672AC1" w:rsidRDefault="00531207" w:rsidP="0046477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проводимых 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>в городе</w:t>
            </w:r>
          </w:p>
        </w:tc>
      </w:tr>
      <w:tr w:rsidR="00531207" w:rsidRPr="00672AC1" w:rsidTr="00672AC1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собрание: «Роль и ответственность семьи в профилактике алкоголизации и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наркотизма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подростков»»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>месячника правовых знаний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по работе 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>с детьми, оказавшимися в трудной жизненной ситуации</w:t>
            </w: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531207" w:rsidRPr="00672AC1" w:rsidTr="00672AC1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родители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учащиеся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педагоги и специалисты ОУ</w:t>
            </w: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531207" w:rsidRPr="00672AC1" w:rsidTr="00672AC1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 «Планирование семейного отдыха»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464771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«Молодежь за ЗОЖ»</w:t>
            </w:r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консилиум по оценке степени развития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 уч-ся 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</w:p>
        </w:tc>
      </w:tr>
      <w:tr w:rsidR="00531207" w:rsidRPr="00672AC1" w:rsidTr="00672AC1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совещание о летней занятости детей </w:t>
            </w: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Интерактивная деятельность</w:t>
            </w:r>
          </w:p>
        </w:tc>
      </w:tr>
      <w:tr w:rsidR="00531207" w:rsidRPr="00672AC1" w:rsidTr="00672AC1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Занятие из цикла лекций для родителей «Школа для родителей»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здоровья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здоровья</w:t>
            </w:r>
          </w:p>
        </w:tc>
      </w:tr>
      <w:tr w:rsidR="00531207" w:rsidRPr="00672AC1" w:rsidTr="00672AC1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Дня здоровья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фестиваля «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>Камбарка</w:t>
            </w: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-территория здоровья»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«Последнего звонка»</w:t>
            </w:r>
          </w:p>
        </w:tc>
      </w:tr>
      <w:tr w:rsidR="00531207" w:rsidRPr="00672AC1" w:rsidTr="00672AC1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Организация декады «Молодежь без пива»</w:t>
            </w:r>
          </w:p>
        </w:tc>
      </w:tr>
      <w:tr w:rsidR="00531207" w:rsidRPr="00672AC1" w:rsidTr="00672AC1">
        <w:tc>
          <w:tcPr>
            <w:tcW w:w="9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Альтернативно-профилактическая деятельность</w:t>
            </w:r>
          </w:p>
        </w:tc>
      </w:tr>
      <w:tr w:rsidR="00531207" w:rsidRPr="00672AC1" w:rsidTr="00672AC1"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46477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детей, трудоустройство подростков, учащихся, состоящих на учете в ОУ, </w:t>
            </w:r>
            <w:r w:rsidR="00464771">
              <w:rPr>
                <w:rFonts w:ascii="Times New Roman" w:hAnsi="Times New Roman" w:cs="Times New Roman"/>
                <w:sz w:val="24"/>
                <w:szCs w:val="24"/>
              </w:rPr>
              <w:t xml:space="preserve">КПДН </w:t>
            </w: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и ЗП, ОДН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464771" w:rsidP="00B9613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социальных роликов по темам ЗОЖ, волонтерство, ПДД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Участие в межведомственной комплексной операции  «Подросток»</w:t>
            </w:r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профессиональных учебных заведений города</w:t>
            </w:r>
          </w:p>
        </w:tc>
      </w:tr>
    </w:tbl>
    <w:p w:rsidR="00531207" w:rsidRPr="00672AC1" w:rsidRDefault="00531207" w:rsidP="00531207">
      <w:pPr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207" w:rsidRDefault="0053120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137" w:rsidRDefault="00B9613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137" w:rsidRDefault="00B9613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137" w:rsidRDefault="00B9613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137" w:rsidRDefault="00B9613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137" w:rsidRDefault="00B9613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137" w:rsidRDefault="00B9613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137" w:rsidRDefault="00B9613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</w:rPr>
      </w:pPr>
      <w:r w:rsidRPr="00672AC1">
        <w:rPr>
          <w:rFonts w:ascii="Times New Roman" w:hAnsi="Times New Roman" w:cs="Times New Roman"/>
          <w:b/>
          <w:color w:val="444444"/>
          <w:sz w:val="24"/>
          <w:szCs w:val="24"/>
        </w:rPr>
        <w:lastRenderedPageBreak/>
        <w:t xml:space="preserve">Взаимодействие с органами системы профилактики (ОДН, </w:t>
      </w:r>
      <w:r w:rsidR="00B96137">
        <w:rPr>
          <w:rFonts w:ascii="Times New Roman" w:hAnsi="Times New Roman" w:cs="Times New Roman"/>
          <w:b/>
          <w:color w:val="444444"/>
          <w:sz w:val="24"/>
          <w:szCs w:val="24"/>
        </w:rPr>
        <w:t>КПДН</w:t>
      </w:r>
      <w:r w:rsidRPr="00672AC1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и ЗП, управлением образования, органами социальной защиты)</w:t>
      </w: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207" w:rsidRPr="00672AC1" w:rsidRDefault="00531207" w:rsidP="00B961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AC1">
        <w:rPr>
          <w:rFonts w:ascii="Times New Roman" w:hAnsi="Times New Roman" w:cs="Times New Roman"/>
          <w:sz w:val="24"/>
          <w:szCs w:val="24"/>
        </w:rPr>
        <w:t xml:space="preserve">В Федеральном законе №120 «Об основах системы профилактики безнадзорности и правонарушений несовершеннолетних», профилактика безнадзорности и правонарушений несовершеннолетних определена как,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асоциальными подростками и семьями, находящимися в социально-опасном положении.         </w:t>
      </w:r>
      <w:proofErr w:type="gramEnd"/>
    </w:p>
    <w:p w:rsidR="00531207" w:rsidRPr="00672AC1" w:rsidRDefault="00531207" w:rsidP="00B961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Исходя из этого, в программе определены  направления и формы взаимодействие с различными органами системы  профилактики.  </w:t>
      </w:r>
    </w:p>
    <w:p w:rsidR="00B96137" w:rsidRDefault="00B96137" w:rsidP="00531207">
      <w:pPr>
        <w:shd w:val="clear" w:color="auto" w:fill="FFFFFF"/>
        <w:spacing w:before="280" w:after="280" w:line="360" w:lineRule="auto"/>
        <w:rPr>
          <w:rFonts w:ascii="Times New Roman" w:hAnsi="Times New Roman" w:cs="Times New Roman"/>
          <w:sz w:val="24"/>
          <w:szCs w:val="24"/>
        </w:rPr>
      </w:pPr>
    </w:p>
    <w:p w:rsidR="00531207" w:rsidRPr="00672AC1" w:rsidRDefault="00D5317C" w:rsidP="00531207">
      <w:pPr>
        <w:shd w:val="clear" w:color="auto" w:fill="FFFFFF"/>
        <w:spacing w:before="280" w:after="28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5317C">
        <w:rPr>
          <w:rFonts w:ascii="Times New Roman" w:hAnsi="Times New Roman" w:cs="Times New Roman"/>
          <w:sz w:val="24"/>
          <w:szCs w:val="24"/>
        </w:rPr>
      </w:r>
      <w:r w:rsidRPr="00D5317C">
        <w:rPr>
          <w:rFonts w:ascii="Times New Roman" w:hAnsi="Times New Roman" w:cs="Times New Roman"/>
          <w:sz w:val="24"/>
          <w:szCs w:val="24"/>
        </w:rPr>
        <w:pict>
          <v:group id="_x0000_s1026" style="width:512.9pt;height:359.9pt;mso-wrap-distance-left:0;mso-wrap-distance-right:0;mso-position-horizontal-relative:char;mso-position-vertical-relative:line" coordsize="10257,7197">
            <v:rect id="_x0000_s1027" style="position:absolute;width:10257;height:7197;v-text-anchor:middle" filled="f" stroked="f">
              <v:stroke joinstyle="round"/>
            </v:rect>
            <v:rect id="_x0000_s1028" style="position:absolute;left:2519;top:360;width:2337;height:1076;v-text-anchor:middle" strokecolor="#9c0" strokeweight="2.12mm">
              <v:fill color2="black"/>
              <v:stroke color2="#63f"/>
            </v:rect>
            <v:rect id="_x0000_s1029" style="position:absolute;left:5220;top:360;width:2337;height:1076;v-text-anchor:middle" strokecolor="#9c0" strokeweight="2.12mm">
              <v:fill color2="black"/>
              <v:stroke color2="#63f"/>
            </v:rect>
            <v:rect id="_x0000_s1030" style="position:absolute;top:1439;width:2517;height:1078;v-text-anchor:middle" strokecolor="#9c0" strokeweight="2.12mm">
              <v:fill color2="black"/>
              <v:stroke color2="#63f"/>
            </v:rect>
            <v:rect id="_x0000_s1031" style="position:absolute;left:7560;top:1439;width:2517;height:1078;v-text-anchor:middle" strokecolor="#9c0" strokeweight="2.12mm">
              <v:fill color2="black"/>
              <v:stroke color2="#63f"/>
            </v:rect>
            <v:rect id="_x0000_s1032" style="position:absolute;top:2880;width:2518;height:1078;v-text-anchor:middle" strokecolor="#9c0" strokeweight="2.12mm">
              <v:fill color2="black"/>
              <v:stroke color2="#63f"/>
            </v:rect>
            <v:rect id="_x0000_s1033" style="position:absolute;left:7560;top:3059;width:2517;height:898;v-text-anchor:middle" strokecolor="#9c0" strokeweight="2.12mm">
              <v:fill color2="black"/>
              <v:stroke color2="#63f"/>
            </v:rect>
            <v:rect id="_x0000_s1034" style="position:absolute;top:4139;width:2517;height:1078;v-text-anchor:middle" strokecolor="#9c0" strokeweight="2.12mm">
              <v:fill color2="black"/>
              <v:stroke color2="#63f"/>
            </v:rect>
            <v:rect id="_x0000_s1035" style="position:absolute;left:7560;top:4139;width:2517;height:1078;v-text-anchor:middle" strokecolor="#9c0" strokeweight="2.12mm">
              <v:fill color2="black"/>
              <v:stroke color2="#63f"/>
            </v:rect>
            <v:rect id="_x0000_s1036" style="position:absolute;left:4320;top:5399;width:2158;height:897;v-text-anchor:middle" strokecolor="#9c0" strokeweight="2.12mm">
              <v:fill color2="black"/>
              <v:stroke color2="#63f"/>
            </v:rect>
            <v:rect id="_x0000_s1037" style="position:absolute;left:1439;top:5399;width:2337;height:1437;v-text-anchor:middle" strokecolor="#9c0" strokeweight="2.12mm">
              <v:fill color2="black"/>
              <v:stroke color2="#63f"/>
            </v:rect>
            <v:rect id="_x0000_s1038" style="position:absolute;left:7019;top:5399;width:2337;height:1257;v-text-anchor:middle" strokecolor="#9c0" strokeweight="2.12mm">
              <v:fill color2="black"/>
              <v:stroke color2="#63f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418;top:2699;width:3238;height:897" fillcolor="#fc0" strokeweight=".26mm">
              <v:fill color2="#03f"/>
              <v:textbox style="mso-rotate-with-shape:t">
                <w:txbxContent>
                  <w:p w:rsidR="00531207" w:rsidRDefault="00531207" w:rsidP="0053120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Асоциальный подросток</w:t>
                    </w:r>
                  </w:p>
                </w:txbxContent>
              </v:textbox>
            </v:shape>
            <v:shape id="_x0000_s1040" type="#_x0000_t202" style="position:absolute;left:2698;top:539;width:1977;height:717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Классный руководитель</w:t>
                    </w:r>
                  </w:p>
                </w:txbxContent>
              </v:textbox>
            </v:shape>
            <v:shape id="_x0000_s1041" type="#_x0000_t202" style="position:absolute;left:5578;top:539;width:1617;height:717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Классный коллектив</w:t>
                    </w:r>
                  </w:p>
                </w:txbxContent>
              </v:textbox>
            </v:shape>
            <v:shape id="_x0000_s1042" type="#_x0000_t202" style="position:absolute;left:178;top:1619;width:2158;height:717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Школьный парламент</w:t>
                    </w:r>
                  </w:p>
                </w:txbxContent>
              </v:textbox>
            </v:shape>
            <v:shape id="_x0000_s1043" type="#_x0000_t202" style="position:absolute;left:178;top:3058;width:2158;height:717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Педагогический коллектив</w:t>
                    </w:r>
                  </w:p>
                </w:txbxContent>
              </v:textbox>
            </v:shape>
            <v:shape id="_x0000_s1044" type="#_x0000_t202" style="position:absolute;left:7739;top:1619;width:2158;height:717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ОДН, </w:t>
                    </w:r>
                    <w:r w:rsidR="00B96137">
                      <w:rPr>
                        <w:b/>
                      </w:rPr>
                      <w:t>КПДН</w:t>
                    </w:r>
                    <w:r>
                      <w:rPr>
                        <w:b/>
                      </w:rPr>
                      <w:t xml:space="preserve"> и ЗП</w:t>
                    </w:r>
                  </w:p>
                </w:txbxContent>
              </v:textbox>
            </v:shape>
            <v:shape id="_x0000_s1045" type="#_x0000_t202" style="position:absolute;left:7739;top:3238;width:2158;height:538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Семья, родители</w:t>
                    </w:r>
                  </w:p>
                </w:txbxContent>
              </v:textbox>
            </v:shape>
            <v:shape id="_x0000_s1046" type="#_x0000_t202" style="position:absolute;left:178;top:4318;width:2158;height:719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Зам. директора по ВР</w:t>
                    </w:r>
                  </w:p>
                </w:txbxContent>
              </v:textbox>
            </v:shape>
            <v:shape id="_x0000_s1047" type="#_x0000_t202" style="position:absolute;left:7739;top:4318;width:2158;height:717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Совет профилактики</w:t>
                    </w:r>
                  </w:p>
                </w:txbxContent>
              </v:textbox>
            </v:shape>
            <v:line id="_x0000_s1048" style="position:absolute" from="3240,1439" to="4497,2695" strokecolor="#9c0" strokeweight="1.06mm">
              <v:stroke endarrow="block" color2="#63f" joinstyle="miter"/>
            </v:line>
            <v:line id="_x0000_s1049" style="position:absolute;flip:x" from="5399,1439" to="6477,2695" strokecolor="#9c0" strokeweight="1.06mm">
              <v:stroke endarrow="block" color2="#63f" joinstyle="miter"/>
            </v:line>
            <v:line id="_x0000_s1050" style="position:absolute" from="2519,2340" to="3057,2697" strokecolor="#9c0" strokeweight="1.06mm">
              <v:stroke endarrow="block" color2="#63f" joinstyle="miter"/>
            </v:line>
            <v:line id="_x0000_s1051" style="position:absolute;flip:x" from="6838,2340" to="7556,2697" strokecolor="#9c0" strokeweight="1.06mm">
              <v:stroke endarrow="block" color2="#63f" joinstyle="miter"/>
            </v:line>
            <v:line id="_x0000_s1052" style="position:absolute" from="2519,3420" to="3057,3420" strokecolor="#9c0" strokeweight="1.06mm">
              <v:stroke endarrow="block" color2="#63f" joinstyle="miter"/>
            </v:line>
            <v:line id="_x0000_s1053" style="position:absolute;flip:x" from="6838,3420" to="7556,3420" strokecolor="#9c0" strokeweight="1.06mm">
              <v:stroke endarrow="block" color2="#63f" joinstyle="miter"/>
            </v:line>
            <v:line id="_x0000_s1054" style="position:absolute;flip:y" from="5220,3598" to="5220,5395" strokecolor="#9c0" strokeweight="1.06mm">
              <v:stroke endarrow="block" color2="#63f" joinstyle="miter"/>
            </v:line>
            <v:line id="_x0000_s1055" style="position:absolute;flip:y" from="3240,3598" to="4677,5395" strokecolor="#9c0" strokeweight="1.06mm">
              <v:stroke endarrow="block" color2="#63f" joinstyle="miter"/>
            </v:line>
            <v:line id="_x0000_s1056" style="position:absolute;flip:x y" from="5758,3598" to="7375,5395" strokecolor="#9c0" strokeweight="1.06mm">
              <v:stroke endarrow="block" color2="#63f" joinstyle="miter"/>
            </v:line>
            <v:line id="_x0000_s1057" style="position:absolute;flip:y" from="2519,3598" to="3776,4676" strokecolor="#9c0" strokeweight="1.06mm">
              <v:stroke endarrow="block" color2="#63f" joinstyle="miter"/>
            </v:line>
            <v:line id="_x0000_s1058" style="position:absolute;flip:x y" from="6479,3598" to="7557,4676" strokecolor="#9c0" strokeweight="1.06mm">
              <v:stroke endarrow="block" color2="#63f" joinstyle="miter"/>
            </v:line>
            <v:shape id="_x0000_s1059" type="#_x0000_t202" style="position:absolute;left:1553;top:5632;width:2043;height:1023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Специалист по правовой работе</w:t>
                    </w:r>
                  </w:p>
                </w:txbxContent>
              </v:textbox>
            </v:shape>
            <v:shape id="_x0000_s1060" type="#_x0000_t202" style="position:absolute;left:4432;top:5632;width:1798;height:538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Психолог</w:t>
                    </w:r>
                  </w:p>
                </w:txbxContent>
              </v:textbox>
            </v:shape>
            <v:shape id="_x0000_s1061" type="#_x0000_t202" style="position:absolute;left:7133;top:5453;width:2156;height:1065" strokeweight=".26mm">
              <v:fill color2="black"/>
              <v:textbox style="mso-rotate-with-shape:t">
                <w:txbxContent>
                  <w:p w:rsidR="00531207" w:rsidRDefault="00531207" w:rsidP="0053120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Родительский комитет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31207" w:rsidRPr="00672AC1" w:rsidRDefault="00531207" w:rsidP="00531207">
      <w:pPr>
        <w:shd w:val="clear" w:color="auto" w:fill="FFFFFF"/>
        <w:spacing w:before="280" w:after="28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2AC1">
        <w:rPr>
          <w:rFonts w:ascii="Times New Roman" w:hAnsi="Times New Roman" w:cs="Times New Roman"/>
          <w:i/>
          <w:sz w:val="24"/>
          <w:szCs w:val="24"/>
        </w:rPr>
        <w:lastRenderedPageBreak/>
        <w:t>Направления взаимодействие с различными органами системы профилактики</w:t>
      </w:r>
    </w:p>
    <w:tbl>
      <w:tblPr>
        <w:tblW w:w="0" w:type="auto"/>
        <w:tblInd w:w="-622" w:type="dxa"/>
        <w:tblLayout w:type="fixed"/>
        <w:tblLook w:val="04A0"/>
      </w:tblPr>
      <w:tblGrid>
        <w:gridCol w:w="2160"/>
        <w:gridCol w:w="2340"/>
        <w:gridCol w:w="2160"/>
        <w:gridCol w:w="1980"/>
        <w:gridCol w:w="2000"/>
      </w:tblGrid>
      <w:tr w:rsidR="00531207" w:rsidRPr="00672AC1" w:rsidTr="00F52F15">
        <w:trPr>
          <w:trHeight w:val="13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672AC1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Профилакти-ческие</w:t>
            </w:r>
            <w:proofErr w:type="spellEnd"/>
            <w:proofErr w:type="gramEnd"/>
            <w:r w:rsidRPr="00672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</w:t>
            </w:r>
            <w:proofErr w:type="spellStart"/>
            <w:r w:rsidRPr="00672AC1">
              <w:rPr>
                <w:rFonts w:ascii="Times New Roman" w:hAnsi="Times New Roman" w:cs="Times New Roman"/>
                <w:i/>
                <w:sz w:val="24"/>
                <w:szCs w:val="24"/>
              </w:rPr>
              <w:t>досуговой</w:t>
            </w:r>
            <w:proofErr w:type="spellEnd"/>
            <w:r w:rsidRPr="00672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sz w:val="24"/>
                <w:szCs w:val="24"/>
              </w:rPr>
              <w:t>Правовой всеобуч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207" w:rsidRPr="00672AC1" w:rsidRDefault="00531207" w:rsidP="00101B62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Социально-психологическая служба</w:t>
            </w:r>
          </w:p>
        </w:tc>
      </w:tr>
      <w:tr w:rsidR="00531207" w:rsidRPr="00672AC1" w:rsidTr="00F52F15">
        <w:trPr>
          <w:trHeight w:val="484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  <w:p w:rsidR="00531207" w:rsidRPr="00672AC1" w:rsidRDefault="00531207" w:rsidP="00F52F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  <w:p w:rsidR="00531207" w:rsidRPr="00672AC1" w:rsidRDefault="00531207" w:rsidP="00F52F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207" w:rsidRPr="00672AC1" w:rsidRDefault="00531207" w:rsidP="00F52F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  с общественными учреждениями </w:t>
            </w:r>
          </w:p>
          <w:p w:rsidR="00531207" w:rsidRPr="00672AC1" w:rsidRDefault="00531207" w:rsidP="00F52F15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207" w:rsidRPr="00672AC1" w:rsidRDefault="00531207" w:rsidP="00B9613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с ОДН, </w:t>
            </w:r>
            <w:r w:rsidR="00B96137">
              <w:rPr>
                <w:rFonts w:ascii="Times New Roman" w:hAnsi="Times New Roman" w:cs="Times New Roman"/>
                <w:sz w:val="24"/>
                <w:szCs w:val="24"/>
              </w:rPr>
              <w:t>КПДН</w:t>
            </w: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и ЗП,  управлением образования, органами социальной защиты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Спортивные секции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Вовлечение в систему дополнительного образования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Работа в подростковых клубах, занятия в кружках, секциях,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</w:t>
            </w:r>
            <w:proofErr w:type="gram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кружках</w:t>
            </w:r>
            <w:proofErr w:type="gram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, факультативах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школьных вечеров </w:t>
            </w:r>
          </w:p>
          <w:p w:rsidR="00531207" w:rsidRPr="00672AC1" w:rsidRDefault="00531207" w:rsidP="00B96137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деятельность школьного </w:t>
            </w:r>
            <w:r w:rsidR="00B96137">
              <w:rPr>
                <w:rFonts w:ascii="Times New Roman" w:hAnsi="Times New Roman" w:cs="Times New Roman"/>
                <w:sz w:val="24"/>
                <w:szCs w:val="24"/>
              </w:rPr>
              <w:t>актива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Экскурсионно-туристическая деятельность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Посещение семей уч-ся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педагогических советов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школьных праздников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всеобуча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Психолого-педагогических</w:t>
            </w:r>
            <w:proofErr w:type="gram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по проблемным вопросам</w:t>
            </w:r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Рейды по микрорайону школы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Работа по выполнению прав и обязанностей учащихся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Устава школы 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Изучение Конвенц</w:t>
            </w:r>
            <w:proofErr w:type="gram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Н о правах ребёнка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Беседы инспекторов ОДН, медицинских работников, юристов о правонарушениях и вредных привычках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207" w:rsidRPr="00672AC1" w:rsidRDefault="00531207" w:rsidP="00F52F1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помощь родителям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Социально-педагогическая помощь педагогам </w:t>
            </w:r>
          </w:p>
          <w:p w:rsidR="00531207" w:rsidRPr="00672AC1" w:rsidRDefault="00531207" w:rsidP="00F52F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207" w:rsidRPr="00672AC1" w:rsidRDefault="00531207" w:rsidP="00F52F15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</w:t>
            </w:r>
            <w:proofErr w:type="spellStart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72AC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</w:tr>
    </w:tbl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2AC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Предполагаемые  результаты профилактической деятельности</w:t>
      </w: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Реализация выше изложенных целей, задач и принципов предполагает достижение 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AC1">
        <w:rPr>
          <w:rFonts w:ascii="Times New Roman" w:hAnsi="Times New Roman" w:cs="Times New Roman"/>
          <w:i/>
          <w:sz w:val="24"/>
          <w:szCs w:val="24"/>
        </w:rPr>
        <w:t>следующих результатов</w:t>
      </w:r>
      <w:r w:rsidRPr="00672AC1">
        <w:rPr>
          <w:rFonts w:ascii="Times New Roman" w:hAnsi="Times New Roman" w:cs="Times New Roman"/>
          <w:b/>
          <w:sz w:val="24"/>
          <w:szCs w:val="24"/>
        </w:rPr>
        <w:t>:</w:t>
      </w:r>
    </w:p>
    <w:p w:rsidR="00531207" w:rsidRPr="00672AC1" w:rsidRDefault="00531207" w:rsidP="0053120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создание системы профилактической работы в школе;</w:t>
      </w:r>
    </w:p>
    <w:p w:rsidR="00531207" w:rsidRPr="00672AC1" w:rsidRDefault="00531207" w:rsidP="0053120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разработка эффективных механизмов совместной деятельности участников воспитательного процесса;</w:t>
      </w:r>
    </w:p>
    <w:p w:rsidR="00531207" w:rsidRPr="00672AC1" w:rsidRDefault="00531207" w:rsidP="0053120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повышение психолого-педагогической грамотности родителей учащихся;</w:t>
      </w:r>
    </w:p>
    <w:p w:rsidR="00531207" w:rsidRPr="00672AC1" w:rsidRDefault="00531207" w:rsidP="0053120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повышение медико-психологической компетентности педагогического коллектива;</w:t>
      </w:r>
    </w:p>
    <w:p w:rsidR="00531207" w:rsidRPr="00672AC1" w:rsidRDefault="00531207" w:rsidP="0053120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уменьшение числа «трудных подростков» в школе;</w:t>
      </w:r>
    </w:p>
    <w:p w:rsidR="00531207" w:rsidRPr="00672AC1" w:rsidRDefault="00531207" w:rsidP="0053120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активное и результативное участие школьников в различных конкурсах, олимпиадах, соревнованиях;</w:t>
      </w:r>
    </w:p>
    <w:p w:rsidR="00531207" w:rsidRPr="00672AC1" w:rsidRDefault="00531207" w:rsidP="0053120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формирование здорового жизненного стиля и эффективных линий поведения у детей и подростков;</w:t>
      </w:r>
    </w:p>
    <w:p w:rsidR="00531207" w:rsidRPr="00672AC1" w:rsidRDefault="00531207" w:rsidP="00531207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создание здоровой и безопасной среды в школе.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      Школа имеет хорошую материально-техническую базу, кадрово-профессиональный состав и глубокие традиции, передающиеся от одного поколения учеников и учителей к другому, опыт сотрудничества с общественными организациями, что создает благоприятные условия для успешного выполнения программы.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AC1">
        <w:rPr>
          <w:rFonts w:ascii="Times New Roman" w:hAnsi="Times New Roman" w:cs="Times New Roman"/>
          <w:b/>
          <w:sz w:val="24"/>
          <w:szCs w:val="24"/>
        </w:rPr>
        <w:br/>
      </w: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57C" w:rsidRDefault="0042357C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57C" w:rsidRDefault="0042357C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C1">
        <w:rPr>
          <w:rFonts w:ascii="Times New Roman" w:hAnsi="Times New Roman" w:cs="Times New Roman"/>
          <w:b/>
          <w:sz w:val="24"/>
          <w:szCs w:val="24"/>
        </w:rPr>
        <w:lastRenderedPageBreak/>
        <w:t>Перспективы развития профилактической программы</w:t>
      </w: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207" w:rsidRPr="00672AC1" w:rsidRDefault="00531207" w:rsidP="00531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      Воспитательная и профилактическая программа школы находится в состоянии постоянного совершенствования. Её открытость свидетельствует о постоянной готовности ответить на любое событие в жизни образовательного учреждения, запросы, предъявляемые к системе образования государством и обществом. В связи с этим приоритетами работы школы будут: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повышение социальной активности учащихся через интеграцию учебного и воспитательного процессов, широкое внедрение современных технологий в работу школы;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создание единой информационной базы об учащихся и их семьях;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учет профильной подготовки учащихся старших классов в профилактической работе школы;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создание адаптивной воспитательной среды для разных категорий учащихся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усиление взаимодействия с партнерами школы по профилактической и воспитательной работе;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эффективное использование городской системы повышения квалификации педагогических, административных кадров;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повышение качества работы методического объединения классных руководителей в ходе обсуждения разных проблем в профилактической работе;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 xml:space="preserve">отработка новых моделей </w:t>
      </w:r>
      <w:proofErr w:type="spellStart"/>
      <w:r w:rsidRPr="00672AC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72AC1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изучение, обобщение и внедрение методов работы опытных педагогов;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систематическое проведение психолого-педагогического лектория для родителей учащихся школы с привлечением соответствующих специалистов в этой области;</w:t>
      </w:r>
    </w:p>
    <w:p w:rsidR="00531207" w:rsidRPr="00672AC1" w:rsidRDefault="00531207" w:rsidP="0053120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C1">
        <w:rPr>
          <w:rFonts w:ascii="Times New Roman" w:hAnsi="Times New Roman" w:cs="Times New Roman"/>
          <w:sz w:val="24"/>
          <w:szCs w:val="24"/>
        </w:rPr>
        <w:t>организация единого непрерывного педагогического взаимодействия родитель-ученик-учитель.</w:t>
      </w:r>
    </w:p>
    <w:p w:rsidR="00A71222" w:rsidRPr="00672AC1" w:rsidRDefault="00A71222">
      <w:pPr>
        <w:rPr>
          <w:rFonts w:ascii="Times New Roman" w:hAnsi="Times New Roman" w:cs="Times New Roman"/>
          <w:sz w:val="24"/>
          <w:szCs w:val="24"/>
        </w:rPr>
      </w:pPr>
    </w:p>
    <w:sectPr w:rsidR="00A71222" w:rsidRPr="00672AC1" w:rsidSect="005C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  <w:color w:val="000000"/>
        <w:sz w:val="28"/>
        <w:szCs w:val="2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  <w:sz w:val="28"/>
        <w:szCs w:val="28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31207"/>
    <w:rsid w:val="00101B62"/>
    <w:rsid w:val="00292BDF"/>
    <w:rsid w:val="00353239"/>
    <w:rsid w:val="0042357C"/>
    <w:rsid w:val="00464771"/>
    <w:rsid w:val="005131BF"/>
    <w:rsid w:val="00531207"/>
    <w:rsid w:val="005C2B44"/>
    <w:rsid w:val="00630B78"/>
    <w:rsid w:val="00672AC1"/>
    <w:rsid w:val="006F56A7"/>
    <w:rsid w:val="007D2BFE"/>
    <w:rsid w:val="007F47AE"/>
    <w:rsid w:val="0086100C"/>
    <w:rsid w:val="00A344A5"/>
    <w:rsid w:val="00A71222"/>
    <w:rsid w:val="00B96137"/>
    <w:rsid w:val="00D5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53120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312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-addressrowz-addressrowtypeaddress">
    <w:name w:val="z-address__row z-address__row_type_address"/>
    <w:basedOn w:val="a"/>
    <w:rsid w:val="005312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 asus</cp:lastModifiedBy>
  <cp:revision>11</cp:revision>
  <cp:lastPrinted>2020-10-07T04:25:00Z</cp:lastPrinted>
  <dcterms:created xsi:type="dcterms:W3CDTF">2019-09-11T11:06:00Z</dcterms:created>
  <dcterms:modified xsi:type="dcterms:W3CDTF">2025-10-27T14:27:00Z</dcterms:modified>
</cp:coreProperties>
</file>