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9FEF" w14:textId="621A2D2C" w:rsidR="00A56076" w:rsidRPr="00EE72F2" w:rsidRDefault="00A56076" w:rsidP="00A56076">
      <w:pPr>
        <w:spacing w:before="480" w:after="300" w:line="240" w:lineRule="auto"/>
        <w:jc w:val="center"/>
        <w:outlineLvl w:val="1"/>
        <w:rPr>
          <w:rFonts w:ascii="Fira Sans" w:eastAsia="Times New Roman" w:hAnsi="Fira Sans" w:cs="Times New Roman"/>
          <w:b/>
          <w:bCs/>
          <w:color w:val="595951"/>
          <w:sz w:val="36"/>
          <w:szCs w:val="36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595951"/>
          <w:sz w:val="36"/>
          <w:szCs w:val="36"/>
          <w:lang w:eastAsia="ru-RU"/>
        </w:rPr>
        <w:t>Проблемы преподавания изобразительного искусства в современной школе</w:t>
      </w:r>
    </w:p>
    <w:p w14:paraId="00386A98" w14:textId="533A1E8B" w:rsidR="00A56076" w:rsidRPr="00EE72F2" w:rsidRDefault="00A56076" w:rsidP="00A56076">
      <w:pPr>
        <w:spacing w:beforeAutospacing="1" w:after="0" w:afterAutospacing="1" w:line="240" w:lineRule="auto"/>
        <w:ind w:left="-851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 xml:space="preserve">              </w:t>
      </w: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Введение:</w:t>
      </w:r>
    </w:p>
    <w:p w14:paraId="0F5E09BC" w14:textId="77777777" w:rsidR="00A56076" w:rsidRPr="00EE72F2" w:rsidRDefault="00A56076" w:rsidP="00A56076">
      <w:pPr>
        <w:spacing w:before="100" w:beforeAutospacing="1" w:after="100" w:afterAutospacing="1" w:line="240" w:lineRule="auto"/>
        <w:ind w:left="-851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Изобразительное искусство играет важную роль в формировании гармонично развитой личности. Оно способствует развитию творческого мышления, воображения, эмоционального интеллекта, эстетического вкуса, а также формирует ценностное отношение к культуре и искусству. Однако сегодня преподавание ИЗО в школе сталкивается с рядом серьезных проблем, которые препятствуют реализации его потенциала. В данном докладе будут рассмотрены основные проблемы, а также предложены возможные пути их решения.</w:t>
      </w:r>
    </w:p>
    <w:p w14:paraId="25A833D6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1. Недостаточное финансирование и материально-техническое обеспечение:</w:t>
      </w:r>
    </w:p>
    <w:p w14:paraId="40D965FA" w14:textId="77777777" w:rsidR="00A56076" w:rsidRPr="00EE72F2" w:rsidRDefault="00A56076" w:rsidP="00A56076">
      <w:pPr>
        <w:spacing w:before="100" w:beforeAutospacing="1" w:after="100" w:afterAutospacing="1" w:line="240" w:lineRule="auto"/>
        <w:ind w:left="-851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Одной из самых острых проблем является недостаточное финансирование и слабая материально-техническая база. Количество часов ИЗО в учебных планах часто сокращается, уступая место предметам, считающимся более "важными" для успешной сдачи экзаменов. Нехватка специализированных кабинетов, оборудования (мольберты, станки, инструменты), а также качественных материалов (краски, кисти, бумага, глина и др.) создает значительные трудности для эффективного преподавания. Отсутствие средств на посещение музеев, выставок лишает учащихся возможности соприкоснуться с подлинными произведениями искусства и расширить свой кругозор.</w:t>
      </w:r>
    </w:p>
    <w:p w14:paraId="6F29ED93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Решения:</w:t>
      </w:r>
    </w:p>
    <w:p w14:paraId="368C24BA" w14:textId="77777777" w:rsidR="00A56076" w:rsidRPr="00EE72F2" w:rsidRDefault="00A56076" w:rsidP="00A56076">
      <w:pPr>
        <w:numPr>
          <w:ilvl w:val="0"/>
          <w:numId w:val="33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Привлечение внебюджетных средств: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Активное использование механизмов грантовой поддержки, спонсорства, фандрайзинга.</w:t>
      </w:r>
    </w:p>
    <w:p w14:paraId="3969C505" w14:textId="77777777" w:rsidR="00A56076" w:rsidRPr="00EE72F2" w:rsidRDefault="00A56076" w:rsidP="00A56076">
      <w:pPr>
        <w:numPr>
          <w:ilvl w:val="0"/>
          <w:numId w:val="33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Оптимизация использования ресурсов: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Внедрение системы бережливого использования материалов, организация складов расходных материалов.</w:t>
      </w:r>
    </w:p>
    <w:p w14:paraId="29B8154D" w14:textId="77777777" w:rsidR="00A56076" w:rsidRPr="00EE72F2" w:rsidRDefault="00A56076" w:rsidP="00A56076">
      <w:pPr>
        <w:numPr>
          <w:ilvl w:val="0"/>
          <w:numId w:val="33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Использование альтернативных (бюджетных) материалов: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Исследование и применение доступных и экологичных материалов (природные материалы, вторсырье).</w:t>
      </w:r>
    </w:p>
    <w:p w14:paraId="16160590" w14:textId="77777777" w:rsidR="00A56076" w:rsidRPr="00EE72F2" w:rsidRDefault="00A56076" w:rsidP="00A56076">
      <w:pPr>
        <w:numPr>
          <w:ilvl w:val="0"/>
          <w:numId w:val="33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Организация виртуальных экскурсий: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Использование современных технологий для посещения виртуальных музеев и выставок.</w:t>
      </w:r>
    </w:p>
    <w:p w14:paraId="65E02FF0" w14:textId="77777777" w:rsidR="00A56076" w:rsidRPr="00EE72F2" w:rsidRDefault="00A56076" w:rsidP="00A56076">
      <w:pPr>
        <w:numPr>
          <w:ilvl w:val="0"/>
          <w:numId w:val="33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Активное взаимодействие со школьными родительскими комитетами: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Привлечение родителей к решению проблем материального обеспечения кабинета ИЗО.</w:t>
      </w:r>
    </w:p>
    <w:p w14:paraId="649C0717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2. Перегруженность программы и формальный подход к оцениванию:</w:t>
      </w:r>
    </w:p>
    <w:p w14:paraId="50C8F5B1" w14:textId="77777777" w:rsidR="00A56076" w:rsidRPr="00EE72F2" w:rsidRDefault="00A56076" w:rsidP="00A56076">
      <w:pPr>
        <w:spacing w:before="100" w:beforeAutospacing="1" w:after="100" w:afterAutospacing="1" w:line="240" w:lineRule="auto"/>
        <w:ind w:left="-851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Программы по ИЗО часто перегружены теоретическим материалом и не учитывают реальные возможности учащихся. Акцент смещается на запоминание дат, имен художников и названий стилей, в ущерб практической деятельности и развитию творческого самовыражения. Формальный подход к оцениванию, ориентированный на соответствие заданным критериям, подавляет индивидуальность и снижает мотивацию к творчеству.</w:t>
      </w:r>
    </w:p>
    <w:p w14:paraId="48865633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lastRenderedPageBreak/>
        <w:t>Решения:</w:t>
      </w:r>
    </w:p>
    <w:p w14:paraId="64A5C6A1" w14:textId="77777777" w:rsidR="00A56076" w:rsidRPr="00EE72F2" w:rsidRDefault="00A56076" w:rsidP="00A56076">
      <w:pPr>
        <w:numPr>
          <w:ilvl w:val="0"/>
          <w:numId w:val="34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Гибкая адаптация программы: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Адаптация содержания программы к конкретным условиям и потребностям учащихся, исключение «лишней» информации.</w:t>
      </w:r>
    </w:p>
    <w:p w14:paraId="46C2021A" w14:textId="77777777" w:rsidR="00A56076" w:rsidRPr="00EE72F2" w:rsidRDefault="00A56076" w:rsidP="00A56076">
      <w:pPr>
        <w:numPr>
          <w:ilvl w:val="0"/>
          <w:numId w:val="34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Сбалансированное сочетание теории и практики: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Оптимальное соотношение теоретических знаний и практических упражнений, позволяющих применить полученные знания на практике.</w:t>
      </w:r>
    </w:p>
    <w:p w14:paraId="1BD783B4" w14:textId="77777777" w:rsidR="00A56076" w:rsidRPr="00EE72F2" w:rsidRDefault="00A56076" w:rsidP="00A56076">
      <w:pPr>
        <w:numPr>
          <w:ilvl w:val="0"/>
          <w:numId w:val="34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Внедрение нетрадиционных форм оценивания: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Использование портфолио, самооценки, </w:t>
      </w:r>
      <w:proofErr w:type="spellStart"/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взаимооценки</w:t>
      </w:r>
      <w:proofErr w:type="spellEnd"/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, позволяющих оценить процесс творчества и личностный рост ученика.</w:t>
      </w:r>
    </w:p>
    <w:p w14:paraId="35E44537" w14:textId="77777777" w:rsidR="00A56076" w:rsidRPr="00EE72F2" w:rsidRDefault="00A56076" w:rsidP="00A56076">
      <w:pPr>
        <w:numPr>
          <w:ilvl w:val="0"/>
          <w:numId w:val="34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Акцент на процессе, а не на результате: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Подчеркивание важности экспериментирования, поиска новых идей и самовыражения, а не только на создании "идеальной" работы.</w:t>
      </w:r>
    </w:p>
    <w:p w14:paraId="11402AFF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3. Недостаточная квалификация и профессиональная компетентность учителей ИЗО:</w:t>
      </w:r>
    </w:p>
    <w:p w14:paraId="65BE2E35" w14:textId="77777777" w:rsidR="00A56076" w:rsidRPr="00EE72F2" w:rsidRDefault="00A56076" w:rsidP="00A56076">
      <w:pPr>
        <w:spacing w:before="100" w:beforeAutospacing="1" w:after="100" w:afterAutospacing="1" w:line="240" w:lineRule="auto"/>
        <w:ind w:left="-993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Одной из серьезных проблем является нехватка квалифицированных учителей ИЗО, особенно в сельских школах. Отсутствие систематического повышения квалификации, недостаток знаний о современных методиках и технологиях, а также не всегда достаточно крепкая связь с практикой искусства приводят к снижению качества преподавания.</w:t>
      </w:r>
    </w:p>
    <w:p w14:paraId="4BFFA296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Решения:</w:t>
      </w:r>
    </w:p>
    <w:p w14:paraId="290D2D95" w14:textId="77777777" w:rsidR="00A56076" w:rsidRPr="00EE72F2" w:rsidRDefault="00A56076" w:rsidP="00A56076">
      <w:pPr>
        <w:numPr>
          <w:ilvl w:val="0"/>
          <w:numId w:val="35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Обеспечение доступа к курсам повышения квалификации и переподготовки кадров: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Предоставление учителям ИЗО возможности регулярно повышать свою квалификацию, знакомиться с новыми методиками и технологиями.</w:t>
      </w:r>
    </w:p>
    <w:p w14:paraId="799A85D7" w14:textId="77777777" w:rsidR="00A56076" w:rsidRPr="00EE72F2" w:rsidRDefault="00A56076" w:rsidP="00A56076">
      <w:pPr>
        <w:numPr>
          <w:ilvl w:val="0"/>
          <w:numId w:val="35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Организация профессиональных сообществ и обмена опытом: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Создание платформ для обмена опытом, проведения мастер-классов, совместных проектов.</w:t>
      </w:r>
    </w:p>
    <w:p w14:paraId="380D8BB5" w14:textId="77777777" w:rsidR="00A56076" w:rsidRPr="00EE72F2" w:rsidRDefault="00A56076" w:rsidP="00A56076">
      <w:pPr>
        <w:numPr>
          <w:ilvl w:val="0"/>
          <w:numId w:val="35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Привлечение к преподаванию практикующих художников, дизайнеров и архитекторов: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Привлечение практиков искусства для проведения мастер-классов, лекций, совместных проектов.</w:t>
      </w:r>
    </w:p>
    <w:p w14:paraId="7AB5694E" w14:textId="77777777" w:rsidR="00A56076" w:rsidRPr="00EE72F2" w:rsidRDefault="00A56076" w:rsidP="00A56076">
      <w:pPr>
        <w:numPr>
          <w:ilvl w:val="0"/>
          <w:numId w:val="35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Самообразование: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Активное изучение литературы по искусству, посещение музеев и выставок, участие онлайн-курсах и вебинарах.</w:t>
      </w:r>
    </w:p>
    <w:p w14:paraId="1C95CB47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4. Низкий статус предмета и недооценка его роли в развитии личности:</w:t>
      </w:r>
    </w:p>
    <w:p w14:paraId="39A412AC" w14:textId="77777777" w:rsidR="00A56076" w:rsidRPr="00EE72F2" w:rsidRDefault="00A56076" w:rsidP="00A56076">
      <w:pPr>
        <w:spacing w:before="100" w:beforeAutospacing="1" w:after="100" w:afterAutospacing="1" w:line="240" w:lineRule="auto"/>
        <w:ind w:left="-709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ИЗО часто воспринимается как "второстепенный" предмет, менее важный, чем математика или русский язык. Недооценка его роли в развитии творческого мышления, воображения, эмоционального интеллекта, а также в формировании культурной компетентности приводит к снижению мотивации учащихся и недостаточной поддержке со стороны администрации школы и родителей.</w:t>
      </w:r>
    </w:p>
    <w:p w14:paraId="666D2CF2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Решения:</w:t>
      </w:r>
    </w:p>
    <w:p w14:paraId="05621F4D" w14:textId="77777777" w:rsidR="00A56076" w:rsidRPr="00EE72F2" w:rsidRDefault="00A56076" w:rsidP="00A56076">
      <w:pPr>
        <w:numPr>
          <w:ilvl w:val="0"/>
          <w:numId w:val="36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lastRenderedPageBreak/>
        <w:t>Повышение престижа предмета через участие в конкурсах, выставках и фестивалях: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Активное участие в конкурсах, выставках и фестивалях разного уровня, демонстрация достижений учащихся.</w:t>
      </w:r>
    </w:p>
    <w:p w14:paraId="20578938" w14:textId="77777777" w:rsidR="00A56076" w:rsidRPr="00EE72F2" w:rsidRDefault="00A56076" w:rsidP="00A56076">
      <w:pPr>
        <w:numPr>
          <w:ilvl w:val="0"/>
          <w:numId w:val="36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Проведение открытых уроков и мастер-классов для родителей и учителей других предметов: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Демонстрация возможностей ИЗО для развития творческих способностей и формирования культурной компетентности.</w:t>
      </w:r>
    </w:p>
    <w:p w14:paraId="5937DE51" w14:textId="77777777" w:rsidR="00A56076" w:rsidRPr="00EE72F2" w:rsidRDefault="00A56076" w:rsidP="00A56076">
      <w:pPr>
        <w:numPr>
          <w:ilvl w:val="0"/>
          <w:numId w:val="36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Интеграция ИЗО с другими учебными дисциплинами: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Использование возможностей ИЗО для изучения других предметов (истории, литературы, географии и др.), а также для реализации межпредметных проектов.</w:t>
      </w:r>
    </w:p>
    <w:p w14:paraId="4F58B360" w14:textId="77777777" w:rsidR="00A56076" w:rsidRPr="00EE72F2" w:rsidRDefault="00A56076" w:rsidP="00A56076">
      <w:pPr>
        <w:numPr>
          <w:ilvl w:val="0"/>
          <w:numId w:val="36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Активное использование современных технологий: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Использование интерактивных досок, компьютерной графики, онлайн-ресурсов для повышения интереса к предмету.</w:t>
      </w:r>
    </w:p>
    <w:p w14:paraId="18E63D93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5. Недостаточный учет индивидуальных особенностей и дифференциации обучения:</w:t>
      </w:r>
    </w:p>
    <w:p w14:paraId="53D4DFC2" w14:textId="77777777" w:rsidR="00A56076" w:rsidRPr="00EE72F2" w:rsidRDefault="00A56076" w:rsidP="00A56076">
      <w:pPr>
        <w:spacing w:before="100" w:beforeAutospacing="1" w:after="100" w:afterAutospacing="1" w:line="240" w:lineRule="auto"/>
        <w:ind w:left="-709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Часто в процессе преподавания ИЗО не учитываются индивидуальные особенности и потребности учащихся. Отсутствие дифференцированных заданий и упражнений приводит к снижению мотивации учеников с разным уровнем подготовки и интересом к предмету.</w:t>
      </w:r>
    </w:p>
    <w:p w14:paraId="2898E786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Решения:</w:t>
      </w:r>
    </w:p>
    <w:p w14:paraId="0CF6D58D" w14:textId="77777777" w:rsidR="00A56076" w:rsidRPr="00EE72F2" w:rsidRDefault="00A56076" w:rsidP="00A56076">
      <w:pPr>
        <w:numPr>
          <w:ilvl w:val="0"/>
          <w:numId w:val="37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Разработка дифференцированных заданий: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Разработка заданий разного уровня сложности, учитывающих индивидуальные особенности и потребности учащихся.</w:t>
      </w:r>
    </w:p>
    <w:p w14:paraId="746B3BD7" w14:textId="77777777" w:rsidR="00A56076" w:rsidRPr="00EE72F2" w:rsidRDefault="00A56076" w:rsidP="00A56076">
      <w:pPr>
        <w:numPr>
          <w:ilvl w:val="0"/>
          <w:numId w:val="37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Индивидуальный подход к каждому ученику: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Предоставление возможности выбора темы, техники и материалов, учет индивидуальных интересов и способностей.</w:t>
      </w:r>
    </w:p>
    <w:p w14:paraId="50E39B18" w14:textId="77777777" w:rsidR="00A56076" w:rsidRPr="00EE72F2" w:rsidRDefault="00A56076" w:rsidP="00A56076">
      <w:pPr>
        <w:numPr>
          <w:ilvl w:val="0"/>
          <w:numId w:val="37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Создание благоприятной образовательной среды:</w:t>
      </w: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Создание атмосферы свободы творчества, поддержки самовыражения и конструктивной критики.</w:t>
      </w:r>
    </w:p>
    <w:p w14:paraId="46C1C873" w14:textId="77777777" w:rsidR="00A56076" w:rsidRPr="00EE72F2" w:rsidRDefault="00A56076" w:rsidP="00A56076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Заключение:</w:t>
      </w:r>
    </w:p>
    <w:p w14:paraId="1333D0BA" w14:textId="77777777" w:rsidR="00A56076" w:rsidRDefault="00A56076" w:rsidP="00A56076">
      <w:pPr>
        <w:spacing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EE72F2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Преодоление перечисленных проблем требует комплексного подхода и консолидации усилий со стороны учителей, администрации школ, органов управления образованием, а также всего общества. Повышение статуса изобразительного искусства, улучшение материально-технического обеспечения, повышение квалификации учителей, адаптация программ и использование современных образовательных технологий позволят раскрыть творческий потенциал каждого ученика и сформировать гармонично развитую личность, способную к творческому самовыражению и успешной самореализации в современном мире. Изобразительное искусство – это не просто предмет, это мощный инструмент развития личности, и мы должны сделать все возможное, чтобы этот инструмент работал эффективно.</w:t>
      </w:r>
    </w:p>
    <w:p w14:paraId="134BA987" w14:textId="77777777" w:rsidR="00491626" w:rsidRPr="00164AB0" w:rsidRDefault="00491626" w:rsidP="006013B9">
      <w:pPr>
        <w:rPr>
          <w:rFonts w:ascii="Times New Roman" w:hAnsi="Times New Roman" w:cs="Times New Roman"/>
          <w:sz w:val="28"/>
          <w:szCs w:val="28"/>
        </w:rPr>
      </w:pPr>
    </w:p>
    <w:sectPr w:rsidR="00491626" w:rsidRPr="0016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0"/>
    <w:multiLevelType w:val="multilevel"/>
    <w:tmpl w:val="764A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BBC"/>
    <w:multiLevelType w:val="multilevel"/>
    <w:tmpl w:val="5288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010ED"/>
    <w:multiLevelType w:val="multilevel"/>
    <w:tmpl w:val="10E2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817BD"/>
    <w:multiLevelType w:val="multilevel"/>
    <w:tmpl w:val="DD7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F287F"/>
    <w:multiLevelType w:val="multilevel"/>
    <w:tmpl w:val="81AE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97265"/>
    <w:multiLevelType w:val="multilevel"/>
    <w:tmpl w:val="D02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27F0"/>
    <w:multiLevelType w:val="multilevel"/>
    <w:tmpl w:val="CB1E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26B68"/>
    <w:multiLevelType w:val="multilevel"/>
    <w:tmpl w:val="8982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13438"/>
    <w:multiLevelType w:val="multilevel"/>
    <w:tmpl w:val="220A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E13A7"/>
    <w:multiLevelType w:val="multilevel"/>
    <w:tmpl w:val="5E10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E7B72"/>
    <w:multiLevelType w:val="multilevel"/>
    <w:tmpl w:val="1EE4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D3327E"/>
    <w:multiLevelType w:val="multilevel"/>
    <w:tmpl w:val="9200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5B4712"/>
    <w:multiLevelType w:val="multilevel"/>
    <w:tmpl w:val="6592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552CE"/>
    <w:multiLevelType w:val="multilevel"/>
    <w:tmpl w:val="D0BE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418F6"/>
    <w:multiLevelType w:val="multilevel"/>
    <w:tmpl w:val="8482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247C4"/>
    <w:multiLevelType w:val="multilevel"/>
    <w:tmpl w:val="CB52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BF4DC6"/>
    <w:multiLevelType w:val="multilevel"/>
    <w:tmpl w:val="D66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466F0"/>
    <w:multiLevelType w:val="multilevel"/>
    <w:tmpl w:val="A99C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7A6E23"/>
    <w:multiLevelType w:val="multilevel"/>
    <w:tmpl w:val="EADC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927B73"/>
    <w:multiLevelType w:val="multilevel"/>
    <w:tmpl w:val="9AD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E5A5E"/>
    <w:multiLevelType w:val="multilevel"/>
    <w:tmpl w:val="339C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742CE8"/>
    <w:multiLevelType w:val="multilevel"/>
    <w:tmpl w:val="1460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7B3012"/>
    <w:multiLevelType w:val="multilevel"/>
    <w:tmpl w:val="B62E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46700"/>
    <w:multiLevelType w:val="multilevel"/>
    <w:tmpl w:val="7D0C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C51B30"/>
    <w:multiLevelType w:val="multilevel"/>
    <w:tmpl w:val="906C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DC1B7A"/>
    <w:multiLevelType w:val="multilevel"/>
    <w:tmpl w:val="AEB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072C6E"/>
    <w:multiLevelType w:val="multilevel"/>
    <w:tmpl w:val="7EA0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3A0DDA"/>
    <w:multiLevelType w:val="multilevel"/>
    <w:tmpl w:val="17D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4842B9"/>
    <w:multiLevelType w:val="multilevel"/>
    <w:tmpl w:val="CF22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C2235"/>
    <w:multiLevelType w:val="multilevel"/>
    <w:tmpl w:val="EE1E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EE1E15"/>
    <w:multiLevelType w:val="multilevel"/>
    <w:tmpl w:val="8A9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4"/>
  </w:num>
  <w:num w:numId="3">
    <w:abstractNumId w:val="24"/>
  </w:num>
  <w:num w:numId="4">
    <w:abstractNumId w:val="17"/>
  </w:num>
  <w:num w:numId="5">
    <w:abstractNumId w:val="17"/>
  </w:num>
  <w:num w:numId="6">
    <w:abstractNumId w:val="25"/>
  </w:num>
  <w:num w:numId="7">
    <w:abstractNumId w:val="25"/>
  </w:num>
  <w:num w:numId="8">
    <w:abstractNumId w:val="28"/>
  </w:num>
  <w:num w:numId="9">
    <w:abstractNumId w:val="8"/>
  </w:num>
  <w:num w:numId="10">
    <w:abstractNumId w:val="30"/>
  </w:num>
  <w:num w:numId="11">
    <w:abstractNumId w:val="30"/>
  </w:num>
  <w:num w:numId="12">
    <w:abstractNumId w:val="30"/>
  </w:num>
  <w:num w:numId="13">
    <w:abstractNumId w:val="20"/>
  </w:num>
  <w:num w:numId="14">
    <w:abstractNumId w:val="20"/>
  </w:num>
  <w:num w:numId="15">
    <w:abstractNumId w:val="13"/>
  </w:num>
  <w:num w:numId="16">
    <w:abstractNumId w:val="10"/>
  </w:num>
  <w:num w:numId="17">
    <w:abstractNumId w:val="22"/>
  </w:num>
  <w:num w:numId="18">
    <w:abstractNumId w:val="9"/>
  </w:num>
  <w:num w:numId="19">
    <w:abstractNumId w:val="11"/>
  </w:num>
  <w:num w:numId="20">
    <w:abstractNumId w:val="0"/>
  </w:num>
  <w:num w:numId="21">
    <w:abstractNumId w:val="23"/>
  </w:num>
  <w:num w:numId="22">
    <w:abstractNumId w:val="4"/>
  </w:num>
  <w:num w:numId="23">
    <w:abstractNumId w:val="14"/>
  </w:num>
  <w:num w:numId="24">
    <w:abstractNumId w:val="1"/>
  </w:num>
  <w:num w:numId="25">
    <w:abstractNumId w:val="19"/>
  </w:num>
  <w:num w:numId="26">
    <w:abstractNumId w:val="3"/>
  </w:num>
  <w:num w:numId="27">
    <w:abstractNumId w:val="26"/>
  </w:num>
  <w:num w:numId="28">
    <w:abstractNumId w:val="27"/>
  </w:num>
  <w:num w:numId="29">
    <w:abstractNumId w:val="7"/>
  </w:num>
  <w:num w:numId="30">
    <w:abstractNumId w:val="18"/>
  </w:num>
  <w:num w:numId="31">
    <w:abstractNumId w:val="15"/>
  </w:num>
  <w:num w:numId="32">
    <w:abstractNumId w:val="21"/>
  </w:num>
  <w:num w:numId="33">
    <w:abstractNumId w:val="2"/>
  </w:num>
  <w:num w:numId="34">
    <w:abstractNumId w:val="16"/>
  </w:num>
  <w:num w:numId="35">
    <w:abstractNumId w:val="6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8B"/>
    <w:rsid w:val="0007458A"/>
    <w:rsid w:val="00075AD0"/>
    <w:rsid w:val="000B5CCB"/>
    <w:rsid w:val="001312D9"/>
    <w:rsid w:val="00164AB0"/>
    <w:rsid w:val="00167C2C"/>
    <w:rsid w:val="00473518"/>
    <w:rsid w:val="00491626"/>
    <w:rsid w:val="004D04DC"/>
    <w:rsid w:val="005E5563"/>
    <w:rsid w:val="006013B9"/>
    <w:rsid w:val="00752B2E"/>
    <w:rsid w:val="007C0528"/>
    <w:rsid w:val="007C1CCA"/>
    <w:rsid w:val="00804164"/>
    <w:rsid w:val="008F31B0"/>
    <w:rsid w:val="00A479DD"/>
    <w:rsid w:val="00A56076"/>
    <w:rsid w:val="00B55607"/>
    <w:rsid w:val="00BA522F"/>
    <w:rsid w:val="00DA238B"/>
    <w:rsid w:val="00DF6B53"/>
    <w:rsid w:val="00EC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332F"/>
  <w15:chartTrackingRefBased/>
  <w15:docId w15:val="{BCEE1E01-6217-42D0-81D2-08E8824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1201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12</cp:revision>
  <cp:lastPrinted>2025-10-15T16:35:00Z</cp:lastPrinted>
  <dcterms:created xsi:type="dcterms:W3CDTF">2025-09-23T18:01:00Z</dcterms:created>
  <dcterms:modified xsi:type="dcterms:W3CDTF">2025-10-27T17:37:00Z</dcterms:modified>
</cp:coreProperties>
</file>