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8B" w:rsidRPr="00D07AE1" w:rsidRDefault="00D07AE1" w:rsidP="00036B78">
      <w:pPr>
        <w:pStyle w:val="a9"/>
        <w:spacing w:line="36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СТАТЬЯ НА ТЕМУ: </w:t>
      </w:r>
      <w:r w:rsidR="00036B78" w:rsidRPr="00D07AE1">
        <w:rPr>
          <w:rFonts w:ascii="Times New Roman" w:hAnsi="Times New Roman" w:cs="Times New Roman"/>
          <w:b/>
          <w:sz w:val="24"/>
          <w:szCs w:val="24"/>
          <w:lang w:eastAsia="ru-RU"/>
        </w:rPr>
        <w:t xml:space="preserve">КОМПЕНСАЦИЯ МОРАЛЬНОГО ВРЕДА: </w:t>
      </w:r>
      <w:r w:rsidR="00036B78" w:rsidRPr="00D07AE1">
        <w:rPr>
          <w:rFonts w:ascii="Times New Roman" w:hAnsi="Times New Roman" w:cs="Times New Roman"/>
          <w:b/>
          <w:sz w:val="24"/>
          <w:szCs w:val="24"/>
          <w:lang w:eastAsia="ru-RU"/>
        </w:rPr>
        <w:br/>
        <w:t>МЕХАНИЗМ ПРАВОВОГО РЕГУЛИРОВАНИЯ В РОССИЙСКОМ ПРАВЕ.</w:t>
      </w:r>
    </w:p>
    <w:p w:rsidR="00DB398B" w:rsidRPr="00036B78" w:rsidRDefault="00D07AE1" w:rsidP="00036B78">
      <w:pPr>
        <w:pStyle w:val="a9"/>
        <w:spacing w:line="360" w:lineRule="auto"/>
        <w:rPr>
          <w:rStyle w:val="a4"/>
          <w:rFonts w:ascii="Times New Roman" w:hAnsi="Times New Roman" w:cs="Times New Roman"/>
          <w:spacing w:val="3"/>
          <w:sz w:val="24"/>
          <w:szCs w:val="24"/>
          <w:shd w:val="clear" w:color="auto" w:fill="FFFFFF"/>
          <w:lang w:val="en-US"/>
        </w:rPr>
      </w:pPr>
      <w:r w:rsidRPr="005B11D4">
        <w:rPr>
          <w:rFonts w:ascii="Times New Roman" w:hAnsi="Times New Roman" w:cs="Times New Roman"/>
          <w:b/>
          <w:sz w:val="24"/>
          <w:szCs w:val="24"/>
          <w:lang w:val="en-US"/>
        </w:rPr>
        <w:t xml:space="preserve">ARTICLE ON THE TOPIC: </w:t>
      </w:r>
      <w:r w:rsidR="00036B78" w:rsidRPr="00D07AE1">
        <w:rPr>
          <w:rStyle w:val="a4"/>
          <w:rFonts w:ascii="Times New Roman" w:hAnsi="Times New Roman" w:cs="Times New Roman"/>
          <w:spacing w:val="3"/>
          <w:sz w:val="24"/>
          <w:szCs w:val="24"/>
          <w:shd w:val="clear" w:color="auto" w:fill="FFFFFF"/>
          <w:lang w:val="en-US"/>
        </w:rPr>
        <w:t>COMPENSATION FOR NON-PECUNIARY DAMAGE: MECHANISM OF LEGAL</w:t>
      </w:r>
      <w:r w:rsidR="00036B78" w:rsidRPr="00036B78">
        <w:rPr>
          <w:rStyle w:val="a4"/>
          <w:rFonts w:ascii="Times New Roman" w:hAnsi="Times New Roman" w:cs="Times New Roman"/>
          <w:spacing w:val="3"/>
          <w:sz w:val="24"/>
          <w:szCs w:val="24"/>
          <w:shd w:val="clear" w:color="auto" w:fill="FFFFFF"/>
          <w:lang w:val="en-US"/>
        </w:rPr>
        <w:t xml:space="preserve"> REGULATION IN RUSSIAN LA</w:t>
      </w:r>
      <w:bookmarkStart w:id="0" w:name="_GoBack"/>
      <w:bookmarkEnd w:id="0"/>
      <w:r w:rsidR="00036B78" w:rsidRPr="00036B78">
        <w:rPr>
          <w:rStyle w:val="a4"/>
          <w:rFonts w:ascii="Times New Roman" w:hAnsi="Times New Roman" w:cs="Times New Roman"/>
          <w:spacing w:val="3"/>
          <w:sz w:val="24"/>
          <w:szCs w:val="24"/>
          <w:shd w:val="clear" w:color="auto" w:fill="FFFFFF"/>
          <w:lang w:val="en-US"/>
        </w:rPr>
        <w:t>W.</w:t>
      </w:r>
    </w:p>
    <w:p w:rsidR="00036B78" w:rsidRDefault="00DB398B" w:rsidP="000C70E0">
      <w:pPr>
        <w:pStyle w:val="a9"/>
        <w:spacing w:line="360" w:lineRule="auto"/>
        <w:ind w:firstLine="851"/>
        <w:jc w:val="both"/>
        <w:rPr>
          <w:rFonts w:ascii="Times New Roman" w:hAnsi="Times New Roman" w:cs="Times New Roman"/>
          <w:sz w:val="24"/>
          <w:szCs w:val="24"/>
          <w:lang w:eastAsia="ru-RU"/>
        </w:rPr>
      </w:pPr>
      <w:r w:rsidRPr="00036B78">
        <w:rPr>
          <w:rFonts w:ascii="Times New Roman" w:hAnsi="Times New Roman" w:cs="Times New Roman"/>
          <w:b/>
          <w:sz w:val="24"/>
          <w:szCs w:val="24"/>
          <w:lang w:eastAsia="ru-RU"/>
        </w:rPr>
        <w:t>Аннотация</w:t>
      </w:r>
      <w:r w:rsidR="00036B78">
        <w:rPr>
          <w:rFonts w:ascii="Times New Roman" w:hAnsi="Times New Roman" w:cs="Times New Roman"/>
          <w:sz w:val="24"/>
          <w:szCs w:val="24"/>
          <w:lang w:eastAsia="ru-RU"/>
        </w:rPr>
        <w:t xml:space="preserve">: </w:t>
      </w:r>
      <w:r w:rsidRPr="000C70E0">
        <w:rPr>
          <w:rFonts w:ascii="Times New Roman" w:hAnsi="Times New Roman" w:cs="Times New Roman"/>
          <w:sz w:val="24"/>
          <w:szCs w:val="24"/>
          <w:lang w:eastAsia="ru-RU"/>
        </w:rPr>
        <w:t xml:space="preserve">Институт компенсации морального вреда занимает особое место в системе гражданско-правовой защиты. Его формирование в России связано с переходом от советской правовой модели, где приоритет отдавался коллективным интересам, к признанию ценности личности и её нематериальных благ. Сегодня этот институт регулируется ст. 151, 1099–1101 ГК РФ, а также рядом специальных норм, однако его применение сталкивается с системными проблемами, требующими глубокого анализа. </w:t>
      </w:r>
    </w:p>
    <w:p w:rsidR="00036B78" w:rsidRPr="00036B78" w:rsidRDefault="00036B78" w:rsidP="000C70E0">
      <w:pPr>
        <w:pStyle w:val="a9"/>
        <w:spacing w:line="360" w:lineRule="auto"/>
        <w:ind w:firstLine="851"/>
        <w:jc w:val="both"/>
        <w:rPr>
          <w:rFonts w:ascii="Times New Roman" w:hAnsi="Times New Roman" w:cs="Times New Roman"/>
          <w:sz w:val="24"/>
          <w:szCs w:val="24"/>
          <w:lang w:val="en-US" w:eastAsia="ru-RU"/>
        </w:rPr>
      </w:pPr>
      <w:r w:rsidRPr="00036B78">
        <w:rPr>
          <w:rFonts w:ascii="Times New Roman" w:hAnsi="Times New Roman" w:cs="Times New Roman"/>
          <w:b/>
          <w:sz w:val="24"/>
          <w:szCs w:val="24"/>
          <w:lang w:val="en-US" w:eastAsia="ru-RU"/>
        </w:rPr>
        <w:t>Annotation</w:t>
      </w:r>
      <w:r w:rsidRPr="00036B78">
        <w:rPr>
          <w:rFonts w:ascii="Times New Roman" w:hAnsi="Times New Roman" w:cs="Times New Roman"/>
          <w:sz w:val="24"/>
          <w:szCs w:val="24"/>
          <w:lang w:val="en-US" w:eastAsia="ru-RU"/>
        </w:rPr>
        <w:t xml:space="preserve">: </w:t>
      </w:r>
      <w:r w:rsidRPr="00036B78">
        <w:rPr>
          <w:rFonts w:ascii="Times New Roman" w:hAnsi="Times New Roman" w:cs="Times New Roman"/>
          <w:spacing w:val="3"/>
          <w:sz w:val="24"/>
          <w:szCs w:val="24"/>
          <w:shd w:val="clear" w:color="auto" w:fill="FFFFFF"/>
          <w:lang w:val="en-US"/>
        </w:rPr>
        <w:t xml:space="preserve">The institution of compensation for non-pecuniary damage occupies a special place in the system of civil law protection. Its formation in Russia is associated with the transition from the Soviet legal model, where priority </w:t>
      </w:r>
      <w:proofErr w:type="gramStart"/>
      <w:r w:rsidRPr="00036B78">
        <w:rPr>
          <w:rFonts w:ascii="Times New Roman" w:hAnsi="Times New Roman" w:cs="Times New Roman"/>
          <w:spacing w:val="3"/>
          <w:sz w:val="24"/>
          <w:szCs w:val="24"/>
          <w:shd w:val="clear" w:color="auto" w:fill="FFFFFF"/>
          <w:lang w:val="en-US"/>
        </w:rPr>
        <w:t>was given</w:t>
      </w:r>
      <w:proofErr w:type="gramEnd"/>
      <w:r w:rsidRPr="00036B78">
        <w:rPr>
          <w:rFonts w:ascii="Times New Roman" w:hAnsi="Times New Roman" w:cs="Times New Roman"/>
          <w:spacing w:val="3"/>
          <w:sz w:val="24"/>
          <w:szCs w:val="24"/>
          <w:shd w:val="clear" w:color="auto" w:fill="FFFFFF"/>
          <w:lang w:val="en-US"/>
        </w:rPr>
        <w:t xml:space="preserve"> to collective interests, to the recognition of the value of the individual and their intangible benefits. Today, </w:t>
      </w:r>
      <w:proofErr w:type="gramStart"/>
      <w:r w:rsidRPr="00036B78">
        <w:rPr>
          <w:rFonts w:ascii="Times New Roman" w:hAnsi="Times New Roman" w:cs="Times New Roman"/>
          <w:spacing w:val="3"/>
          <w:sz w:val="24"/>
          <w:szCs w:val="24"/>
          <w:shd w:val="clear" w:color="auto" w:fill="FFFFFF"/>
          <w:lang w:val="en-US"/>
        </w:rPr>
        <w:t>this institution is regulated by Articles 151</w:t>
      </w:r>
      <w:proofErr w:type="gramEnd"/>
      <w:r w:rsidRPr="00036B78">
        <w:rPr>
          <w:rFonts w:ascii="Times New Roman" w:hAnsi="Times New Roman" w:cs="Times New Roman"/>
          <w:spacing w:val="3"/>
          <w:sz w:val="24"/>
          <w:szCs w:val="24"/>
          <w:shd w:val="clear" w:color="auto" w:fill="FFFFFF"/>
          <w:lang w:val="en-US"/>
        </w:rPr>
        <w:t>, 1099–1101 of the Civil Code of the Russian Federation, as well as a number of special norms, however, its application faces systemic problems requiring in-depth analysis.</w:t>
      </w:r>
    </w:p>
    <w:p w:rsidR="00DB398B" w:rsidRPr="000C70E0" w:rsidRDefault="00DB398B"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Актуальность исследования обусловлена:</w:t>
      </w:r>
    </w:p>
    <w:p w:rsidR="00DB398B" w:rsidRPr="000C70E0" w:rsidRDefault="00DB398B"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Ростом числа исков о компенсации морального вреда (по данным Судебного департамента при ВС РФ, в 2023 г. их доля составила 18% от всех гражданских дел).</w:t>
      </w:r>
    </w:p>
    <w:p w:rsidR="00DB398B" w:rsidRPr="000C70E0" w:rsidRDefault="00DB398B"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Противоречивостью судебной практики, особенно в вопросах определения размера компенсации.</w:t>
      </w:r>
    </w:p>
    <w:p w:rsidR="00DB398B" w:rsidRDefault="00DB398B"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Необходимостью гармонизации российского законодательства с международными стандартами (например, практикой ЕСПЧ).</w:t>
      </w:r>
    </w:p>
    <w:p w:rsidR="00036B78" w:rsidRPr="000C70E0" w:rsidRDefault="00036B78" w:rsidP="00036B78">
      <w:pPr>
        <w:pStyle w:val="a9"/>
        <w:spacing w:line="360"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rPr>
        <w:t>Объектом исследования является механизм правового регулирования компенсации морального вреда.</w:t>
      </w:r>
    </w:p>
    <w:p w:rsidR="00036B78" w:rsidRDefault="00036B78" w:rsidP="00036B7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Задачами исследования являются.</w:t>
      </w:r>
    </w:p>
    <w:p w:rsidR="000C70E0" w:rsidRPr="000C70E0" w:rsidRDefault="000C70E0"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Анализ теоретико-правовых основ института компенсации морального вреда;</w:t>
      </w:r>
    </w:p>
    <w:p w:rsidR="000C70E0" w:rsidRPr="000C70E0" w:rsidRDefault="000C70E0"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Изучение нормативно-правовой базы, регулирующей данный институт;</w:t>
      </w:r>
    </w:p>
    <w:p w:rsidR="000C70E0" w:rsidRPr="000C70E0" w:rsidRDefault="000C70E0"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Рассмотрение механизма реализации права на компенсацию;</w:t>
      </w:r>
    </w:p>
    <w:p w:rsidR="000C70E0" w:rsidRPr="000C70E0" w:rsidRDefault="000C70E0"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 xml:space="preserve">Выявление проблем </w:t>
      </w:r>
      <w:proofErr w:type="spellStart"/>
      <w:r w:rsidRPr="000C70E0">
        <w:rPr>
          <w:rFonts w:ascii="Times New Roman" w:hAnsi="Times New Roman" w:cs="Times New Roman"/>
          <w:sz w:val="24"/>
          <w:szCs w:val="24"/>
          <w:lang w:eastAsia="ru-RU"/>
        </w:rPr>
        <w:t>правоприменения</w:t>
      </w:r>
      <w:proofErr w:type="spellEnd"/>
      <w:r w:rsidRPr="000C70E0">
        <w:rPr>
          <w:rFonts w:ascii="Times New Roman" w:hAnsi="Times New Roman" w:cs="Times New Roman"/>
          <w:sz w:val="24"/>
          <w:szCs w:val="24"/>
          <w:lang w:eastAsia="ru-RU"/>
        </w:rPr>
        <w:t xml:space="preserve"> и определение путей их решения;</w:t>
      </w:r>
    </w:p>
    <w:p w:rsidR="000C70E0" w:rsidRPr="000C70E0" w:rsidRDefault="000C70E0"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Проведение сравнительно-правового анализа с зарубежным опытом;</w:t>
      </w:r>
    </w:p>
    <w:p w:rsidR="000C70E0" w:rsidRPr="000C70E0" w:rsidRDefault="000C70E0"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Разработка рекомендаций по совершенствованию института компенсации морального вреда.</w:t>
      </w: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lastRenderedPageBreak/>
        <w:t>Институт компенсации морального вреда занимает особое место в системе гражданско-правовой защиты личности. Его становление в России отражает эволюцию от советской правовой модели, где доминировали коллективные интересы, к признанию ценности нематериальных благ человека. Современное регулирование этого института закреплено в статьях 151, 1099–1101 Гражданского кодекса РФ, а также в специальных законах, таких как Закон «О защите прав потребителей» и Трудовой кодекс. Однако практика применения этих норм сталкивается с системными проблемами, требующими глубокого анализа. Актуальность темы подтверждается статистикой: в 2023 году иски о компенсации морального вреда составили 18% от всех гражданских дел, при этом сохраняется значительная вариативность решений судов, особенно в вопросах определения размера выплат.</w:t>
      </w:r>
    </w:p>
    <w:p w:rsidR="00DB398B" w:rsidRPr="000C70E0" w:rsidRDefault="00DB398B"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pacing w:val="3"/>
          <w:sz w:val="24"/>
          <w:szCs w:val="24"/>
        </w:rPr>
        <w:t xml:space="preserve">Понятие морального вреда трактуется как физические или нравственные страдания, вызванные нарушением личных неимущественных прав или посягательством на нематериальные блага — жизнь, здоровье, достоинство, деловую репутацию. Его ключевая особенность — нематериальный характер, что затрудняет объективную оценку. Степень страданий зависит от индивидуальных психофизиологических особенностей потерпевшего, что подчеркивает субъективность института. </w:t>
      </w:r>
      <w:r w:rsidRPr="000C70E0">
        <w:rPr>
          <w:rFonts w:ascii="Times New Roman" w:hAnsi="Times New Roman" w:cs="Times New Roman"/>
          <w:spacing w:val="3"/>
          <w:sz w:val="24"/>
          <w:szCs w:val="24"/>
        </w:rPr>
        <w:br/>
      </w:r>
      <w:r w:rsidRPr="000C70E0">
        <w:rPr>
          <w:rFonts w:ascii="Times New Roman" w:hAnsi="Times New Roman" w:cs="Times New Roman"/>
          <w:sz w:val="24"/>
          <w:szCs w:val="24"/>
          <w:lang w:eastAsia="ru-RU"/>
        </w:rPr>
        <w:t>Нематериальность: в отличие от имущественного вреда, не поддается точной денежной оценке.</w:t>
      </w:r>
    </w:p>
    <w:p w:rsidR="00DB398B" w:rsidRPr="000C70E0" w:rsidRDefault="00DB398B"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Индивидуальность: степень страданий зависит от психофизиологических особенностей потерпевшего.</w:t>
      </w:r>
    </w:p>
    <w:p w:rsidR="00DB398B" w:rsidRPr="000C70E0" w:rsidRDefault="00DB398B" w:rsidP="000C70E0">
      <w:pPr>
        <w:pStyle w:val="a9"/>
        <w:spacing w:line="360" w:lineRule="auto"/>
        <w:ind w:firstLine="851"/>
        <w:jc w:val="both"/>
        <w:rPr>
          <w:rFonts w:ascii="Times New Roman" w:hAnsi="Times New Roman" w:cs="Times New Roman"/>
          <w:sz w:val="24"/>
          <w:szCs w:val="24"/>
          <w:lang w:eastAsia="ru-RU"/>
        </w:rPr>
      </w:pPr>
      <w:r w:rsidRPr="000C70E0">
        <w:rPr>
          <w:rFonts w:ascii="Times New Roman" w:hAnsi="Times New Roman" w:cs="Times New Roman"/>
          <w:sz w:val="24"/>
          <w:szCs w:val="24"/>
          <w:lang w:eastAsia="ru-RU"/>
        </w:rPr>
        <w:t>Компенсаторно-штрафная функция: одновременно возмещает ущерб и наказывает нарушителя.</w:t>
      </w: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t>В Постановлении Пленума Верховного Суда РФ №33 от 15 ноября 2022 года уточняется, что моральный вред может возникать даже при нарушении имущественных прав, если это затрагивает личные неимущественные интересы. Примером служит уничтожение семейной реликвии, которое, несмотря на материальную ценность объекта, причиняет нравственные страдания, связанные с утратой памяти о предках.</w:t>
      </w:r>
    </w:p>
    <w:p w:rsidR="00420DFB"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t xml:space="preserve">Исторически институт компенсации морального вреда прошел сложный путь развития. </w:t>
      </w: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t xml:space="preserve">В дореволюционной России Свод законов Российской империи допускал взыскание «за обиду», но прямого регулирования не существовало. В советский период моральный вред рассматривался как «буржуазный пережиток», за исключением случаев диффамации. Современный этап начался с принятия Гражданского кодекса РФ в 1994 </w:t>
      </w:r>
      <w:r w:rsidRPr="000C70E0">
        <w:rPr>
          <w:rFonts w:ascii="Times New Roman" w:hAnsi="Times New Roman" w:cs="Times New Roman"/>
          <w:spacing w:val="3"/>
          <w:sz w:val="24"/>
          <w:szCs w:val="24"/>
        </w:rPr>
        <w:lastRenderedPageBreak/>
        <w:t>году, где впервые были закреплены нормы о компенсации нематериального вреда. Дальнейшее развитие института происходило через судебную практику, включая решения Европейского суда по правам человека. Например, в деле «Нагорная против России» (№21089/09) ЕСПЧ установил прецедент повышения компенсаций за системные нарушения прав заявителей, что повлияло на подходы российских судов.</w:t>
      </w: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t xml:space="preserve">Законодательная база института включает не только Гражданский кодекс, но и специальные акты. Так, статья 15 Закона «О защите прав потребителей» предусматривает компенсацию за нарушение прав потребителей, а статья 237 Трудового кодекса — за причинение вреда работнику. Отдельного внимания заслуживает статья 17 Закона «О персональных данных», устанавливающая ответственность за незаконную обработку информации. Судебная практика играет ключевую роль в интерпретации этих норм. В Постановлении Пленума ВС РФ №33 от 2022 года введен перечень факторов для определения размера компенсации: финансовое положение сторон, публичный статус потерпевшего, повторность нарушений. Например, в деле о клевете против </w:t>
      </w:r>
      <w:proofErr w:type="spellStart"/>
      <w:r w:rsidRPr="000C70E0">
        <w:rPr>
          <w:rFonts w:ascii="Times New Roman" w:hAnsi="Times New Roman" w:cs="Times New Roman"/>
          <w:spacing w:val="3"/>
          <w:sz w:val="24"/>
          <w:szCs w:val="24"/>
        </w:rPr>
        <w:t>медийного</w:t>
      </w:r>
      <w:proofErr w:type="spellEnd"/>
      <w:r w:rsidRPr="000C70E0">
        <w:rPr>
          <w:rFonts w:ascii="Times New Roman" w:hAnsi="Times New Roman" w:cs="Times New Roman"/>
          <w:spacing w:val="3"/>
          <w:sz w:val="24"/>
          <w:szCs w:val="24"/>
        </w:rPr>
        <w:t xml:space="preserve"> лица Савеловский суд Москвы в 2023 году взыскал 1,5 млн рублей, учтя широкий общественный резонанс.</w:t>
      </w: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t>Механизм реализации права на компенсацию включает несколько этапов. Условиями возникновения требования являются противоправность действий, причинно-следственная связь и вина нарушителя, хотя последнее не всегда обязательно — статья 1100 ГК РФ предусматривает компенсацию без вины, например, при причинении вреда источником повышенной опасности. На досудебном этапе претензия направляется только в случаях, прямо предусмотренных законом, как в спорах с туроператорами. В судебном процессе истец обязан доказать факт страданий: предоставить медицинские справки, свидетельские показания, переписку. Суды при определении размера компенсации учитывают тяжесть последствий. Так, Мосгорсуд в 2021 году взыскал 500 000 рублей за потерю близкого в ДТП, руководствуясь принципом соразмерности.</w:t>
      </w:r>
    </w:p>
    <w:p w:rsidR="00DB398B" w:rsidRPr="000C70E0" w:rsidRDefault="00420DFB" w:rsidP="000C70E0">
      <w:pPr>
        <w:pStyle w:val="a9"/>
        <w:spacing w:line="360" w:lineRule="auto"/>
        <w:ind w:firstLine="851"/>
        <w:jc w:val="both"/>
        <w:rPr>
          <w:rFonts w:ascii="Times New Roman" w:hAnsi="Times New Roman" w:cs="Times New Roman"/>
          <w:spacing w:val="3"/>
          <w:sz w:val="24"/>
          <w:szCs w:val="24"/>
        </w:rPr>
      </w:pPr>
      <w:r>
        <w:rPr>
          <w:rFonts w:ascii="Times New Roman" w:hAnsi="Times New Roman" w:cs="Times New Roman"/>
          <w:sz w:val="24"/>
          <w:szCs w:val="24"/>
        </w:rPr>
        <w:t>В связи с этим возникают дискуссии относительно того, как можно говорить о том, что</w:t>
      </w:r>
      <w:r w:rsidRPr="000C70E0">
        <w:rPr>
          <w:rFonts w:ascii="Times New Roman" w:hAnsi="Times New Roman" w:cs="Times New Roman"/>
          <w:spacing w:val="3"/>
          <w:sz w:val="24"/>
          <w:szCs w:val="24"/>
        </w:rPr>
        <w:t xml:space="preserve"> </w:t>
      </w:r>
      <w:r>
        <w:rPr>
          <w:rFonts w:ascii="Times New Roman" w:hAnsi="Times New Roman" w:cs="Times New Roman"/>
          <w:spacing w:val="3"/>
          <w:sz w:val="24"/>
          <w:szCs w:val="24"/>
        </w:rPr>
        <w:t>о</w:t>
      </w:r>
      <w:r w:rsidR="00DB398B" w:rsidRPr="000C70E0">
        <w:rPr>
          <w:rFonts w:ascii="Times New Roman" w:hAnsi="Times New Roman" w:cs="Times New Roman"/>
          <w:spacing w:val="3"/>
          <w:sz w:val="24"/>
          <w:szCs w:val="24"/>
        </w:rPr>
        <w:t xml:space="preserve">дной из ключевых проблем </w:t>
      </w:r>
      <w:proofErr w:type="spellStart"/>
      <w:r w:rsidR="00DB398B" w:rsidRPr="000C70E0">
        <w:rPr>
          <w:rFonts w:ascii="Times New Roman" w:hAnsi="Times New Roman" w:cs="Times New Roman"/>
          <w:spacing w:val="3"/>
          <w:sz w:val="24"/>
          <w:szCs w:val="24"/>
        </w:rPr>
        <w:t>правоприменения</w:t>
      </w:r>
      <w:proofErr w:type="spellEnd"/>
      <w:r w:rsidR="00DB398B" w:rsidRPr="000C70E0">
        <w:rPr>
          <w:rFonts w:ascii="Times New Roman" w:hAnsi="Times New Roman" w:cs="Times New Roman"/>
          <w:spacing w:val="3"/>
          <w:sz w:val="24"/>
          <w:szCs w:val="24"/>
        </w:rPr>
        <w:t xml:space="preserve"> остается неопределенность критериев размера компенсации. Региональные суды за смерть родственника в ДТП взыскивают от 50 000 рублей, тогда как Московский </w:t>
      </w:r>
      <w:proofErr w:type="spellStart"/>
      <w:r w:rsidR="00DB398B" w:rsidRPr="000C70E0">
        <w:rPr>
          <w:rFonts w:ascii="Times New Roman" w:hAnsi="Times New Roman" w:cs="Times New Roman"/>
          <w:spacing w:val="3"/>
          <w:sz w:val="24"/>
          <w:szCs w:val="24"/>
        </w:rPr>
        <w:t>горсуд</w:t>
      </w:r>
      <w:proofErr w:type="spellEnd"/>
      <w:r w:rsidR="00DB398B" w:rsidRPr="000C70E0">
        <w:rPr>
          <w:rFonts w:ascii="Times New Roman" w:hAnsi="Times New Roman" w:cs="Times New Roman"/>
          <w:spacing w:val="3"/>
          <w:sz w:val="24"/>
          <w:szCs w:val="24"/>
        </w:rPr>
        <w:t xml:space="preserve"> — до 2 млн рублей. Причина — отсутствие законодательных лимитов и методик расчета. Постановление №33 ВС РФ рекомендует учитывать «разумность и соразмерность», но не предлагает четких формул. Еще одна проблема — сложность доказывания: в 43% случаев суды отказывают во взыскании из-за недостатка доказательств. Исполнение решений также вызывает трудности: 17% дел </w:t>
      </w:r>
      <w:r w:rsidR="00DB398B" w:rsidRPr="000C70E0">
        <w:rPr>
          <w:rFonts w:ascii="Times New Roman" w:hAnsi="Times New Roman" w:cs="Times New Roman"/>
          <w:spacing w:val="3"/>
          <w:sz w:val="24"/>
          <w:szCs w:val="24"/>
        </w:rPr>
        <w:lastRenderedPageBreak/>
        <w:t>требуют принудительного взыскания через ФССП, так как ответчики уклоняются от выплат.</w:t>
      </w: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t xml:space="preserve">Сравнительный анализ зарубежного опыта </w:t>
      </w:r>
      <w:proofErr w:type="spellStart"/>
      <w:r w:rsidRPr="000C70E0">
        <w:rPr>
          <w:rFonts w:ascii="Times New Roman" w:hAnsi="Times New Roman" w:cs="Times New Roman"/>
          <w:spacing w:val="3"/>
          <w:sz w:val="24"/>
          <w:szCs w:val="24"/>
        </w:rPr>
        <w:t>reveals</w:t>
      </w:r>
      <w:proofErr w:type="spellEnd"/>
      <w:r w:rsidRPr="000C70E0">
        <w:rPr>
          <w:rFonts w:ascii="Times New Roman" w:hAnsi="Times New Roman" w:cs="Times New Roman"/>
          <w:spacing w:val="3"/>
          <w:sz w:val="24"/>
          <w:szCs w:val="24"/>
        </w:rPr>
        <w:t xml:space="preserve"> интересные подходы. В Германии по §253 Германского гражданского уложения используется система тарифов: за тяжкие телесные повреждения компенсация составляет от 10 000 до 50 000 евро, при этом учитывается страхование ответственности </w:t>
      </w:r>
      <w:proofErr w:type="spellStart"/>
      <w:r w:rsidRPr="000C70E0">
        <w:rPr>
          <w:rFonts w:ascii="Times New Roman" w:hAnsi="Times New Roman" w:cs="Times New Roman"/>
          <w:spacing w:val="3"/>
          <w:sz w:val="24"/>
          <w:szCs w:val="24"/>
        </w:rPr>
        <w:t>причинителя</w:t>
      </w:r>
      <w:proofErr w:type="spellEnd"/>
      <w:r w:rsidRPr="000C70E0">
        <w:rPr>
          <w:rFonts w:ascii="Times New Roman" w:hAnsi="Times New Roman" w:cs="Times New Roman"/>
          <w:spacing w:val="3"/>
          <w:sz w:val="24"/>
          <w:szCs w:val="24"/>
        </w:rPr>
        <w:t xml:space="preserve"> вреда. Во Франции в размер компенсации включают «ущерб эстетический» (например, за шрамы) и «ущерб аффективный» (потерю близких). Для России перспективным могло бы стать внедрение тарифной сетки с базовыми ставками — например, 100 000 рублей за смерть, 50 000 рублей за тяжкий вред здоровью. Дополнительной мерой могло бы стать обязательное страхование ответственности за причинение морального вреда по аналогии с ОСАГО.</w:t>
      </w:r>
    </w:p>
    <w:p w:rsidR="00DB398B" w:rsidRPr="000C70E0" w:rsidRDefault="00AF1A90" w:rsidP="000C70E0">
      <w:pPr>
        <w:pStyle w:val="a9"/>
        <w:spacing w:line="360" w:lineRule="auto"/>
        <w:ind w:firstLine="851"/>
        <w:jc w:val="both"/>
        <w:rPr>
          <w:rFonts w:ascii="Times New Roman" w:hAnsi="Times New Roman" w:cs="Times New Roman"/>
          <w:spacing w:val="3"/>
          <w:sz w:val="24"/>
          <w:szCs w:val="24"/>
        </w:rPr>
      </w:pPr>
      <w:r>
        <w:rPr>
          <w:rFonts w:ascii="Times New Roman" w:hAnsi="Times New Roman" w:cs="Times New Roman"/>
          <w:spacing w:val="3"/>
          <w:sz w:val="24"/>
          <w:szCs w:val="24"/>
        </w:rPr>
        <w:t>Хочу также отметить, что с</w:t>
      </w:r>
      <w:r w:rsidR="00DB398B" w:rsidRPr="000C70E0">
        <w:rPr>
          <w:rFonts w:ascii="Times New Roman" w:hAnsi="Times New Roman" w:cs="Times New Roman"/>
          <w:spacing w:val="3"/>
          <w:sz w:val="24"/>
          <w:szCs w:val="24"/>
        </w:rPr>
        <w:t>овершенствование института требует комплексных мер. На законодательном уровне необходимо ввести статью 1101.1 ГК РФ с минимальными размерами компенсаций, привязанными к МРОТ, и коэффициентами для разных категорий дел. Например, за диффамацию — пятикратный МРОТ. На процессуальном уровне целесообразно ввести экспертизу для оценки степени нравственных страданий и создать специализированные судебные составы. Международная гармонизация предполагает учет практики ЕСПЧ, который в статье 41 Конвенции о защите прав человека закрепляет принцип «справедливой компенсации». Реализация этих мер позволит снизить правовую неопределенность и обеспечить соблюдение конституционного принципа защиты достоинства личности (статья 21 Конституции РФ).</w:t>
      </w:r>
    </w:p>
    <w:p w:rsidR="00DB398B" w:rsidRPr="000C70E0" w:rsidRDefault="00DB398B" w:rsidP="000C70E0">
      <w:pPr>
        <w:pStyle w:val="a9"/>
        <w:spacing w:line="360" w:lineRule="auto"/>
        <w:ind w:firstLine="851"/>
        <w:jc w:val="both"/>
        <w:rPr>
          <w:rFonts w:ascii="Times New Roman" w:hAnsi="Times New Roman" w:cs="Times New Roman"/>
          <w:spacing w:val="3"/>
          <w:sz w:val="24"/>
          <w:szCs w:val="24"/>
        </w:rPr>
      </w:pPr>
      <w:r w:rsidRPr="000C70E0">
        <w:rPr>
          <w:rFonts w:ascii="Times New Roman" w:hAnsi="Times New Roman" w:cs="Times New Roman"/>
          <w:spacing w:val="3"/>
          <w:sz w:val="24"/>
          <w:szCs w:val="24"/>
        </w:rPr>
        <w:t>Таким образом, институт компенсации морального вреда нуждается в системной модернизации. Унификация судебной практики через законодательные стандарты, внедрение страховых механизмов и усиление гарантий исполнения решений — ключевые направления реформ. Это не только повысит эффективность защиты прав граждан, но и укрепит доверие к правовой системе в целом.</w:t>
      </w:r>
    </w:p>
    <w:p w:rsidR="000C70E0" w:rsidRDefault="000C70E0" w:rsidP="000C70E0">
      <w:pPr>
        <w:pStyle w:val="a9"/>
        <w:spacing w:line="360" w:lineRule="auto"/>
        <w:ind w:firstLine="851"/>
        <w:jc w:val="both"/>
        <w:rPr>
          <w:rFonts w:ascii="Times New Roman" w:hAnsi="Times New Roman" w:cs="Times New Roman"/>
          <w:sz w:val="24"/>
          <w:szCs w:val="24"/>
          <w:lang w:eastAsia="ru-RU"/>
        </w:rPr>
      </w:pPr>
    </w:p>
    <w:p w:rsidR="00827454" w:rsidRPr="00827454" w:rsidRDefault="00827454" w:rsidP="00827454">
      <w:pPr>
        <w:pStyle w:val="a9"/>
        <w:spacing w:line="360" w:lineRule="auto"/>
        <w:ind w:firstLine="851"/>
        <w:jc w:val="both"/>
        <w:rPr>
          <w:rFonts w:ascii="Times New Roman" w:hAnsi="Times New Roman" w:cs="Times New Roman"/>
          <w:sz w:val="24"/>
          <w:szCs w:val="24"/>
          <w:lang w:eastAsia="ru-RU"/>
        </w:rPr>
      </w:pPr>
      <w:r w:rsidRPr="00827454">
        <w:rPr>
          <w:rFonts w:ascii="Times New Roman" w:hAnsi="Times New Roman" w:cs="Times New Roman"/>
          <w:sz w:val="24"/>
          <w:szCs w:val="24"/>
          <w:lang w:eastAsia="ru-RU"/>
        </w:rPr>
        <w:t>Список литературы</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proofErr w:type="spellStart"/>
      <w:r w:rsidRPr="00827454">
        <w:rPr>
          <w:rFonts w:ascii="Times New Roman" w:hAnsi="Times New Roman" w:cs="Times New Roman"/>
          <w:sz w:val="24"/>
          <w:szCs w:val="24"/>
          <w:lang w:eastAsia="ru-RU"/>
        </w:rPr>
        <w:t>Эрделевский</w:t>
      </w:r>
      <w:proofErr w:type="spellEnd"/>
      <w:r w:rsidRPr="00827454">
        <w:rPr>
          <w:rFonts w:ascii="Times New Roman" w:hAnsi="Times New Roman" w:cs="Times New Roman"/>
          <w:sz w:val="24"/>
          <w:szCs w:val="24"/>
          <w:lang w:eastAsia="ru-RU"/>
        </w:rPr>
        <w:t xml:space="preserve"> А.М. Компенсация морального вреда: анализ законодательства и судебной практики. — 4-е изд., </w:t>
      </w:r>
      <w:proofErr w:type="spellStart"/>
      <w:r w:rsidRPr="00827454">
        <w:rPr>
          <w:rFonts w:ascii="Times New Roman" w:hAnsi="Times New Roman" w:cs="Times New Roman"/>
          <w:sz w:val="24"/>
          <w:szCs w:val="24"/>
          <w:lang w:eastAsia="ru-RU"/>
        </w:rPr>
        <w:t>перераб</w:t>
      </w:r>
      <w:proofErr w:type="spellEnd"/>
      <w:proofErr w:type="gramStart"/>
      <w:r w:rsidRPr="00827454">
        <w:rPr>
          <w:rFonts w:ascii="Times New Roman" w:hAnsi="Times New Roman" w:cs="Times New Roman"/>
          <w:sz w:val="24"/>
          <w:szCs w:val="24"/>
          <w:lang w:eastAsia="ru-RU"/>
        </w:rPr>
        <w:t>.</w:t>
      </w:r>
      <w:proofErr w:type="gramEnd"/>
      <w:r w:rsidRPr="00827454">
        <w:rPr>
          <w:rFonts w:ascii="Times New Roman" w:hAnsi="Times New Roman" w:cs="Times New Roman"/>
          <w:sz w:val="24"/>
          <w:szCs w:val="24"/>
          <w:lang w:eastAsia="ru-RU"/>
        </w:rPr>
        <w:t xml:space="preserve"> и доп. — М.: Статут, 2020. — 318 с.</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r w:rsidRPr="00827454">
        <w:rPr>
          <w:rFonts w:ascii="Times New Roman" w:hAnsi="Times New Roman" w:cs="Times New Roman"/>
          <w:sz w:val="24"/>
          <w:szCs w:val="24"/>
          <w:lang w:eastAsia="ru-RU"/>
        </w:rPr>
        <w:t xml:space="preserve">Гражданское право: В 4 т. Т. 1: Общая часть / Под ред. Е.А. Суханова. — М.: </w:t>
      </w:r>
      <w:proofErr w:type="spellStart"/>
      <w:r w:rsidRPr="00827454">
        <w:rPr>
          <w:rFonts w:ascii="Times New Roman" w:hAnsi="Times New Roman" w:cs="Times New Roman"/>
          <w:sz w:val="24"/>
          <w:szCs w:val="24"/>
          <w:lang w:eastAsia="ru-RU"/>
        </w:rPr>
        <w:t>Юрайт</w:t>
      </w:r>
      <w:proofErr w:type="spellEnd"/>
      <w:r w:rsidRPr="00827454">
        <w:rPr>
          <w:rFonts w:ascii="Times New Roman" w:hAnsi="Times New Roman" w:cs="Times New Roman"/>
          <w:sz w:val="24"/>
          <w:szCs w:val="24"/>
          <w:lang w:eastAsia="ru-RU"/>
        </w:rPr>
        <w:t>, 2023. — 725 с.</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r w:rsidRPr="00827454">
        <w:rPr>
          <w:rFonts w:ascii="Times New Roman" w:hAnsi="Times New Roman" w:cs="Times New Roman"/>
          <w:sz w:val="24"/>
          <w:szCs w:val="24"/>
          <w:lang w:eastAsia="ru-RU"/>
        </w:rPr>
        <w:t>Михеева Л.Ю. Защита личных неимущественных прав: теоретические и практические проблемы. — М.: Проспект, 2022. — 304 с.</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r w:rsidRPr="00827454">
        <w:rPr>
          <w:rFonts w:ascii="Times New Roman" w:hAnsi="Times New Roman" w:cs="Times New Roman"/>
          <w:sz w:val="24"/>
          <w:szCs w:val="24"/>
          <w:lang w:eastAsia="ru-RU"/>
        </w:rPr>
        <w:lastRenderedPageBreak/>
        <w:t xml:space="preserve">Компенсация морального вреда в цифровую эпоху / Коллективная монография; под ред. Н.Д. Егорова, С.С. Алексеева. — </w:t>
      </w:r>
      <w:proofErr w:type="gramStart"/>
      <w:r w:rsidRPr="00827454">
        <w:rPr>
          <w:rFonts w:ascii="Times New Roman" w:hAnsi="Times New Roman" w:cs="Times New Roman"/>
          <w:sz w:val="24"/>
          <w:szCs w:val="24"/>
          <w:lang w:eastAsia="ru-RU"/>
        </w:rPr>
        <w:t>СПб.:</w:t>
      </w:r>
      <w:proofErr w:type="gramEnd"/>
      <w:r w:rsidRPr="00827454">
        <w:rPr>
          <w:rFonts w:ascii="Times New Roman" w:hAnsi="Times New Roman" w:cs="Times New Roman"/>
          <w:sz w:val="24"/>
          <w:szCs w:val="24"/>
          <w:lang w:eastAsia="ru-RU"/>
        </w:rPr>
        <w:t xml:space="preserve"> Юридический центр Пресс, 2021. — 415 с.</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r w:rsidRPr="00827454">
        <w:rPr>
          <w:rFonts w:ascii="Times New Roman" w:hAnsi="Times New Roman" w:cs="Times New Roman"/>
          <w:sz w:val="24"/>
          <w:szCs w:val="24"/>
          <w:lang w:eastAsia="ru-RU"/>
        </w:rPr>
        <w:t>Белов В.А. Гражданско-правовая ответственность за причинение вреда: учебное пособие. — М.: ИНФРА-М, 2023. — 192 с.</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proofErr w:type="spellStart"/>
      <w:r w:rsidRPr="00827454">
        <w:rPr>
          <w:rFonts w:ascii="Times New Roman" w:hAnsi="Times New Roman" w:cs="Times New Roman"/>
          <w:sz w:val="24"/>
          <w:szCs w:val="24"/>
          <w:lang w:eastAsia="ru-RU"/>
        </w:rPr>
        <w:t>Симолин</w:t>
      </w:r>
      <w:proofErr w:type="spellEnd"/>
      <w:r w:rsidRPr="00827454">
        <w:rPr>
          <w:rFonts w:ascii="Times New Roman" w:hAnsi="Times New Roman" w:cs="Times New Roman"/>
          <w:sz w:val="24"/>
          <w:szCs w:val="24"/>
          <w:lang w:eastAsia="ru-RU"/>
        </w:rPr>
        <w:t xml:space="preserve"> А.А. Проблемы определения размера компенсации морального вреда // Вестник гражданского права. — 2022. — № 3. — С. 45-67.</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proofErr w:type="spellStart"/>
      <w:r w:rsidRPr="00827454">
        <w:rPr>
          <w:rFonts w:ascii="Times New Roman" w:hAnsi="Times New Roman" w:cs="Times New Roman"/>
          <w:sz w:val="24"/>
          <w:szCs w:val="24"/>
          <w:lang w:eastAsia="ru-RU"/>
        </w:rPr>
        <w:t>Кратенко</w:t>
      </w:r>
      <w:proofErr w:type="spellEnd"/>
      <w:r w:rsidRPr="00827454">
        <w:rPr>
          <w:rFonts w:ascii="Times New Roman" w:hAnsi="Times New Roman" w:cs="Times New Roman"/>
          <w:sz w:val="24"/>
          <w:szCs w:val="24"/>
          <w:lang w:eastAsia="ru-RU"/>
        </w:rPr>
        <w:t xml:space="preserve"> М.В. Сравнительный анализ института компенсации морального вреда в России и ЕС // Журнал зарубежного законодательства и сравнительного правоведения. — 2021. — № 5. — С. 112-125.</w:t>
      </w:r>
    </w:p>
    <w:p w:rsidR="00827454" w:rsidRPr="00827454" w:rsidRDefault="00827454" w:rsidP="00827454">
      <w:pPr>
        <w:pStyle w:val="a9"/>
        <w:numPr>
          <w:ilvl w:val="0"/>
          <w:numId w:val="18"/>
        </w:numPr>
        <w:spacing w:line="360" w:lineRule="auto"/>
        <w:ind w:left="0" w:firstLine="851"/>
        <w:jc w:val="both"/>
        <w:rPr>
          <w:rFonts w:ascii="Times New Roman" w:hAnsi="Times New Roman" w:cs="Times New Roman"/>
          <w:sz w:val="24"/>
          <w:szCs w:val="24"/>
          <w:lang w:eastAsia="ru-RU"/>
        </w:rPr>
      </w:pPr>
      <w:r w:rsidRPr="00827454">
        <w:rPr>
          <w:rFonts w:ascii="Times New Roman" w:hAnsi="Times New Roman" w:cs="Times New Roman"/>
          <w:sz w:val="24"/>
          <w:szCs w:val="24"/>
          <w:lang w:eastAsia="ru-RU"/>
        </w:rPr>
        <w:t>Постановление Пленума Верховного Суда РФ от 15.11.2022 № 33 «О применении законодательства о компенсации морального вреда» // СПС «</w:t>
      </w:r>
      <w:proofErr w:type="spellStart"/>
      <w:r w:rsidRPr="00827454">
        <w:rPr>
          <w:rFonts w:ascii="Times New Roman" w:hAnsi="Times New Roman" w:cs="Times New Roman"/>
          <w:sz w:val="24"/>
          <w:szCs w:val="24"/>
          <w:lang w:eastAsia="ru-RU"/>
        </w:rPr>
        <w:t>КонсультантПлюс</w:t>
      </w:r>
      <w:proofErr w:type="spellEnd"/>
      <w:r w:rsidRPr="00827454">
        <w:rPr>
          <w:rFonts w:ascii="Times New Roman" w:hAnsi="Times New Roman" w:cs="Times New Roman"/>
          <w:sz w:val="24"/>
          <w:szCs w:val="24"/>
          <w:lang w:eastAsia="ru-RU"/>
        </w:rPr>
        <w:t>».</w:t>
      </w:r>
    </w:p>
    <w:p w:rsidR="00DB398B" w:rsidRPr="00D55E4A" w:rsidRDefault="00827454" w:rsidP="00D55E4A">
      <w:pPr>
        <w:pStyle w:val="a9"/>
        <w:numPr>
          <w:ilvl w:val="0"/>
          <w:numId w:val="18"/>
        </w:numPr>
        <w:spacing w:line="360" w:lineRule="auto"/>
        <w:ind w:left="0" w:firstLine="851"/>
        <w:jc w:val="both"/>
        <w:rPr>
          <w:rFonts w:ascii="Times New Roman" w:hAnsi="Times New Roman" w:cs="Times New Roman"/>
          <w:sz w:val="24"/>
          <w:szCs w:val="24"/>
          <w:lang w:eastAsia="ru-RU"/>
        </w:rPr>
      </w:pPr>
      <w:r w:rsidRPr="00827454">
        <w:rPr>
          <w:rFonts w:ascii="Times New Roman" w:hAnsi="Times New Roman" w:cs="Times New Roman"/>
          <w:sz w:val="24"/>
          <w:szCs w:val="24"/>
          <w:lang w:eastAsia="ru-RU"/>
        </w:rPr>
        <w:t>Европейская конвенция о защите прав человека и основных свобод (Заключена в г. Риме 04.11.1950) // Собрание законодательства РФ. — 2001. — № 2. — Ст. 163.</w:t>
      </w:r>
    </w:p>
    <w:sectPr w:rsidR="00DB398B" w:rsidRPr="00D55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B3460"/>
    <w:multiLevelType w:val="multilevel"/>
    <w:tmpl w:val="1D00C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04C9"/>
    <w:multiLevelType w:val="multilevel"/>
    <w:tmpl w:val="7B72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810A1"/>
    <w:multiLevelType w:val="multilevel"/>
    <w:tmpl w:val="26CA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72645"/>
    <w:multiLevelType w:val="multilevel"/>
    <w:tmpl w:val="C940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82429"/>
    <w:multiLevelType w:val="hybridMultilevel"/>
    <w:tmpl w:val="C5A284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B7560A6"/>
    <w:multiLevelType w:val="multilevel"/>
    <w:tmpl w:val="04E41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8263D"/>
    <w:multiLevelType w:val="multilevel"/>
    <w:tmpl w:val="4DB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F454F"/>
    <w:multiLevelType w:val="hybridMultilevel"/>
    <w:tmpl w:val="737262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3B3F2C1D"/>
    <w:multiLevelType w:val="multilevel"/>
    <w:tmpl w:val="0232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65AE1"/>
    <w:multiLevelType w:val="multilevel"/>
    <w:tmpl w:val="878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10E2A"/>
    <w:multiLevelType w:val="multilevel"/>
    <w:tmpl w:val="3FE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20C82"/>
    <w:multiLevelType w:val="hybridMultilevel"/>
    <w:tmpl w:val="068461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AF2EBF"/>
    <w:multiLevelType w:val="multilevel"/>
    <w:tmpl w:val="3F1C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E4B82"/>
    <w:multiLevelType w:val="multilevel"/>
    <w:tmpl w:val="DD7C6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77A9F"/>
    <w:multiLevelType w:val="multilevel"/>
    <w:tmpl w:val="05E8E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91207"/>
    <w:multiLevelType w:val="hybridMultilevel"/>
    <w:tmpl w:val="AD96F3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4268CB"/>
    <w:multiLevelType w:val="multilevel"/>
    <w:tmpl w:val="DF4C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6C0E57"/>
    <w:multiLevelType w:val="multilevel"/>
    <w:tmpl w:val="C8D2A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17"/>
  </w:num>
  <w:num w:numId="5">
    <w:abstractNumId w:val="14"/>
  </w:num>
  <w:num w:numId="6">
    <w:abstractNumId w:val="2"/>
  </w:num>
  <w:num w:numId="7">
    <w:abstractNumId w:val="0"/>
  </w:num>
  <w:num w:numId="8">
    <w:abstractNumId w:val="13"/>
  </w:num>
  <w:num w:numId="9">
    <w:abstractNumId w:val="6"/>
  </w:num>
  <w:num w:numId="10">
    <w:abstractNumId w:val="8"/>
  </w:num>
  <w:num w:numId="11">
    <w:abstractNumId w:val="12"/>
  </w:num>
  <w:num w:numId="12">
    <w:abstractNumId w:val="1"/>
  </w:num>
  <w:num w:numId="13">
    <w:abstractNumId w:val="5"/>
  </w:num>
  <w:num w:numId="14">
    <w:abstractNumId w:val="16"/>
  </w:num>
  <w:num w:numId="15">
    <w:abstractNumId w:val="4"/>
  </w:num>
  <w:num w:numId="16">
    <w:abstractNumId w:val="11"/>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8B"/>
    <w:rsid w:val="00036B78"/>
    <w:rsid w:val="000C70E0"/>
    <w:rsid w:val="00420DFB"/>
    <w:rsid w:val="005C19B2"/>
    <w:rsid w:val="00605B32"/>
    <w:rsid w:val="00827454"/>
    <w:rsid w:val="00AF1A90"/>
    <w:rsid w:val="00D07AE1"/>
    <w:rsid w:val="00D55E4A"/>
    <w:rsid w:val="00DB3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6C680-6AFD-4060-8292-89CD060C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39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39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39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9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39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398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3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398B"/>
    <w:rPr>
      <w:b/>
      <w:bCs/>
    </w:rPr>
  </w:style>
  <w:style w:type="character" w:styleId="a5">
    <w:name w:val="Hyperlink"/>
    <w:basedOn w:val="a0"/>
    <w:uiPriority w:val="99"/>
    <w:semiHidden/>
    <w:unhideWhenUsed/>
    <w:rsid w:val="00DB398B"/>
    <w:rPr>
      <w:color w:val="0000FF"/>
      <w:u w:val="single"/>
    </w:rPr>
  </w:style>
  <w:style w:type="paragraph" w:styleId="a6">
    <w:name w:val="Balloon Text"/>
    <w:basedOn w:val="a"/>
    <w:link w:val="a7"/>
    <w:uiPriority w:val="99"/>
    <w:semiHidden/>
    <w:unhideWhenUsed/>
    <w:rsid w:val="00DB398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B398B"/>
    <w:rPr>
      <w:rFonts w:ascii="Segoe UI" w:hAnsi="Segoe UI" w:cs="Segoe UI"/>
      <w:sz w:val="18"/>
      <w:szCs w:val="18"/>
    </w:rPr>
  </w:style>
  <w:style w:type="paragraph" w:styleId="a8">
    <w:name w:val="List Paragraph"/>
    <w:basedOn w:val="a"/>
    <w:uiPriority w:val="34"/>
    <w:qFormat/>
    <w:rsid w:val="000C70E0"/>
    <w:pPr>
      <w:ind w:left="720"/>
      <w:contextualSpacing/>
    </w:pPr>
  </w:style>
  <w:style w:type="paragraph" w:styleId="a9">
    <w:name w:val="No Spacing"/>
    <w:uiPriority w:val="1"/>
    <w:qFormat/>
    <w:rsid w:val="000C7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2350">
      <w:bodyDiv w:val="1"/>
      <w:marLeft w:val="0"/>
      <w:marRight w:val="0"/>
      <w:marTop w:val="0"/>
      <w:marBottom w:val="0"/>
      <w:divBdr>
        <w:top w:val="none" w:sz="0" w:space="0" w:color="auto"/>
        <w:left w:val="none" w:sz="0" w:space="0" w:color="auto"/>
        <w:bottom w:val="none" w:sz="0" w:space="0" w:color="auto"/>
        <w:right w:val="none" w:sz="0" w:space="0" w:color="auto"/>
      </w:divBdr>
    </w:div>
    <w:div w:id="705368516">
      <w:bodyDiv w:val="1"/>
      <w:marLeft w:val="0"/>
      <w:marRight w:val="0"/>
      <w:marTop w:val="0"/>
      <w:marBottom w:val="0"/>
      <w:divBdr>
        <w:top w:val="none" w:sz="0" w:space="0" w:color="auto"/>
        <w:left w:val="none" w:sz="0" w:space="0" w:color="auto"/>
        <w:bottom w:val="none" w:sz="0" w:space="0" w:color="auto"/>
        <w:right w:val="none" w:sz="0" w:space="0" w:color="auto"/>
      </w:divBdr>
    </w:div>
    <w:div w:id="1387988168">
      <w:bodyDiv w:val="1"/>
      <w:marLeft w:val="0"/>
      <w:marRight w:val="0"/>
      <w:marTop w:val="0"/>
      <w:marBottom w:val="0"/>
      <w:divBdr>
        <w:top w:val="none" w:sz="0" w:space="0" w:color="auto"/>
        <w:left w:val="none" w:sz="0" w:space="0" w:color="auto"/>
        <w:bottom w:val="none" w:sz="0" w:space="0" w:color="auto"/>
        <w:right w:val="none" w:sz="0" w:space="0" w:color="auto"/>
      </w:divBdr>
    </w:div>
    <w:div w:id="18381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1539</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2025-10-02T08:29:00Z</dcterms:created>
  <dcterms:modified xsi:type="dcterms:W3CDTF">2025-10-02T08:58:00Z</dcterms:modified>
</cp:coreProperties>
</file>