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D4E" w:rsidRDefault="00504D4E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bookmarkStart w:id="0" w:name="_GoBack"/>
      <w:r w:rsidRPr="00504D4E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О некоторых особенностях отображения ситуации понимания в поэтических текстах И. Бродского </w:t>
      </w:r>
    </w:p>
    <w:bookmarkEnd w:id="0"/>
    <w:p w:rsidR="00F84D37" w:rsidRDefault="00504D4E">
      <w:proofErr w:type="gramStart"/>
      <w:r w:rsidRPr="00504D4E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На современном этапе </w:t>
      </w:r>
      <w:proofErr w:type="spellStart"/>
      <w:r w:rsidRPr="00504D4E">
        <w:rPr>
          <w:rFonts w:ascii="Arial" w:hAnsi="Arial" w:cs="Arial"/>
          <w:color w:val="000000"/>
          <w:sz w:val="23"/>
          <w:szCs w:val="23"/>
          <w:shd w:val="clear" w:color="auto" w:fill="FFFFFF"/>
        </w:rPr>
        <w:t>идиостилевых</w:t>
      </w:r>
      <w:proofErr w:type="spellEnd"/>
      <w:r w:rsidRPr="00504D4E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исследований одним из наиболее актуальных является комплексный подход, совмещающий когнитивный, коммуникативный, стилистический, психолингвистический и некоторые другие аспекты (см., напр., [Тарасова 2003]).</w:t>
      </w:r>
      <w:proofErr w:type="gramEnd"/>
      <w:r w:rsidRPr="00504D4E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Подобный методологический синтез способствует не только выявлению глубинных оснований тех или иных </w:t>
      </w:r>
      <w:proofErr w:type="spellStart"/>
      <w:r w:rsidRPr="00504D4E">
        <w:rPr>
          <w:rFonts w:ascii="Arial" w:hAnsi="Arial" w:cs="Arial"/>
          <w:color w:val="000000"/>
          <w:sz w:val="23"/>
          <w:szCs w:val="23"/>
          <w:shd w:val="clear" w:color="auto" w:fill="FFFFFF"/>
        </w:rPr>
        <w:t>лингвопоэтических</w:t>
      </w:r>
      <w:proofErr w:type="spellEnd"/>
      <w:r w:rsidRPr="00504D4E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закономерностей, но и расширению представления о способах реализации авторского сознания в художественном и, в частности, поэтическом тексте. К единицам, самым непосредственным </w:t>
      </w:r>
      <w:proofErr w:type="gramStart"/>
      <w:r w:rsidRPr="00504D4E">
        <w:rPr>
          <w:rFonts w:ascii="Arial" w:hAnsi="Arial" w:cs="Arial"/>
          <w:color w:val="000000"/>
          <w:sz w:val="23"/>
          <w:szCs w:val="23"/>
          <w:shd w:val="clear" w:color="auto" w:fill="FFFFFF"/>
        </w:rPr>
        <w:t>образом</w:t>
      </w:r>
      <w:proofErr w:type="gramEnd"/>
      <w:r w:rsidRPr="00504D4E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связанным с экспликацией ментальности, относятся, на наш взгляд, ментальные предикаты и их производные формы. Между тем внимание к этим единицам как к элементам поэтики всё </w:t>
      </w:r>
      <w:proofErr w:type="spellStart"/>
      <w:r w:rsidRPr="00504D4E">
        <w:rPr>
          <w:rFonts w:ascii="Arial" w:hAnsi="Arial" w:cs="Arial"/>
          <w:color w:val="000000"/>
          <w:sz w:val="23"/>
          <w:szCs w:val="23"/>
          <w:shd w:val="clear" w:color="auto" w:fill="FFFFFF"/>
        </w:rPr>
        <w:t>ёще</w:t>
      </w:r>
      <w:proofErr w:type="spellEnd"/>
      <w:r w:rsidRPr="00504D4E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можно назвать недостаточным. Думается, что причины этого кроются не в усматриваемой за ними семантической «</w:t>
      </w:r>
      <w:proofErr w:type="spellStart"/>
      <w:r w:rsidRPr="00504D4E">
        <w:rPr>
          <w:rFonts w:ascii="Arial" w:hAnsi="Arial" w:cs="Arial"/>
          <w:color w:val="000000"/>
          <w:sz w:val="23"/>
          <w:szCs w:val="23"/>
          <w:shd w:val="clear" w:color="auto" w:fill="FFFFFF"/>
        </w:rPr>
        <w:t>обеднённости</w:t>
      </w:r>
      <w:proofErr w:type="spellEnd"/>
      <w:r w:rsidRPr="00504D4E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» (в поэтическом тексте слова данного класса получают совершенно иной статус), а </w:t>
      </w:r>
      <w:proofErr w:type="gramStart"/>
      <w:r w:rsidRPr="00504D4E">
        <w:rPr>
          <w:rFonts w:ascii="Arial" w:hAnsi="Arial" w:cs="Arial"/>
          <w:color w:val="000000"/>
          <w:sz w:val="23"/>
          <w:szCs w:val="23"/>
          <w:shd w:val="clear" w:color="auto" w:fill="FFFFFF"/>
        </w:rPr>
        <w:t>в</w:t>
      </w:r>
      <w:proofErr w:type="gramEnd"/>
      <w:r w:rsidRPr="00504D4E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довольно, </w:t>
      </w:r>
      <w:proofErr w:type="gramStart"/>
      <w:r w:rsidRPr="00504D4E">
        <w:rPr>
          <w:rFonts w:ascii="Arial" w:hAnsi="Arial" w:cs="Arial"/>
          <w:color w:val="000000"/>
          <w:sz w:val="23"/>
          <w:szCs w:val="23"/>
          <w:shd w:val="clear" w:color="auto" w:fill="FFFFFF"/>
        </w:rPr>
        <w:t>на</w:t>
      </w:r>
      <w:proofErr w:type="gramEnd"/>
      <w:r w:rsidRPr="00504D4E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первый взгляд, одностороннем и потому </w:t>
      </w:r>
      <w:proofErr w:type="spellStart"/>
      <w:r w:rsidRPr="00504D4E">
        <w:rPr>
          <w:rFonts w:ascii="Arial" w:hAnsi="Arial" w:cs="Arial"/>
          <w:color w:val="000000"/>
          <w:sz w:val="23"/>
          <w:szCs w:val="23"/>
          <w:shd w:val="clear" w:color="auto" w:fill="FFFFFF"/>
        </w:rPr>
        <w:t>неиллюстративном</w:t>
      </w:r>
      <w:proofErr w:type="spellEnd"/>
      <w:r w:rsidRPr="00504D4E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контекстном фоне. Очевидно, что последнее предположение лишь поверхностно затрагивает рассматриваемую проблему, и подтверждение тому – поэзия И. Бродского, где в </w:t>
      </w:r>
      <w:proofErr w:type="spellStart"/>
      <w:r w:rsidRPr="00504D4E">
        <w:rPr>
          <w:rFonts w:ascii="Arial" w:hAnsi="Arial" w:cs="Arial"/>
          <w:color w:val="000000"/>
          <w:sz w:val="23"/>
          <w:szCs w:val="23"/>
          <w:shd w:val="clear" w:color="auto" w:fill="FFFFFF"/>
        </w:rPr>
        <w:t>многосубъектной</w:t>
      </w:r>
      <w:proofErr w:type="spellEnd"/>
      <w:r w:rsidRPr="00504D4E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коммуникативной перспективе обнаруживается исключительное разнообразие указанной ментальной составляющей. В связи с этим можно, по-видимому, говорить об особой значимости для поэта такой ментальной ситуации, как ситуация понимания: людская разобщённость, обречённость окружающего мира могут быть преодолены посредством различных видов понимания (понимания сущности бытия, понимания смысла собственной жизни, взаимопонимания и т.п.). Отображению ситуации понимания в поэзии Бродского и посвящена настоящая статья. Центральным среди предикатов понимания является понимать [Толковый словарь…1999:311]. В его семантике исследователями подчёркивается наличие установки на конечный результат, заключающийся в получении знания [Семантические типы…1982:137], [Падучева 2004:40, 478]. Этот результат достигается как при условии совершения строгой логической умственной работы, так и вследствие внезапного озарения [Булыгина, </w:t>
      </w:r>
      <w:proofErr w:type="spellStart"/>
      <w:r w:rsidRPr="00504D4E">
        <w:rPr>
          <w:rFonts w:ascii="Arial" w:hAnsi="Arial" w:cs="Arial"/>
          <w:color w:val="000000"/>
          <w:sz w:val="23"/>
          <w:szCs w:val="23"/>
          <w:shd w:val="clear" w:color="auto" w:fill="FFFFFF"/>
        </w:rPr>
        <w:t>Шмелёв</w:t>
      </w:r>
      <w:proofErr w:type="spellEnd"/>
      <w:r w:rsidRPr="00504D4E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1991:31]. Ситуацию понимания отображает также способный к перемещению в </w:t>
      </w:r>
      <w:proofErr w:type="spellStart"/>
      <w:r w:rsidRPr="00504D4E">
        <w:rPr>
          <w:rFonts w:ascii="Arial" w:hAnsi="Arial" w:cs="Arial"/>
          <w:color w:val="000000"/>
          <w:sz w:val="23"/>
          <w:szCs w:val="23"/>
          <w:shd w:val="clear" w:color="auto" w:fill="FFFFFF"/>
        </w:rPr>
        <w:t>эпистемический</w:t>
      </w:r>
      <w:proofErr w:type="spellEnd"/>
      <w:r w:rsidRPr="00504D4E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план перцептивный предикат видеть, чья когнитивная ориентация, как отмечает Н.Д. Арутюнова, сопряжена с направленностью на абстрактные объекты [Арутюнова 1991:20]. Закономерно предположить, что на уровне репрезентации, в отличие от парадигмы ПОНИМАТЬ, с философскими размышлениями, умозаключениями, суждениями в поэзии И. Бродского сильнее </w:t>
      </w:r>
      <w:r w:rsidRPr="00504D4E">
        <w:rPr>
          <w:rFonts w:ascii="Arial" w:hAnsi="Arial" w:cs="Arial"/>
          <w:color w:val="000000"/>
          <w:sz w:val="23"/>
          <w:szCs w:val="23"/>
          <w:shd w:val="clear" w:color="auto" w:fill="FFFFFF"/>
        </w:rPr>
        <w:lastRenderedPageBreak/>
        <w:t xml:space="preserve">связаны именно члены парадигмы ВИДЕТЬ. Проверка данного предположения будет, очевидно, возможна при установлении типовых контекстов понимания в рамках опосредованной материалом </w:t>
      </w:r>
      <w:proofErr w:type="spellStart"/>
      <w:r w:rsidRPr="00504D4E">
        <w:rPr>
          <w:rFonts w:ascii="Arial" w:hAnsi="Arial" w:cs="Arial"/>
          <w:color w:val="000000"/>
          <w:sz w:val="23"/>
          <w:szCs w:val="23"/>
          <w:shd w:val="clear" w:color="auto" w:fill="FFFFFF"/>
        </w:rPr>
        <w:t>многосубъектной</w:t>
      </w:r>
      <w:proofErr w:type="spellEnd"/>
      <w:r w:rsidRPr="00504D4E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перспективы текстов поэта и определении специфики семантических корреляций двух указанных парадигм. Парадигма ПОНИМАТЬ характеризуется, в первую очередь, своей объёмностью: её составляют 80 словоупотреблений из 78 контекстов против соответственно 21 / 16 парадигмы ВИДЕТЬ. Наиболее представительной группой контекстов (25) является группа поэтического «я» автора. На две относительно независимые, но почти равновеликие подгруппы делится группа ролевых персонажей (их последовательность обусловлена не количеством контекстов, а степенью близости к субъектной семантике группы): 1) подгруппа (19), в которой понимание / непонимание транслируется либо прямо, либо опосредованно (через высказывания ролевых персонажей о других); 2) подгруппа (23), в которой понимание / непонимание адресата (или ролевого персонажа) транслируется через утверждение субъекта речи, условно принимаемого за автора-создателя. В третью группу (11 контекстов) входят животные, растения, предметы и умозрительные сущности. Большинство контекстов первой группы ориентированы на раскрытие содержания таких понятий как жизнь, судьба, любовь, дружба: Как страшно обнаружить на часах / всю жизнь свою с разжатыми руками / и вот понять: она – как забытьё, / </w:t>
      </w:r>
      <w:proofErr w:type="gramStart"/>
      <w:r w:rsidRPr="00504D4E">
        <w:rPr>
          <w:rFonts w:ascii="Arial" w:hAnsi="Arial" w:cs="Arial"/>
          <w:color w:val="000000"/>
          <w:sz w:val="23"/>
          <w:szCs w:val="23"/>
          <w:shd w:val="clear" w:color="auto" w:fill="FFFFFF"/>
        </w:rPr>
        <w:t>что</w:t>
      </w:r>
      <w:proofErr w:type="gramEnd"/>
      <w:r w:rsidRPr="00504D4E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не прожив её четвёртой части, / нежданно оказался ты во власти / и вовсе отказаться от неё. В одном из контекстов понимание подготавливается скорее не разумом, а ощущениями: …и привыкаешь сам / считать по чувствам, а не по часам / бегущий день. И вот уже легко / понять, что до любви недалеко, / что, кажется, войны нам не достать, / до брошенных друзей рукой подать. Утверждение о понимании несколько раз эксплицируется как ответ на предполагаемый вопрос или предложение. В одном из контекстов инициаторы этого ответа находятся, скорее всего, в зоне контакта лирического героя: Мне говорят, что нужно уезжать. / Да-да. Благодарю. Я собираюсь. / Да-да. Я понимаю. Провожать / не следует. Да, я не потеряюсь. В другом контексте, где понимать выступает показателем рефлексии, раздражение сменяется горечью, бессилием перед судьбой, и ещё одним вероятным инициатором ответа становится сам говорящий: Понимаю, что можно любить сильней, / безупречней…Можно, пору за порой, твои черты / воссоздать из молекул пером сугубым. / Либо, в </w:t>
      </w:r>
      <w:proofErr w:type="gramStart"/>
      <w:r w:rsidRPr="00504D4E">
        <w:rPr>
          <w:rFonts w:ascii="Arial" w:hAnsi="Arial" w:cs="Arial"/>
          <w:color w:val="000000"/>
          <w:sz w:val="23"/>
          <w:szCs w:val="23"/>
          <w:shd w:val="clear" w:color="auto" w:fill="FFFFFF"/>
        </w:rPr>
        <w:t>зеркало</w:t>
      </w:r>
      <w:proofErr w:type="gramEnd"/>
      <w:r w:rsidRPr="00504D4E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вперяясь, сказать, что ты / это – я; потому что кого ж мы любим, / как не </w:t>
      </w:r>
      <w:proofErr w:type="spellStart"/>
      <w:r w:rsidRPr="00504D4E">
        <w:rPr>
          <w:rFonts w:ascii="Arial" w:hAnsi="Arial" w:cs="Arial"/>
          <w:color w:val="000000"/>
          <w:sz w:val="23"/>
          <w:szCs w:val="23"/>
          <w:shd w:val="clear" w:color="auto" w:fill="FFFFFF"/>
        </w:rPr>
        <w:t>себя?.</w:t>
      </w:r>
      <w:proofErr w:type="gramStart"/>
      <w:r w:rsidRPr="00504D4E">
        <w:rPr>
          <w:rFonts w:ascii="Arial" w:hAnsi="Arial" w:cs="Arial"/>
          <w:color w:val="000000"/>
          <w:sz w:val="23"/>
          <w:szCs w:val="23"/>
          <w:shd w:val="clear" w:color="auto" w:fill="FFFFFF"/>
        </w:rPr>
        <w:t>.Б</w:t>
      </w:r>
      <w:proofErr w:type="gramEnd"/>
      <w:r w:rsidRPr="00504D4E">
        <w:rPr>
          <w:rFonts w:ascii="Arial" w:hAnsi="Arial" w:cs="Arial"/>
          <w:color w:val="000000"/>
          <w:sz w:val="23"/>
          <w:szCs w:val="23"/>
          <w:shd w:val="clear" w:color="auto" w:fill="FFFFFF"/>
        </w:rPr>
        <w:t>езразлично</w:t>
      </w:r>
      <w:proofErr w:type="spellEnd"/>
      <w:r w:rsidRPr="00504D4E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, кто от кого в бегах: / ни пространство, ни время для нас не сводня… Различие между состоянием понимания и событием понимания [Булыгина, </w:t>
      </w:r>
      <w:proofErr w:type="spellStart"/>
      <w:r w:rsidRPr="00504D4E">
        <w:rPr>
          <w:rFonts w:ascii="Arial" w:hAnsi="Arial" w:cs="Arial"/>
          <w:color w:val="000000"/>
          <w:sz w:val="23"/>
          <w:szCs w:val="23"/>
          <w:shd w:val="clear" w:color="auto" w:fill="FFFFFF"/>
        </w:rPr>
        <w:t>Шмелёв</w:t>
      </w:r>
      <w:proofErr w:type="spellEnd"/>
      <w:r w:rsidRPr="00504D4E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1991:42] детализируется в текстах Бродского с помощью элементов </w:t>
      </w:r>
      <w:proofErr w:type="spellStart"/>
      <w:r w:rsidRPr="00504D4E">
        <w:rPr>
          <w:rFonts w:ascii="Arial" w:hAnsi="Arial" w:cs="Arial"/>
          <w:color w:val="000000"/>
          <w:sz w:val="23"/>
          <w:szCs w:val="23"/>
          <w:shd w:val="clear" w:color="auto" w:fill="FFFFFF"/>
        </w:rPr>
        <w:t>темпорального</w:t>
      </w:r>
      <w:proofErr w:type="spellEnd"/>
      <w:r w:rsidRPr="00504D4E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(вдруг, чуть позже, со временем и др.) и аксиологического характера: </w:t>
      </w:r>
      <w:r w:rsidRPr="00504D4E">
        <w:rPr>
          <w:rFonts w:ascii="Arial" w:hAnsi="Arial" w:cs="Arial"/>
          <w:color w:val="000000"/>
          <w:sz w:val="23"/>
          <w:szCs w:val="23"/>
          <w:shd w:val="clear" w:color="auto" w:fill="FFFFFF"/>
        </w:rPr>
        <w:lastRenderedPageBreak/>
        <w:t xml:space="preserve">…Так спросонья озябшим коленом </w:t>
      </w:r>
      <w:proofErr w:type="gramStart"/>
      <w:r w:rsidRPr="00504D4E">
        <w:rPr>
          <w:rFonts w:ascii="Arial" w:hAnsi="Arial" w:cs="Arial"/>
          <w:color w:val="000000"/>
          <w:sz w:val="23"/>
          <w:szCs w:val="23"/>
          <w:shd w:val="clear" w:color="auto" w:fill="FFFFFF"/>
        </w:rPr>
        <w:t>пиная</w:t>
      </w:r>
      <w:proofErr w:type="gramEnd"/>
      <w:r w:rsidRPr="00504D4E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мрак, / понимаешь внезапно в постели, что это – брак…; …и сова кричала в лесу. Нынче я со стыдом / понимаю – вряд ли сова; но в потёмках любо-/ дорого было путать сову с дроздом</w:t>
      </w:r>
      <w:proofErr w:type="gramStart"/>
      <w:r w:rsidRPr="00504D4E">
        <w:rPr>
          <w:rFonts w:ascii="Arial" w:hAnsi="Arial" w:cs="Arial"/>
          <w:color w:val="000000"/>
          <w:sz w:val="23"/>
          <w:szCs w:val="23"/>
          <w:shd w:val="clear" w:color="auto" w:fill="FFFFFF"/>
        </w:rPr>
        <w:t>… В</w:t>
      </w:r>
      <w:proofErr w:type="gramEnd"/>
      <w:r w:rsidRPr="00504D4E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ообще понимание оказывается для поэтического «я» автора принципиальным, и потому из 25 контекстов в данной группе только 5 связаны с обратной ситуацией, причём однажды ощущения, чувства оказываются вернее рационального понимания: Не поймёшь, но почувствуешь сразу: / хорошо бы пяти куполам / и пустому теперь диабазу / завещать свою жизнь пополам. Непонимание в первой подгруппе ролевых персонажей обладает ярко выраженной коммуникативной направленностью (особенно насыщены «коммуникативными провалами» главы-монологи из большого сюжетного стихотворения ‘Посвящается Ялте’): Простите, я не понял: говорит ли / мне что-нибудь такое имя? Да. / Пять лет назад мы с нею разошлись. / Да, правильно: мы не были женаты. Полярная вежливому уточнению просторечно-сниженная деталь речевой характеристики представлена в поэме ‘Горбунов и Горчаков’: «Эй, мужики, из-за чего буза?» / «Да пёс поймёт». Возможно, непонимание, в целом свойственное этой подгруппе (8 контекстов из 19), обусловливает разнообразие форм и ситуаций понимания. Так, оно может носить потенциальный характер и являться долженствованием, поданным в тексте как обращение: Поймите, предо мной был человек. / Он говорил, дышал и шевелился. Понимание, фактически являясь оценкой собственного намерения, может приходить к ролевому персонажу во сне: «Сегодня ночью снился мне Петров. / Он, как живой, стоял у изголовья. / Я думала спросить насчёт здоровья, / но поняла бестактность этих слов». Ментальное состояние понимания может актуализироваться постепенно и связываться как с глубиной осмысления, так и с медленным прозрением: …О Господи, я только / сейчас и начинаю понимать, / насколько важным было для меня / то ощущенье! В контексте из второй подгруппы понимание приобретает </w:t>
      </w:r>
      <w:proofErr w:type="gramStart"/>
      <w:r w:rsidRPr="00504D4E">
        <w:rPr>
          <w:rFonts w:ascii="Arial" w:hAnsi="Arial" w:cs="Arial"/>
          <w:color w:val="000000"/>
          <w:sz w:val="23"/>
          <w:szCs w:val="23"/>
          <w:shd w:val="clear" w:color="auto" w:fill="FFFFFF"/>
        </w:rPr>
        <w:t>семантическую</w:t>
      </w:r>
      <w:proofErr w:type="gramEnd"/>
      <w:r w:rsidRPr="00504D4E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Pr="00504D4E">
        <w:rPr>
          <w:rFonts w:ascii="Arial" w:hAnsi="Arial" w:cs="Arial"/>
          <w:color w:val="000000"/>
          <w:sz w:val="23"/>
          <w:szCs w:val="23"/>
          <w:shd w:val="clear" w:color="auto" w:fill="FFFFFF"/>
        </w:rPr>
        <w:t>диффузность</w:t>
      </w:r>
      <w:proofErr w:type="spellEnd"/>
      <w:r w:rsidRPr="00504D4E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значений и варьируется от принятия точки зрения до формирования определённого отношения: </w:t>
      </w:r>
      <w:proofErr w:type="gramStart"/>
      <w:r w:rsidRPr="00504D4E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Враги поймут, глупцы простят… Примечательно, что понимание как постижение смысла жизни не всегда влечёт за собой положительные последствия, о чём свидетельствует близкое соседство со словами из тематического поля смерти: …да лежится тебе, как в большом оренбургском платке, / в нашей бурой земле, местных труб проходимцу и дыма, / понимавшему жизнь, как пчела на горячем цветке, / и замёрзшему насмерть в </w:t>
      </w:r>
      <w:proofErr w:type="spellStart"/>
      <w:r w:rsidRPr="00504D4E">
        <w:rPr>
          <w:rFonts w:ascii="Arial" w:hAnsi="Arial" w:cs="Arial"/>
          <w:color w:val="000000"/>
          <w:sz w:val="23"/>
          <w:szCs w:val="23"/>
          <w:shd w:val="clear" w:color="auto" w:fill="FFFFFF"/>
        </w:rPr>
        <w:t>параднике</w:t>
      </w:r>
      <w:proofErr w:type="spellEnd"/>
      <w:r w:rsidRPr="00504D4E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Третьего Рима</w:t>
      </w:r>
      <w:proofErr w:type="gramEnd"/>
      <w:r w:rsidRPr="00504D4E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. </w:t>
      </w:r>
      <w:proofErr w:type="gramStart"/>
      <w:r w:rsidRPr="00504D4E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Вместе с тем отдельный индивид в поэтическом мире Бродского всё же больше предрасположен к пониманию, тогда как масса, толпа, безликая аудитория не в состоянии самостоятельно понять ни общеизвестных вещей, и при этом знание не уравнивается с адекватным пониманием (Так, тоскуя о превосходстве, / как Топтыгин на воеводстве, / я пою вам о </w:t>
      </w:r>
      <w:r w:rsidRPr="00504D4E">
        <w:rPr>
          <w:rFonts w:ascii="Arial" w:hAnsi="Arial" w:cs="Arial"/>
          <w:color w:val="000000"/>
          <w:sz w:val="23"/>
          <w:szCs w:val="23"/>
          <w:shd w:val="clear" w:color="auto" w:fill="FFFFFF"/>
        </w:rPr>
        <w:lastRenderedPageBreak/>
        <w:t>производстве.</w:t>
      </w:r>
      <w:proofErr w:type="gramEnd"/>
      <w:r w:rsidRPr="00504D4E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/ </w:t>
      </w:r>
      <w:proofErr w:type="gramStart"/>
      <w:r w:rsidRPr="00504D4E">
        <w:rPr>
          <w:rFonts w:ascii="Arial" w:hAnsi="Arial" w:cs="Arial"/>
          <w:color w:val="000000"/>
          <w:sz w:val="23"/>
          <w:szCs w:val="23"/>
          <w:shd w:val="clear" w:color="auto" w:fill="FFFFFF"/>
        </w:rPr>
        <w:t>Буде указанный выше способ / всеми правильно будет понят…), ни главных организующих начал мироустройства (С другой стороны, пусть поймёт народ, / ищущий грань меж Добром и Злом: / в какой-то мере бредёт вперёд / тот, кто с виду кружит в былом).</w:t>
      </w:r>
      <w:proofErr w:type="gramEnd"/>
      <w:r w:rsidRPr="00504D4E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Впрочем, возможности понимания иногда могут быть ограничены и у абсолютно неповторимой личности. В таком случае ей остаётся если не осмысление, то простая фиксация в памяти: Уезжай</w:t>
      </w:r>
      <w:proofErr w:type="gramStart"/>
      <w:r w:rsidRPr="00504D4E">
        <w:rPr>
          <w:rFonts w:ascii="Arial" w:hAnsi="Arial" w:cs="Arial"/>
          <w:color w:val="000000"/>
          <w:sz w:val="23"/>
          <w:szCs w:val="23"/>
          <w:shd w:val="clear" w:color="auto" w:fill="FFFFFF"/>
        </w:rPr>
        <w:t>…Т</w:t>
      </w:r>
      <w:proofErr w:type="gramEnd"/>
      <w:r w:rsidRPr="00504D4E">
        <w:rPr>
          <w:rFonts w:ascii="Arial" w:hAnsi="Arial" w:cs="Arial"/>
          <w:color w:val="000000"/>
          <w:sz w:val="23"/>
          <w:szCs w:val="23"/>
          <w:shd w:val="clear" w:color="auto" w:fill="FFFFFF"/>
        </w:rPr>
        <w:t>ак далёко, как хватит ума / не понять, так хотя бы запомнить… Непонимание в данной подгруппе отображено почти в половине контекстов (10), но в одном случае оно всё-таки оказывается преодолимым. Видимо, здесь вступает в силу абсолютизация Бродским трансцендентной природы языка: Я встретил тебя впервые в чужих широтах</w:t>
      </w:r>
      <w:proofErr w:type="gramStart"/>
      <w:r w:rsidRPr="00504D4E">
        <w:rPr>
          <w:rFonts w:ascii="Arial" w:hAnsi="Arial" w:cs="Arial"/>
          <w:color w:val="000000"/>
          <w:sz w:val="23"/>
          <w:szCs w:val="23"/>
          <w:shd w:val="clear" w:color="auto" w:fill="FFFFFF"/>
        </w:rPr>
        <w:t>…И</w:t>
      </w:r>
      <w:proofErr w:type="gramEnd"/>
      <w:r w:rsidRPr="00504D4E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хотя ты не понимал / ни слова на местном </w:t>
      </w:r>
      <w:proofErr w:type="spellStart"/>
      <w:r w:rsidRPr="00504D4E">
        <w:rPr>
          <w:rFonts w:ascii="Arial" w:hAnsi="Arial" w:cs="Arial"/>
          <w:color w:val="000000"/>
          <w:sz w:val="23"/>
          <w:szCs w:val="23"/>
          <w:shd w:val="clear" w:color="auto" w:fill="FFFFFF"/>
        </w:rPr>
        <w:t>наречьи</w:t>
      </w:r>
      <w:proofErr w:type="spellEnd"/>
      <w:r w:rsidRPr="00504D4E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, мы как-то разговорились. Самой «непонимающей» (и это, видимо, непротиворечиво) в парадигме является третья группа – группа неодушевлённых поэтических субъектов (5 контекстов из 11). Через погруженность в сложный образ в понимании отказывается сигарете: Не правда ли, Амур, / когда табачный дым вступает в брак, / барак приобретает сходство с храмом. / Но не понять невесте в платье скромном, / куда стремится будущий супруг. В одном из контекстов понимание может толковаться и как признание, понимание истинной ценности, и как навык (ср. </w:t>
      </w:r>
      <w:proofErr w:type="gramStart"/>
      <w:r w:rsidRPr="00504D4E">
        <w:rPr>
          <w:rFonts w:ascii="Arial" w:hAnsi="Arial" w:cs="Arial"/>
          <w:color w:val="000000"/>
          <w:sz w:val="23"/>
          <w:szCs w:val="23"/>
          <w:shd w:val="clear" w:color="auto" w:fill="FFFFFF"/>
        </w:rPr>
        <w:t>понимать = очень хорошо разбираться</w:t>
      </w:r>
      <w:proofErr w:type="gramEnd"/>
      <w:r w:rsidRPr="00504D4E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): </w:t>
      </w:r>
      <w:proofErr w:type="gramStart"/>
      <w:r w:rsidRPr="00504D4E">
        <w:rPr>
          <w:rFonts w:ascii="Arial" w:hAnsi="Arial" w:cs="Arial"/>
          <w:color w:val="000000"/>
          <w:sz w:val="23"/>
          <w:szCs w:val="23"/>
          <w:shd w:val="clear" w:color="auto" w:fill="FFFFFF"/>
        </w:rPr>
        <w:t>Нету</w:t>
      </w:r>
      <w:proofErr w:type="gramEnd"/>
      <w:r w:rsidRPr="00504D4E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– письма. Только крик сорок, / не понимающих дела почты. Возвращаясь к концептуализации поэтом языка, приведём ещё одну ситуацию понимания: …и без костей язык, до внятных звуков лаком, / судьбу благодарит </w:t>
      </w:r>
      <w:proofErr w:type="spellStart"/>
      <w:r w:rsidRPr="00504D4E">
        <w:rPr>
          <w:rFonts w:ascii="Arial" w:hAnsi="Arial" w:cs="Arial"/>
          <w:color w:val="000000"/>
          <w:sz w:val="23"/>
          <w:szCs w:val="23"/>
          <w:shd w:val="clear" w:color="auto" w:fill="FFFFFF"/>
        </w:rPr>
        <w:t>кириллицыным</w:t>
      </w:r>
      <w:proofErr w:type="spellEnd"/>
      <w:r w:rsidRPr="00504D4E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знаком. / На то она судьба, чтоб понимать на всяком / </w:t>
      </w:r>
      <w:proofErr w:type="spellStart"/>
      <w:r w:rsidRPr="00504D4E">
        <w:rPr>
          <w:rFonts w:ascii="Arial" w:hAnsi="Arial" w:cs="Arial"/>
          <w:color w:val="000000"/>
          <w:sz w:val="23"/>
          <w:szCs w:val="23"/>
          <w:shd w:val="clear" w:color="auto" w:fill="FFFFFF"/>
        </w:rPr>
        <w:t>наречьи</w:t>
      </w:r>
      <w:proofErr w:type="spellEnd"/>
      <w:r w:rsidRPr="00504D4E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. Рамки статьи не позволяют подробно остановиться на примерах полного непонимания. Отметим лишь, что из пяти контекстов в данной парадигме указанная ситуация прямо </w:t>
      </w:r>
      <w:proofErr w:type="spellStart"/>
      <w:r w:rsidRPr="00504D4E">
        <w:rPr>
          <w:rFonts w:ascii="Arial" w:hAnsi="Arial" w:cs="Arial"/>
          <w:color w:val="000000"/>
          <w:sz w:val="23"/>
          <w:szCs w:val="23"/>
          <w:shd w:val="clear" w:color="auto" w:fill="FFFFFF"/>
        </w:rPr>
        <w:t>вербализуется</w:t>
      </w:r>
      <w:proofErr w:type="spellEnd"/>
      <w:r w:rsidRPr="00504D4E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всего один раз: И наш ребёнок будет молчаливо / смотреть, не понимая ничего… </w:t>
      </w:r>
      <w:proofErr w:type="spellStart"/>
      <w:r w:rsidRPr="00504D4E">
        <w:rPr>
          <w:rFonts w:ascii="Arial" w:hAnsi="Arial" w:cs="Arial"/>
          <w:color w:val="000000"/>
          <w:sz w:val="23"/>
          <w:szCs w:val="23"/>
          <w:shd w:val="clear" w:color="auto" w:fill="FFFFFF"/>
        </w:rPr>
        <w:t>Многосубъектная</w:t>
      </w:r>
      <w:proofErr w:type="spellEnd"/>
      <w:r w:rsidRPr="00504D4E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перспектива парадигмы </w:t>
      </w:r>
      <w:proofErr w:type="gramStart"/>
      <w:r w:rsidRPr="00504D4E">
        <w:rPr>
          <w:rFonts w:ascii="Arial" w:hAnsi="Arial" w:cs="Arial"/>
          <w:color w:val="000000"/>
          <w:sz w:val="23"/>
          <w:szCs w:val="23"/>
          <w:shd w:val="clear" w:color="auto" w:fill="FFFFFF"/>
        </w:rPr>
        <w:t>ВИДЕТЬ</w:t>
      </w:r>
      <w:proofErr w:type="gramEnd"/>
      <w:r w:rsidRPr="00504D4E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организуется следующими группами: 1) традиционно выделяемой группой поэтического «я» автора (7); 2) группой суждений, утверждений, обращений, совмещающих </w:t>
      </w:r>
      <w:proofErr w:type="spellStart"/>
      <w:r w:rsidRPr="00504D4E">
        <w:rPr>
          <w:rFonts w:ascii="Arial" w:hAnsi="Arial" w:cs="Arial"/>
          <w:color w:val="000000"/>
          <w:sz w:val="23"/>
          <w:szCs w:val="23"/>
          <w:shd w:val="clear" w:color="auto" w:fill="FFFFFF"/>
        </w:rPr>
        <w:t>автокоммуникативность</w:t>
      </w:r>
      <w:proofErr w:type="spellEnd"/>
      <w:r w:rsidRPr="00504D4E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, универсальность и конкретную адресную направленность (5); 3) группой ролевых персонажей (3). Мы не сочли необходимым разграничивать контексты по формам трансляции в столь малочисленной группе; 4) группой всего из одного контекста, где в </w:t>
      </w:r>
      <w:proofErr w:type="spellStart"/>
      <w:r w:rsidRPr="00504D4E">
        <w:rPr>
          <w:rFonts w:ascii="Arial" w:hAnsi="Arial" w:cs="Arial"/>
          <w:color w:val="000000"/>
          <w:sz w:val="23"/>
          <w:szCs w:val="23"/>
          <w:shd w:val="clear" w:color="auto" w:fill="FFFFFF"/>
        </w:rPr>
        <w:t>эпистемическую</w:t>
      </w:r>
      <w:proofErr w:type="spellEnd"/>
      <w:r w:rsidRPr="00504D4E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ситуацию включена часть человеческого тела (культя). Повторим, что </w:t>
      </w:r>
      <w:proofErr w:type="gramStart"/>
      <w:r w:rsidRPr="00504D4E">
        <w:rPr>
          <w:rFonts w:ascii="Arial" w:hAnsi="Arial" w:cs="Arial"/>
          <w:color w:val="000000"/>
          <w:sz w:val="23"/>
          <w:szCs w:val="23"/>
          <w:shd w:val="clear" w:color="auto" w:fill="FFFFFF"/>
        </w:rPr>
        <w:t>для</w:t>
      </w:r>
      <w:proofErr w:type="gramEnd"/>
      <w:r w:rsidRPr="00504D4E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видеть ментальное значение является производным. Между тем сложное взаимодействие мысленного представления со сферой восприятия в поэтическом тексте даёт возможность указать </w:t>
      </w:r>
      <w:proofErr w:type="gramStart"/>
      <w:r w:rsidRPr="00504D4E">
        <w:rPr>
          <w:rFonts w:ascii="Arial" w:hAnsi="Arial" w:cs="Arial"/>
          <w:color w:val="000000"/>
          <w:sz w:val="23"/>
          <w:szCs w:val="23"/>
          <w:shd w:val="clear" w:color="auto" w:fill="FFFFFF"/>
        </w:rPr>
        <w:t>на те</w:t>
      </w:r>
      <w:proofErr w:type="gramEnd"/>
      <w:r w:rsidRPr="00504D4E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случаи, в которых семантическое различие видеть и понимать сведено к минимуму. Из восьми таких контекстов четыре относятся к первой группе (далее в тексте обозначаемой *1), три – ко второй (*2) и один к четвёртой (*4). Желательное </w:t>
      </w:r>
      <w:r w:rsidRPr="00504D4E">
        <w:rPr>
          <w:rFonts w:ascii="Arial" w:hAnsi="Arial" w:cs="Arial"/>
          <w:color w:val="000000"/>
          <w:sz w:val="23"/>
          <w:szCs w:val="23"/>
          <w:shd w:val="clear" w:color="auto" w:fill="FFFFFF"/>
        </w:rPr>
        <w:lastRenderedPageBreak/>
        <w:t xml:space="preserve">видение – понимание не всегда оказывается достижимым в момент, синхронный моменту речи: Я увидеть хочу / то, что чувствуешь ты (*1). Обращает на себя внимание то, что эмоциональная сфера нередко содержит в себе больше предпосылок для достоверного понимания или противопоставляется </w:t>
      </w:r>
      <w:proofErr w:type="spellStart"/>
      <w:r w:rsidRPr="00504D4E">
        <w:rPr>
          <w:rFonts w:ascii="Arial" w:hAnsi="Arial" w:cs="Arial"/>
          <w:color w:val="000000"/>
          <w:sz w:val="23"/>
          <w:szCs w:val="23"/>
          <w:shd w:val="clear" w:color="auto" w:fill="FFFFFF"/>
        </w:rPr>
        <w:t>ratio</w:t>
      </w:r>
      <w:proofErr w:type="spellEnd"/>
      <w:r w:rsidRPr="00504D4E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как «постижение», «</w:t>
      </w:r>
      <w:proofErr w:type="spellStart"/>
      <w:r w:rsidRPr="00504D4E">
        <w:rPr>
          <w:rFonts w:ascii="Arial" w:hAnsi="Arial" w:cs="Arial"/>
          <w:color w:val="000000"/>
          <w:sz w:val="23"/>
          <w:szCs w:val="23"/>
          <w:shd w:val="clear" w:color="auto" w:fill="FFFFFF"/>
        </w:rPr>
        <w:t>вчуствование</w:t>
      </w:r>
      <w:proofErr w:type="spellEnd"/>
      <w:r w:rsidRPr="00504D4E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». </w:t>
      </w:r>
      <w:proofErr w:type="gramStart"/>
      <w:r w:rsidRPr="00504D4E">
        <w:rPr>
          <w:rFonts w:ascii="Arial" w:hAnsi="Arial" w:cs="Arial"/>
          <w:color w:val="000000"/>
          <w:sz w:val="23"/>
          <w:szCs w:val="23"/>
          <w:shd w:val="clear" w:color="auto" w:fill="FFFFFF"/>
        </w:rPr>
        <w:t>Увидеть = понять можно как жизнь в её сути, и тогда это понимание перекликается с отрицательными коннотациями из парадигмы ПОНИМАТЬ (И вижу я, что жизнь идёт как вызов / бесславию… (*1)), так и свой собственный жизненный крах (Я вижу, что я проиграл процесс / гораздо стремительней, чем иной / язычник, желающий спать с женой (*1)).</w:t>
      </w:r>
      <w:proofErr w:type="gramEnd"/>
      <w:r w:rsidRPr="00504D4E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Видение – понимание может основываться также и на тактильных ощущениях: Тронь своим пальцем конец пера, / угол стола: ты увидишь, это / вызовет боль (*2). Ещё одно соотношение видеть и понимать обнаруживается в контексте из четвёртой группы (единственном, кстати, для </w:t>
      </w:r>
      <w:proofErr w:type="gramStart"/>
      <w:r w:rsidRPr="00504D4E">
        <w:rPr>
          <w:rFonts w:ascii="Arial" w:hAnsi="Arial" w:cs="Arial"/>
          <w:color w:val="000000"/>
          <w:sz w:val="23"/>
          <w:szCs w:val="23"/>
          <w:shd w:val="clear" w:color="auto" w:fill="FFFFFF"/>
        </w:rPr>
        <w:t>парадигмы</w:t>
      </w:r>
      <w:proofErr w:type="gramEnd"/>
      <w:r w:rsidRPr="00504D4E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ВИДЕТЬ, в котором видение – понимание оказывается невозможным): Что позабудут в ярости циклопы, / то трезво завершат карандаши. / Как время ни целебно, но культя, / не видя средств отличия от цели, / саднит. В нескольких контекстах видение (пусть даже высокой степени абстракции) оттеняется едва уловимым семантическим сдвигом к мысленному представлению: Ты птицей был и </w:t>
      </w:r>
      <w:proofErr w:type="gramStart"/>
      <w:r w:rsidRPr="00504D4E">
        <w:rPr>
          <w:rFonts w:ascii="Arial" w:hAnsi="Arial" w:cs="Arial"/>
          <w:color w:val="000000"/>
          <w:sz w:val="23"/>
          <w:szCs w:val="23"/>
          <w:shd w:val="clear" w:color="auto" w:fill="FFFFFF"/>
        </w:rPr>
        <w:t>видел свой народ / повсюду…Ты видел</w:t>
      </w:r>
      <w:proofErr w:type="gramEnd"/>
      <w:r w:rsidRPr="00504D4E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все моря, весь дальний край. / И Ад ты зрел – в себе, а после – в яви. / Ты видел также явно светлый Рай / в </w:t>
      </w:r>
      <w:proofErr w:type="spellStart"/>
      <w:r w:rsidRPr="00504D4E">
        <w:rPr>
          <w:rFonts w:ascii="Arial" w:hAnsi="Arial" w:cs="Arial"/>
          <w:color w:val="000000"/>
          <w:sz w:val="23"/>
          <w:szCs w:val="23"/>
          <w:shd w:val="clear" w:color="auto" w:fill="FFFFFF"/>
        </w:rPr>
        <w:t>печальнейшей</w:t>
      </w:r>
      <w:proofErr w:type="spellEnd"/>
      <w:r w:rsidRPr="00504D4E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– из всех страстей – оправе. / Ты видел: жизнь, она как остров твой; Так что через плечо / виден беды рельеф, / где белеет ещё / лампочка, перегрев</w:t>
      </w:r>
      <w:proofErr w:type="gramStart"/>
      <w:r w:rsidRPr="00504D4E">
        <w:rPr>
          <w:rFonts w:ascii="Arial" w:hAnsi="Arial" w:cs="Arial"/>
          <w:color w:val="000000"/>
          <w:sz w:val="23"/>
          <w:szCs w:val="23"/>
          <w:shd w:val="clear" w:color="auto" w:fill="FFFFFF"/>
        </w:rPr>
        <w:t>…Т</w:t>
      </w:r>
      <w:proofErr w:type="gramEnd"/>
      <w:r w:rsidRPr="00504D4E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о-то идут домой / вдоль большака столбы – в этом, дружок, прямой / виден расчёт судьбы. Последний пример демонстрирует развитие ментального значения у предиката видеть, происходящее благодаря последовательному переходу от констатации факта наличия объекта к дальнейшей интерпретации этого объекта. Итак, анализ подтвердил концептуально-содержательную значимость ситуации понимания в поэтическом мире И. Бродского. Пониманию поддаётся практически всё: чужая речь, обстоятельства, противоположные точки зрения, смысл человеческого существования. В то же время варьирование типовой семантики основного предиката и его производных форм не исключает множественных случаев ситуации непонимания (33 контекста). Внезапное понимание, отождествляемое с прозрением, может касаться как бытовых вещей, так и философских вопросов. Вообще раскрытие философской проблематики, как выяснилось в итоге, не составляет абсолютного приоритета какой-либо парадигмы, и их количественные характеристики не являются в этом смысле определяющими. Большинстве контекстов парадигмы ВИДЕТЬ содержат отсылку </w:t>
      </w:r>
      <w:proofErr w:type="gramStart"/>
      <w:r w:rsidRPr="00504D4E">
        <w:rPr>
          <w:rFonts w:ascii="Arial" w:hAnsi="Arial" w:cs="Arial"/>
          <w:color w:val="000000"/>
          <w:sz w:val="23"/>
          <w:szCs w:val="23"/>
          <w:shd w:val="clear" w:color="auto" w:fill="FFFFFF"/>
        </w:rPr>
        <w:t>ко</w:t>
      </w:r>
      <w:proofErr w:type="gramEnd"/>
      <w:r w:rsidRPr="00504D4E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внутреннему взору и связываются с постижением. Таким образом, видению – пониманию не свойственна тенденция к разграничению разума и </w:t>
      </w:r>
      <w:r w:rsidRPr="00504D4E">
        <w:rPr>
          <w:rFonts w:ascii="Arial" w:hAnsi="Arial" w:cs="Arial"/>
          <w:color w:val="000000"/>
          <w:sz w:val="23"/>
          <w:szCs w:val="23"/>
          <w:shd w:val="clear" w:color="auto" w:fill="FFFFFF"/>
        </w:rPr>
        <w:lastRenderedPageBreak/>
        <w:t xml:space="preserve">чувств, характерная для парадигмы ПОНИМАТЬ. Видит в текстах поэта только человек, но понимать может даже животное. И хотя в некоторых контекстах видение и понимание сближаются особенно явно, непонимание иногда всё же оставляет шанс для понимания, но </w:t>
      </w:r>
      <w:proofErr w:type="spellStart"/>
      <w:r w:rsidRPr="00504D4E">
        <w:rPr>
          <w:rFonts w:ascii="Arial" w:hAnsi="Arial" w:cs="Arial"/>
          <w:color w:val="000000"/>
          <w:sz w:val="23"/>
          <w:szCs w:val="23"/>
          <w:shd w:val="clear" w:color="auto" w:fill="FFFFFF"/>
        </w:rPr>
        <w:t>невидение</w:t>
      </w:r>
      <w:proofErr w:type="spellEnd"/>
      <w:r w:rsidRPr="00504D4E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/ неведение – нет. Список литературы Арутюнова Н.Д. «Полагать» и «видеть» (к проблеме смешанных пропозициональных установок) // Логический анализ языка. Проблемы </w:t>
      </w:r>
      <w:proofErr w:type="spellStart"/>
      <w:r w:rsidRPr="00504D4E">
        <w:rPr>
          <w:rFonts w:ascii="Arial" w:hAnsi="Arial" w:cs="Arial"/>
          <w:color w:val="000000"/>
          <w:sz w:val="23"/>
          <w:szCs w:val="23"/>
          <w:shd w:val="clear" w:color="auto" w:fill="FFFFFF"/>
        </w:rPr>
        <w:t>интенсиональных</w:t>
      </w:r>
      <w:proofErr w:type="spellEnd"/>
      <w:r w:rsidRPr="00504D4E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и прагматических контекстов. М., 1991. Булыгина Т.В., </w:t>
      </w:r>
      <w:proofErr w:type="spellStart"/>
      <w:r w:rsidRPr="00504D4E">
        <w:rPr>
          <w:rFonts w:ascii="Arial" w:hAnsi="Arial" w:cs="Arial"/>
          <w:color w:val="000000"/>
          <w:sz w:val="23"/>
          <w:szCs w:val="23"/>
          <w:shd w:val="clear" w:color="auto" w:fill="FFFFFF"/>
        </w:rPr>
        <w:t>Шмелёв</w:t>
      </w:r>
      <w:proofErr w:type="spellEnd"/>
      <w:r w:rsidRPr="00504D4E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А.Д. Ментальные предикаты в аспекте аспектологии // Логический анализ языка. Проблемы </w:t>
      </w:r>
      <w:proofErr w:type="spellStart"/>
      <w:r w:rsidRPr="00504D4E">
        <w:rPr>
          <w:rFonts w:ascii="Arial" w:hAnsi="Arial" w:cs="Arial"/>
          <w:color w:val="000000"/>
          <w:sz w:val="23"/>
          <w:szCs w:val="23"/>
          <w:shd w:val="clear" w:color="auto" w:fill="FFFFFF"/>
        </w:rPr>
        <w:t>интенсиональных</w:t>
      </w:r>
      <w:proofErr w:type="spellEnd"/>
      <w:r w:rsidRPr="00504D4E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и прагматических контекстов. М., 1991. Падучева Е.В. Динамические модели в семантике лексики. М., 2004. Тарасова И.А. </w:t>
      </w:r>
      <w:proofErr w:type="spellStart"/>
      <w:r w:rsidRPr="00504D4E">
        <w:rPr>
          <w:rFonts w:ascii="Arial" w:hAnsi="Arial" w:cs="Arial"/>
          <w:color w:val="000000"/>
          <w:sz w:val="23"/>
          <w:szCs w:val="23"/>
          <w:shd w:val="clear" w:color="auto" w:fill="FFFFFF"/>
        </w:rPr>
        <w:t>Идиостиль</w:t>
      </w:r>
      <w:proofErr w:type="spellEnd"/>
      <w:r w:rsidRPr="00504D4E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Г. Иванова: когнитивный аспект. Саратов, 2003. Толковый словарь русских глаголов: Идеографическое описание. Английские эквиваленты. Синонимы. Антонимы</w:t>
      </w:r>
      <w:proofErr w:type="gramStart"/>
      <w:r w:rsidRPr="00504D4E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/ П</w:t>
      </w:r>
      <w:proofErr w:type="gramEnd"/>
      <w:r w:rsidRPr="00504D4E">
        <w:rPr>
          <w:rFonts w:ascii="Arial" w:hAnsi="Arial" w:cs="Arial"/>
          <w:color w:val="000000"/>
          <w:sz w:val="23"/>
          <w:szCs w:val="23"/>
          <w:shd w:val="clear" w:color="auto" w:fill="FFFFFF"/>
        </w:rPr>
        <w:t>од ред. проф. Л.Г. Бабенко. М., 1999. Для подготовки данной работы были использованы материалы с сайта http://www.russofile.ru</w:t>
      </w:r>
      <w:r w:rsidRPr="00504D4E">
        <w:rPr>
          <w:rFonts w:ascii="Arial" w:hAnsi="Arial" w:cs="Arial"/>
          <w:color w:val="000000"/>
          <w:sz w:val="23"/>
          <w:szCs w:val="23"/>
        </w:rPr>
        <w:br/>
      </w:r>
      <w:r w:rsidRPr="00504D4E">
        <w:rPr>
          <w:rFonts w:ascii="Arial" w:hAnsi="Arial" w:cs="Arial"/>
          <w:color w:val="000000"/>
          <w:sz w:val="23"/>
          <w:szCs w:val="23"/>
        </w:rPr>
        <w:br/>
      </w:r>
      <w:r w:rsidRPr="00504D4E">
        <w:rPr>
          <w:rFonts w:ascii="Arial" w:hAnsi="Arial" w:cs="Arial"/>
          <w:color w:val="000000"/>
          <w:sz w:val="23"/>
          <w:szCs w:val="23"/>
          <w:shd w:val="clear" w:color="auto" w:fill="FFFFFF"/>
        </w:rPr>
        <w:t>Источник: </w:t>
      </w:r>
      <w:hyperlink r:id="rId5" w:history="1">
        <w:r w:rsidRPr="00504D4E">
          <w:rPr>
            <w:rFonts w:ascii="Arial" w:hAnsi="Arial" w:cs="Arial"/>
            <w:color w:val="0000FF"/>
            <w:sz w:val="23"/>
            <w:szCs w:val="23"/>
            <w:bdr w:val="none" w:sz="0" w:space="0" w:color="auto" w:frame="1"/>
            <w:shd w:val="clear" w:color="auto" w:fill="FFFFFF"/>
          </w:rPr>
          <w:t>https://www.bibliofond.ru/view.aspx?id=83375</w:t>
        </w:r>
      </w:hyperlink>
      <w:r w:rsidRPr="00504D4E">
        <w:rPr>
          <w:rFonts w:ascii="Arial" w:hAnsi="Arial" w:cs="Arial"/>
          <w:color w:val="000000"/>
          <w:sz w:val="23"/>
          <w:szCs w:val="23"/>
        </w:rPr>
        <w:br/>
      </w:r>
      <w:r w:rsidRPr="00504D4E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© </w:t>
      </w:r>
      <w:proofErr w:type="spellStart"/>
      <w:r w:rsidRPr="00504D4E">
        <w:rPr>
          <w:rFonts w:ascii="Arial" w:hAnsi="Arial" w:cs="Arial"/>
          <w:color w:val="000000"/>
          <w:sz w:val="23"/>
          <w:szCs w:val="23"/>
          <w:shd w:val="clear" w:color="auto" w:fill="FFFFFF"/>
        </w:rPr>
        <w:t>Библиофонд</w:t>
      </w:r>
      <w:proofErr w:type="spellEnd"/>
    </w:p>
    <w:sectPr w:rsidR="00F84D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1E1"/>
    <w:rsid w:val="00504D4E"/>
    <w:rsid w:val="005C6CEA"/>
    <w:rsid w:val="005D11E1"/>
    <w:rsid w:val="00F44EDA"/>
    <w:rsid w:val="00F84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E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44ED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5C6CE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E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44ED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5C6C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bibliofond.ru/view.aspx?id=8337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2258</Words>
  <Characters>12875</Characters>
  <Application>Microsoft Office Word</Application>
  <DocSecurity>0</DocSecurity>
  <Lines>107</Lines>
  <Paragraphs>30</Paragraphs>
  <ScaleCrop>false</ScaleCrop>
  <Company>SPecialiST RePack</Company>
  <LinksUpToDate>false</LinksUpToDate>
  <CharactersWithSpaces>15103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2025-11-06T18:28:00Z</dcterms:created>
  <dcterms:modified xsi:type="dcterms:W3CDTF">2025-11-06T18:53:00Z</dcterms:modified>
</cp:coreProperties>
</file>