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 xml:space="preserve">Составитель: 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преподаватель ГАПОУ РБ «</w:t>
      </w:r>
      <w:proofErr w:type="spellStart"/>
      <w:r w:rsidRPr="00053A36">
        <w:rPr>
          <w:rFonts w:ascii="Times New Roman" w:hAnsi="Times New Roman"/>
          <w:sz w:val="28"/>
          <w:szCs w:val="28"/>
        </w:rPr>
        <w:t>Туймазинский</w:t>
      </w:r>
      <w:proofErr w:type="spellEnd"/>
      <w:r w:rsidRPr="00053A36">
        <w:rPr>
          <w:rFonts w:ascii="Times New Roman" w:hAnsi="Times New Roman"/>
          <w:sz w:val="28"/>
          <w:szCs w:val="28"/>
        </w:rPr>
        <w:t xml:space="preserve"> 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медицинский колледж»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Гуляева Д.В.</w:t>
      </w:r>
    </w:p>
    <w:p w:rsidR="00053A36" w:rsidRDefault="00053A36" w:rsidP="00053A3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A36">
        <w:rPr>
          <w:rFonts w:ascii="Times New Roman" w:hAnsi="Times New Roman"/>
          <w:b/>
          <w:sz w:val="28"/>
          <w:szCs w:val="28"/>
        </w:rPr>
        <w:t xml:space="preserve">  </w:t>
      </w:r>
    </w:p>
    <w:p w:rsidR="00053A36" w:rsidRPr="00053A36" w:rsidRDefault="00053A36" w:rsidP="00053A3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A3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53A36">
        <w:rPr>
          <w:rFonts w:ascii="Times New Roman" w:hAnsi="Times New Roman"/>
          <w:b/>
          <w:sz w:val="28"/>
          <w:szCs w:val="28"/>
        </w:rPr>
        <w:t>Методическое</w:t>
      </w:r>
      <w:proofErr w:type="gramEnd"/>
      <w:r w:rsidRPr="00053A36">
        <w:rPr>
          <w:rFonts w:ascii="Times New Roman" w:hAnsi="Times New Roman"/>
          <w:b/>
          <w:sz w:val="28"/>
          <w:szCs w:val="28"/>
        </w:rPr>
        <w:t xml:space="preserve"> разработка практического урока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3A3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53A36" w:rsidRPr="00053A36" w:rsidRDefault="00053A36" w:rsidP="00053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bookmarkStart w:id="0" w:name="_GoBack"/>
      <w:r w:rsidRPr="00053A3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Использование технологии поиска медицинской информации в сети Интернет</w:t>
      </w:r>
      <w:bookmarkEnd w:id="0"/>
      <w:r w:rsidRPr="00053A3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занятия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Учебные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после изучения темы должен знать: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Алгоритмы поиска медицинской информации;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 xml:space="preserve">  При</w:t>
      </w:r>
      <w:r w:rsidRPr="00053A36">
        <w:rPr>
          <w:sz w:val="28"/>
          <w:szCs w:val="28"/>
        </w:rPr>
        <w:t>нципы безопасной работы в интернете;</w:t>
      </w:r>
    </w:p>
    <w:p w:rsidR="00053A36" w:rsidRPr="00053A36" w:rsidRDefault="00053A36" w:rsidP="00053A36">
      <w:pPr>
        <w:pStyle w:val="TableParagraph"/>
        <w:ind w:left="0"/>
        <w:jc w:val="both"/>
        <w:rPr>
          <w:b/>
          <w:sz w:val="28"/>
          <w:szCs w:val="28"/>
          <w:lang w:eastAsia="ru-RU"/>
        </w:rPr>
      </w:pPr>
      <w:r w:rsidRPr="00053A36">
        <w:rPr>
          <w:b/>
          <w:sz w:val="28"/>
          <w:szCs w:val="28"/>
          <w:lang w:eastAsia="ru-RU"/>
        </w:rPr>
        <w:t>Студент после изучения темы должен уметь: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kern w:val="18"/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Находить</w:t>
      </w:r>
      <w:r w:rsidRPr="00053A36">
        <w:rPr>
          <w:sz w:val="28"/>
          <w:szCs w:val="28"/>
        </w:rPr>
        <w:t xml:space="preserve"> необходимую информацию по запросу</w:t>
      </w:r>
      <w:r w:rsidRPr="00053A36">
        <w:rPr>
          <w:bCs/>
          <w:kern w:val="18"/>
          <w:sz w:val="28"/>
          <w:szCs w:val="28"/>
        </w:rPr>
        <w:t xml:space="preserve"> 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после изучения темы должен владеть: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3A36">
        <w:rPr>
          <w:bCs/>
          <w:color w:val="000000"/>
          <w:sz w:val="28"/>
          <w:szCs w:val="28"/>
        </w:rPr>
        <w:t>Определенным</w:t>
      </w:r>
      <w:proofErr w:type="gramEnd"/>
      <w:r w:rsidRPr="00053A36">
        <w:rPr>
          <w:sz w:val="28"/>
          <w:szCs w:val="28"/>
        </w:rPr>
        <w:t xml:space="preserve"> навыками работы в сети для быстрого решения возникших запросов.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053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студентов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внимательность, аккуратность, дисциплинированность, усидчивость;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умение четко излагать свои мысли, обобщать материал, выделять главное.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053A36">
        <w:rPr>
          <w:bCs/>
          <w:color w:val="000000"/>
          <w:sz w:val="28"/>
          <w:szCs w:val="28"/>
        </w:rPr>
        <w:t>л</w:t>
      </w:r>
      <w:proofErr w:type="gramEnd"/>
      <w:r w:rsidRPr="00053A36">
        <w:rPr>
          <w:bCs/>
          <w:color w:val="000000"/>
          <w:sz w:val="28"/>
          <w:szCs w:val="28"/>
        </w:rPr>
        <w:t xml:space="preserve">юбовь и уважение к выбранной профессии  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ответственность</w:t>
      </w:r>
      <w:r w:rsidRPr="00053A36">
        <w:rPr>
          <w:sz w:val="28"/>
          <w:szCs w:val="28"/>
        </w:rPr>
        <w:t xml:space="preserve"> за порученное дело</w:t>
      </w:r>
    </w:p>
    <w:p w:rsidR="00053A36" w:rsidRPr="00053A36" w:rsidRDefault="00053A36" w:rsidP="00053A36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Развивать у студентов внимание, пунктуальность</w:t>
      </w:r>
    </w:p>
    <w:p w:rsidR="00053A36" w:rsidRPr="00053A36" w:rsidRDefault="00053A36" w:rsidP="00053A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53A36">
        <w:rPr>
          <w:bCs/>
          <w:color w:val="000000"/>
          <w:sz w:val="28"/>
          <w:szCs w:val="28"/>
        </w:rPr>
        <w:t>Умен</w:t>
      </w:r>
      <w:r w:rsidRPr="00053A36">
        <w:rPr>
          <w:sz w:val="28"/>
          <w:szCs w:val="28"/>
        </w:rPr>
        <w:t>ие работать с книгой, компьютером, видео</w:t>
      </w:r>
    </w:p>
    <w:p w:rsidR="00053A36" w:rsidRPr="00053A36" w:rsidRDefault="00053A36" w:rsidP="00053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занятия: методическое пособие, персональный компьютер, прикладные программы</w:t>
      </w:r>
    </w:p>
    <w:p w:rsidR="00053A36" w:rsidRPr="00053A36" w:rsidRDefault="00053A36" w:rsidP="0005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3A36" w:rsidRPr="00053A36" w:rsidRDefault="00053A36" w:rsidP="0005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указания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Интернет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глобальная компьютерная сеть, объединяющая многие локальные, региональные и корпоративные сети и включающая в себя десятки миллионов компьютеров.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Популярнейшая служба Интернета -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Wide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(сокращенно WWW или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еще называют Всемирной паутиной. Представление информации в WWW основано на возможностях гипертекстовых ссылок. </w:t>
      </w:r>
      <w:r w:rsidRPr="0005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Гипертекст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текст, в котором содержаться ссылки на другие документы. Это дает возможность при просмотре некоторого документа легко и быстро переходить к другой связанной с ним по смыслу информации, которая может быть текстом, изображением, звуковым файлом или иметь любой другой вид, принятый в WWW. При этом связанные ссылками документы могут быть разбросаны по всему земному шару.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Служба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Wide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предназначена для доступа к электронным документам особого рода, которые называются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-документами или, упрощенно,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-страницами. </w:t>
      </w:r>
      <w:proofErr w:type="spellStart"/>
      <w:r w:rsidRPr="0005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-страница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электронный документ, в котором кроме текста содержатся специальные команды форматирования, а также встроенные объекты (рисунки, аудио- и видеоклипы и др.).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Гипертекстовая связь между сотнями миллионов документов, хранящихся на физических серверах Интернета, является основой существования логического пространства </w:t>
      </w:r>
      <w:proofErr w:type="spellStart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World</w:t>
      </w:r>
      <w:proofErr w:type="spellEnd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Wide</w:t>
      </w:r>
      <w:proofErr w:type="spellEnd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такая связь не могла бы существовать, если бы каждый документ в этом пространстве не обладал своим уникальным адресом. Каждый файл одного локального компьютера обладает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уникальным полным именем,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которое входит собственное имя файла (включая расширение имени) и путь доступа к файлу, начиная от имени устройства, на кото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он хранится. Мы можем расширить представление об уникальном имени файла и развить его до Всемирной сети.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Указание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доменного имени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 (сервера), на котором хранится данный ресурс: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</w:t>
      </w: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//www.abcde.com...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Указания полного пути доступа к файлу на данном компьютере. В качестве разделителя используется символ «/» (слеш):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http://www.abcde.com/</w:t>
      </w: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Files/New/abcdefg.zip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записи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URL -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важно точно соблюдать регистр символов. В отличие от правил работы в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MS-DOS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spellStart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Windows</w:t>
      </w:r>
      <w:proofErr w:type="spellEnd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строчные и прописные символы и именах файлов и каталогов считаются разными.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выполнять поиск и просмотр любых сведений в Интернете.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0B41109" wp14:editId="46FE8426">
            <wp:simplePos x="0" y="0"/>
            <wp:positionH relativeFrom="column">
              <wp:posOffset>151765</wp:posOffset>
            </wp:positionH>
            <wp:positionV relativeFrom="paragraph">
              <wp:posOffset>604520</wp:posOffset>
            </wp:positionV>
            <wp:extent cx="4157980" cy="2764155"/>
            <wp:effectExtent l="0" t="0" r="0" b="0"/>
            <wp:wrapSquare wrapText="bothSides"/>
            <wp:docPr id="154" name="Рисунок 154" descr="https://fsd.multiurok.ru/html/2019/01/29/s_5c507caf78b77/106915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29/s_5c507caf78b77/106915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запускается двойным щелчком на значке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рабочем столе или с помощью Главного меню (Пуск ► Программы ►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Откроется окно Обозревателя, в котором будет загружена начальная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страница. По умолчанию в русскоязычной версии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страницей является страница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сервера фирмы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сначала панели инструментов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состав которых входят: панель Адрес, панель Кнопки, панель Ссылки.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Панель Адрес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позволяет выбрать из списка или ввести с клавиатуры универсальный локатор ресурсов той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страницы, которую мы хотим загрузить </w:t>
      </w:r>
      <w:proofErr w:type="gram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Обозреватель.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Панель Ссылок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также содержит универсальный локатор ресурсов избранных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страниц.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D2085A4" wp14:editId="53B3A444">
            <wp:simplePos x="0" y="0"/>
            <wp:positionH relativeFrom="column">
              <wp:posOffset>-33020</wp:posOffset>
            </wp:positionH>
            <wp:positionV relativeFrom="paragraph">
              <wp:posOffset>53975</wp:posOffset>
            </wp:positionV>
            <wp:extent cx="4375785" cy="3281680"/>
            <wp:effectExtent l="0" t="0" r="5715" b="0"/>
            <wp:wrapSquare wrapText="bothSides"/>
            <wp:docPr id="155" name="Рисунок 155" descr="https://fsd.multiurok.ru/html/2019/01/29/s_5c507caf78b77/106915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29/s_5c507caf78b77/1069159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Панель Кнопок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позволяет переходить с одной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страницы на другую (кнопки</w:t>
      </w:r>
      <w:proofErr w:type="gram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перед, Назад, Домой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управлять процессом загрузки (кнопки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Остановить, Обновить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др.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и местоположение панелей инструментов можно изменять, перетаскивая компоненты панели инструментов с помощью мыши или используя меню </w:t>
      </w: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начальной страницы, загружаемой </w:t>
      </w:r>
      <w:proofErr w:type="gram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Обозреватель, можно изменить. Для этого в меню </w:t>
      </w: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Сервис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пункт </w:t>
      </w: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обозревателя.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Откроется диалоговое окно</w:t>
      </w:r>
      <w:proofErr w:type="gram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53A36" w:rsidRPr="00053A36" w:rsidRDefault="00053A36" w:rsidP="00053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Выберите вкладку Общие и в поле Адрес в группе Домашняя страница, введите URL нужной страницы, например домашней страницы провайдера РЦДК –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http://www.rdtc.ru. Щелкните на кнопке OK.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информации в Интернете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DB1ADAE" wp14:editId="1460B20C">
            <wp:simplePos x="0" y="0"/>
            <wp:positionH relativeFrom="column">
              <wp:posOffset>76200</wp:posOffset>
            </wp:positionH>
            <wp:positionV relativeFrom="paragraph">
              <wp:posOffset>633095</wp:posOffset>
            </wp:positionV>
            <wp:extent cx="4282440" cy="3211830"/>
            <wp:effectExtent l="0" t="0" r="3810" b="7620"/>
            <wp:wrapSquare wrapText="bothSides"/>
            <wp:docPr id="156" name="Рисунок 156" descr="https://fsd.multiurok.ru/html/2019/01/29/s_5c507caf78b77/106915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29/s_5c507caf78b77/1069159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нахождения нужной информации на помощь приходят специальные </w:t>
      </w:r>
      <w:r w:rsidRPr="00053A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поисковые серверы. 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Поисковых серверов не очень много, и их адреса хорошо известны всем, кто работает в Интернете. В ответ на запрос, где найти нужную информацию, поисковый сервер возвращает список гиперссылок, ведущих к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страницам, на которых нужная информация имеется или упоминается. По принципу действия поисковые серверы делятся на два типа: поисковые каталоги и поисковые индексы.</w:t>
      </w:r>
    </w:p>
    <w:p w:rsidR="00053A36" w:rsidRPr="00053A36" w:rsidRDefault="00053A36" w:rsidP="00053A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Поисковые каталоги служат для тематического поиска. Информация на этих серверах </w:t>
      </w:r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структурирована по темам и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подтемам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зарубежных поисковых каталогов наиболее известна система </w:t>
      </w:r>
      <w:proofErr w:type="spell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Yahoo</w:t>
      </w:r>
      <w:proofErr w:type="spell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(www.yahoo.com), из отечественных – серверов</w:t>
      </w:r>
      <w:proofErr w:type="gramStart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5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у! (www.au.ru) и Яндекс (www.yandex.ru).</w:t>
      </w:r>
    </w:p>
    <w:p w:rsidR="00053A36" w:rsidRPr="00053A36" w:rsidRDefault="00053A36" w:rsidP="00053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36" w:rsidRPr="00053A36" w:rsidRDefault="00053A36" w:rsidP="00053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 работа.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rStyle w:val="a5"/>
          <w:rFonts w:eastAsiaTheme="majorEastAsia"/>
          <w:b w:val="0"/>
          <w:i/>
          <w:sz w:val="28"/>
          <w:szCs w:val="28"/>
        </w:rPr>
      </w:pPr>
      <w:r w:rsidRPr="00053A36">
        <w:rPr>
          <w:rStyle w:val="a5"/>
          <w:rFonts w:eastAsiaTheme="majorEastAsia"/>
          <w:i/>
          <w:sz w:val="28"/>
          <w:szCs w:val="28"/>
        </w:rPr>
        <w:t xml:space="preserve">Необходимо  найти информацию по выбранной теме и сохранить ее в текстовом редакторе. В списке используемой литературы обязательно указать источники интернет ресурсов. 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- http://www.kuzdrav.ru/drupal/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- http://www.kemsma.ru/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 xml:space="preserve">- </w:t>
      </w:r>
      <w:hyperlink r:id="rId9" w:history="1">
        <w:r w:rsidRPr="00053A36">
          <w:rPr>
            <w:rStyle w:val="a6"/>
            <w:sz w:val="28"/>
            <w:szCs w:val="28"/>
          </w:rPr>
          <w:t>http://vmede.org/</w:t>
        </w:r>
      </w:hyperlink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</w:p>
    <w:p w:rsidR="00053A36" w:rsidRPr="00053A36" w:rsidRDefault="00053A36" w:rsidP="00053A36">
      <w:pPr>
        <w:spacing w:after="0" w:line="240" w:lineRule="auto"/>
        <w:ind w:left="120" w:firstLine="447"/>
        <w:jc w:val="both"/>
        <w:rPr>
          <w:rStyle w:val="a5"/>
          <w:rFonts w:ascii="Times New Roman" w:eastAsiaTheme="majorEastAsia" w:hAnsi="Times New Roman" w:cs="Times New Roman"/>
          <w:bCs w:val="0"/>
          <w:sz w:val="28"/>
          <w:szCs w:val="28"/>
        </w:rPr>
      </w:pPr>
      <w:r w:rsidRPr="00053A36">
        <w:rPr>
          <w:rStyle w:val="a5"/>
          <w:rFonts w:ascii="Times New Roman" w:eastAsiaTheme="majorEastAsia" w:hAnsi="Times New Roman" w:cs="Times New Roman"/>
          <w:sz w:val="28"/>
          <w:szCs w:val="28"/>
        </w:rPr>
        <w:t>Темы для рефератов: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1. Медицинские базы данных.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2. Медицинские информационные системы.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3. Медицинские экспертные системы.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4. Телемедицинские системы.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5. Информационные технологии в управлении здравоохранением.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6. Дистанционное обучение.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7. Применение информационных технологий в диагностическом процессе.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8. Применение информационных технологий в профилактической деятельности.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9. Информационные технологии в деятельности практического врача.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 xml:space="preserve">10. Использование </w:t>
      </w:r>
      <w:proofErr w:type="gramStart"/>
      <w:r w:rsidRPr="00053A36">
        <w:rPr>
          <w:sz w:val="28"/>
          <w:szCs w:val="28"/>
        </w:rPr>
        <w:t>Интернет-технологий</w:t>
      </w:r>
      <w:proofErr w:type="gramEnd"/>
      <w:r w:rsidRPr="00053A36">
        <w:rPr>
          <w:sz w:val="28"/>
          <w:szCs w:val="28"/>
        </w:rPr>
        <w:t xml:space="preserve"> в здравоохранении.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11. Компьютерные методы обработки статистических данных.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12. Возможности математического моделирования функциональных систем организма.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13. Применение компьютерных технологий в экономике здравоохранения.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14. Автоматизированные информационные системы медицинских учреждений.</w:t>
      </w:r>
    </w:p>
    <w:p w:rsidR="00053A36" w:rsidRPr="00053A36" w:rsidRDefault="00053A36" w:rsidP="00053A36">
      <w:pPr>
        <w:pStyle w:val="a3"/>
        <w:shd w:val="clear" w:color="auto" w:fill="FFFFFF"/>
        <w:spacing w:before="0" w:beforeAutospacing="0" w:after="0" w:afterAutospacing="0"/>
        <w:ind w:left="120" w:right="450" w:firstLine="447"/>
        <w:jc w:val="both"/>
        <w:rPr>
          <w:sz w:val="28"/>
          <w:szCs w:val="28"/>
        </w:rPr>
      </w:pPr>
      <w:r w:rsidRPr="00053A36">
        <w:rPr>
          <w:sz w:val="28"/>
          <w:szCs w:val="28"/>
        </w:rPr>
        <w:t>15. Методы медицинской информатики как инструмент доказательной медицины</w:t>
      </w:r>
    </w:p>
    <w:p w:rsidR="00F52635" w:rsidRPr="00053A36" w:rsidRDefault="00053A36">
      <w:pPr>
        <w:rPr>
          <w:sz w:val="28"/>
          <w:szCs w:val="28"/>
        </w:rPr>
      </w:pPr>
    </w:p>
    <w:sectPr w:rsidR="00F52635" w:rsidRPr="00053A36" w:rsidSect="00053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8B1"/>
    <w:multiLevelType w:val="hybridMultilevel"/>
    <w:tmpl w:val="DFBA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36"/>
    <w:rsid w:val="00053A36"/>
    <w:rsid w:val="004E2B71"/>
    <w:rsid w:val="008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053A36"/>
    <w:pPr>
      <w:ind w:left="720"/>
      <w:contextualSpacing/>
    </w:pPr>
  </w:style>
  <w:style w:type="character" w:styleId="a5">
    <w:name w:val="Strong"/>
    <w:basedOn w:val="a0"/>
    <w:uiPriority w:val="22"/>
    <w:qFormat/>
    <w:rsid w:val="00053A36"/>
    <w:rPr>
      <w:b/>
      <w:bCs/>
    </w:rPr>
  </w:style>
  <w:style w:type="character" w:styleId="a6">
    <w:name w:val="Hyperlink"/>
    <w:basedOn w:val="a0"/>
    <w:uiPriority w:val="99"/>
    <w:unhideWhenUsed/>
    <w:rsid w:val="00053A3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53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053A36"/>
    <w:pPr>
      <w:ind w:left="720"/>
      <w:contextualSpacing/>
    </w:pPr>
  </w:style>
  <w:style w:type="character" w:styleId="a5">
    <w:name w:val="Strong"/>
    <w:basedOn w:val="a0"/>
    <w:uiPriority w:val="22"/>
    <w:qFormat/>
    <w:rsid w:val="00053A36"/>
    <w:rPr>
      <w:b/>
      <w:bCs/>
    </w:rPr>
  </w:style>
  <w:style w:type="character" w:styleId="a6">
    <w:name w:val="Hyperlink"/>
    <w:basedOn w:val="a0"/>
    <w:uiPriority w:val="99"/>
    <w:unhideWhenUsed/>
    <w:rsid w:val="00053A3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53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ed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2025-11-07T14:18:00Z</dcterms:created>
  <dcterms:modified xsi:type="dcterms:W3CDTF">2025-11-07T14:23:00Z</dcterms:modified>
</cp:coreProperties>
</file>