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9F58" w14:textId="77777777" w:rsidR="00326851" w:rsidRPr="00326851" w:rsidRDefault="00326851" w:rsidP="003268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t>КРАСНОДАРСКИЙ КРАЙ</w:t>
      </w:r>
    </w:p>
    <w:p w14:paraId="284EABB1" w14:textId="77777777" w:rsidR="00326851" w:rsidRPr="00326851" w:rsidRDefault="00326851" w:rsidP="003268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t>ГОРОД КРАСНОДАР</w:t>
      </w:r>
    </w:p>
    <w:p w14:paraId="6D1D6C08" w14:textId="77777777" w:rsidR="00326851" w:rsidRPr="007E4F7E" w:rsidRDefault="00326851" w:rsidP="0032685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АВТОНОМНАЯ НЕКОММЕРЧЕСКАЯ ОБЩЕОБРАЗОВАТЕЛЬНАЯ ОРГАНИЗАЦИЯ ГИМНАЗИЯ «ЛИДЕР»</w:t>
      </w:r>
    </w:p>
    <w:p w14:paraId="38BFDF5D" w14:textId="77777777" w:rsidR="00E8470E" w:rsidRPr="00326851" w:rsidRDefault="00E8470E" w:rsidP="0032685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8BBD7" w14:textId="6F8707BB" w:rsidR="00E8470E" w:rsidRPr="00326851" w:rsidRDefault="00E8470E" w:rsidP="0032685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7B04C5" w14:textId="77777777" w:rsidR="00E8470E" w:rsidRPr="00326851" w:rsidRDefault="00E8470E" w:rsidP="0032685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72AEFE" w14:textId="77777777" w:rsidR="00E8470E" w:rsidRPr="00326851" w:rsidRDefault="00E8470E" w:rsidP="003268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0D4E" w14:textId="77777777" w:rsidR="00E8470E" w:rsidRPr="00326851" w:rsidRDefault="00E8470E" w:rsidP="003268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B61AC" w14:textId="77777777" w:rsidR="00E8470E" w:rsidRPr="00326851" w:rsidRDefault="00E8470E" w:rsidP="003268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ED289" w14:textId="77777777" w:rsidR="00E8470E" w:rsidRPr="00326851" w:rsidRDefault="00E8470E" w:rsidP="003268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F9D73" w14:textId="77777777" w:rsidR="00E8470E" w:rsidRPr="00326851" w:rsidRDefault="00000000" w:rsidP="0032685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t>ПРОЕКТНАЯ РАБОТА</w:t>
      </w:r>
    </w:p>
    <w:p w14:paraId="068809CA" w14:textId="328D19C4" w:rsidR="00E8470E" w:rsidRPr="00326851" w:rsidRDefault="00000000" w:rsidP="0032685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7B34CC" w:rsidRPr="003268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АНГЛИЙСКИЙ ЯЗЫК В ВИДЕОИГРАХ. СЛЭНГ</w:t>
      </w:r>
    </w:p>
    <w:p w14:paraId="2BEC4906" w14:textId="77777777" w:rsidR="00E8470E" w:rsidRPr="00326851" w:rsidRDefault="00000000" w:rsidP="0032685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t>направление: английский язык</w:t>
      </w:r>
    </w:p>
    <w:p w14:paraId="22BA3F54" w14:textId="77777777" w:rsidR="00E8470E" w:rsidRPr="00326851" w:rsidRDefault="00E8470E" w:rsidP="0032685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E1C2C51" w14:textId="77777777" w:rsidR="00E8470E" w:rsidRPr="00326851" w:rsidRDefault="00E8470E" w:rsidP="0032685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9DCFF1B" w14:textId="77777777" w:rsidR="00E8470E" w:rsidRPr="00326851" w:rsidRDefault="00000000" w:rsidP="00326851">
      <w:pPr>
        <w:spacing w:after="200" w:line="360" w:lineRule="auto"/>
        <w:ind w:left="453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t>Работу выполнил:</w:t>
      </w:r>
    </w:p>
    <w:p w14:paraId="2E33AD4A" w14:textId="0A3CCE9D" w:rsidR="00E8470E" w:rsidRPr="00326851" w:rsidRDefault="00CF3C5F" w:rsidP="00326851">
      <w:pPr>
        <w:spacing w:after="200"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Бадин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Андрей </w:t>
      </w:r>
    </w:p>
    <w:p w14:paraId="0F8BBABD" w14:textId="2B808699" w:rsidR="00E8470E" w:rsidRPr="00326851" w:rsidRDefault="00000000" w:rsidP="00326851">
      <w:pPr>
        <w:spacing w:after="200"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r w:rsidR="00CF3C5F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326851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В класса</w:t>
      </w:r>
    </w:p>
    <w:p w14:paraId="7E87A9BE" w14:textId="77777777" w:rsidR="00E8470E" w:rsidRPr="00326851" w:rsidRDefault="00000000" w:rsidP="00326851">
      <w:pPr>
        <w:spacing w:after="200" w:line="360" w:lineRule="auto"/>
        <w:ind w:left="453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t>Руководитель: Бакулина А.А.</w:t>
      </w:r>
    </w:p>
    <w:p w14:paraId="2BFF7569" w14:textId="77777777" w:rsidR="00326851" w:rsidRPr="00326851" w:rsidRDefault="00326851" w:rsidP="00326851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bCs/>
          <w:sz w:val="24"/>
          <w:szCs w:val="24"/>
        </w:rPr>
        <w:t>Учитель английского языка</w:t>
      </w:r>
    </w:p>
    <w:p w14:paraId="02480947" w14:textId="77777777" w:rsidR="00326851" w:rsidRPr="00326851" w:rsidRDefault="00326851" w:rsidP="00326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627AB" w14:textId="77777777" w:rsidR="00326851" w:rsidRPr="00326851" w:rsidRDefault="00326851" w:rsidP="00326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88AE3" w14:textId="77777777" w:rsidR="00326851" w:rsidRPr="00326851" w:rsidRDefault="00326851" w:rsidP="00326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E94D5" w14:textId="77777777" w:rsidR="00326851" w:rsidRPr="00326851" w:rsidRDefault="00326851" w:rsidP="00326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22B3D" w14:textId="77777777" w:rsidR="00326851" w:rsidRPr="00326851" w:rsidRDefault="00326851" w:rsidP="00326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849C9" w14:textId="77777777" w:rsidR="00326851" w:rsidRPr="00326851" w:rsidRDefault="00326851" w:rsidP="00326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4F2BF" w14:textId="77777777" w:rsidR="00326851" w:rsidRPr="00326851" w:rsidRDefault="00326851" w:rsidP="00326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9B5E0" w14:textId="7B031652" w:rsidR="00E8470E" w:rsidRPr="00326851" w:rsidRDefault="00326851" w:rsidP="0032685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2023-2024 учебный год</w:t>
      </w:r>
    </w:p>
    <w:sdt>
      <w:sdtPr>
        <w:rPr>
          <w:rFonts w:ascii="Times New Roman" w:hAnsi="Times New Roman" w:cs="Times New Roman"/>
          <w:b/>
          <w:color w:val="auto"/>
          <w:sz w:val="24"/>
          <w:szCs w:val="24"/>
        </w:rPr>
        <w:id w:val="-1873757910"/>
        <w:docPartObj>
          <w:docPartGallery w:val="Table of Contents"/>
          <w:docPartUnique/>
        </w:docPartObj>
      </w:sdtPr>
      <w:sdtEndPr>
        <w:rPr>
          <w:rFonts w:eastAsia="Arial"/>
          <w:lang w:val="ru"/>
        </w:rPr>
      </w:sdtEndPr>
      <w:sdtContent>
        <w:p w14:paraId="7A654703" w14:textId="0AF77BEC" w:rsidR="00326851" w:rsidRDefault="00326851" w:rsidP="00326851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326851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14:paraId="384BE577" w14:textId="77777777" w:rsidR="00326851" w:rsidRDefault="00326851" w:rsidP="00326851">
          <w:pPr>
            <w:spacing w:line="360" w:lineRule="auto"/>
            <w:rPr>
              <w:lang w:val="ru-RU"/>
            </w:rPr>
          </w:pPr>
        </w:p>
        <w:p w14:paraId="1B2CF4D3" w14:textId="77777777" w:rsidR="00326851" w:rsidRDefault="00326851" w:rsidP="00326851">
          <w:pPr>
            <w:spacing w:line="360" w:lineRule="auto"/>
            <w:rPr>
              <w:lang w:val="ru-RU"/>
            </w:rPr>
          </w:pPr>
        </w:p>
        <w:p w14:paraId="21F4F415" w14:textId="77777777" w:rsidR="00326851" w:rsidRPr="00326851" w:rsidRDefault="00326851" w:rsidP="00326851">
          <w:pPr>
            <w:spacing w:line="360" w:lineRule="auto"/>
            <w:rPr>
              <w:lang w:val="ru-RU"/>
            </w:rPr>
          </w:pPr>
        </w:p>
        <w:p w14:paraId="08208825" w14:textId="32B5E944" w:rsidR="00326851" w:rsidRPr="00326851" w:rsidRDefault="00326851" w:rsidP="00326851">
          <w:pPr>
            <w:pStyle w:val="1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326851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326851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Pr="00326851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158393947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ВВЕДЕНИЕ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_Toc158393947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398E7" w14:textId="35BB8333" w:rsidR="00326851" w:rsidRPr="00326851" w:rsidRDefault="00326851" w:rsidP="00326851">
          <w:pPr>
            <w:pStyle w:val="1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48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ГЛАВА 1. ТЕОРЕТИЧЕСКАЯ ЧАСТЬ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_Toc158393948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DDCF3B" w14:textId="1FD0A163" w:rsidR="00326851" w:rsidRPr="00326851" w:rsidRDefault="00326851" w:rsidP="00326851">
          <w:pPr>
            <w:pStyle w:val="2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49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 xml:space="preserve">1.1 История </w:t>
            </w:r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ru-RU"/>
              </w:rPr>
              <w:t>видеоигр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_Toc158393949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63C0D5" w14:textId="45D14196" w:rsidR="00326851" w:rsidRPr="00326851" w:rsidRDefault="00326851" w:rsidP="00326851">
          <w:pPr>
            <w:pStyle w:val="2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50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 xml:space="preserve">1.2 </w:t>
            </w:r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ru-RU"/>
              </w:rPr>
              <w:t>Жанры видеоигр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_Toc158393950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E98046" w14:textId="3550017C" w:rsidR="00326851" w:rsidRPr="00326851" w:rsidRDefault="00326851" w:rsidP="00326851">
          <w:pPr>
            <w:pStyle w:val="2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51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1.</w:t>
            </w:r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ru-RU"/>
              </w:rPr>
              <w:t>3</w:t>
            </w:r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ru-RU"/>
              </w:rPr>
              <w:t>Лексика в видеоиграх. С</w:t>
            </w:r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ленг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_Toc158393951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EAE68D" w14:textId="17B473BB" w:rsidR="00326851" w:rsidRPr="00326851" w:rsidRDefault="00326851" w:rsidP="00326851">
          <w:pPr>
            <w:pStyle w:val="1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52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ГЛАВА 2. ПРАКТИЧЕСКАЯ ЧАСТЬ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_Toc158393952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9BA95B" w14:textId="647DE7B8" w:rsidR="00326851" w:rsidRPr="00326851" w:rsidRDefault="00326851" w:rsidP="00326851">
          <w:pPr>
            <w:pStyle w:val="2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53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2.1 Анализ лексики</w:t>
            </w:r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ru-RU"/>
              </w:rPr>
              <w:t xml:space="preserve"> видеоигр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_Toc158393953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CE4E6" w14:textId="39E22257" w:rsidR="00326851" w:rsidRPr="00326851" w:rsidRDefault="00326851" w:rsidP="00326851">
          <w:pPr>
            <w:pStyle w:val="2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54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2.2. Создание словаря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_Toc158393954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A6010E" w14:textId="78B786EA" w:rsidR="00326851" w:rsidRPr="00326851" w:rsidRDefault="00326851" w:rsidP="00326851">
          <w:pPr>
            <w:pStyle w:val="1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55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ЗАКЛЮЧЕНИЕ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_Toc158393955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834416" w14:textId="23BC7ED3" w:rsidR="00326851" w:rsidRPr="00326851" w:rsidRDefault="00326851" w:rsidP="00326851">
          <w:pPr>
            <w:pStyle w:val="10"/>
            <w:tabs>
              <w:tab w:val="right" w:leader="dot" w:pos="9019"/>
            </w:tabs>
            <w:spacing w:line="360" w:lineRule="auto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58393956" w:history="1">
            <w:r w:rsidRPr="00326851">
              <w:rPr>
                <w:rStyle w:val="a7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СПИСОК ИСПОЛЬЗУЕМЫХ ИСТОЧНИКОВ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_Toc158393956 \h </w:instrTex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16</w:t>
            </w:r>
            <w:r w:rsidRPr="0032685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6228DE" w14:textId="115A2013" w:rsidR="00326851" w:rsidRPr="00326851" w:rsidRDefault="00326851" w:rsidP="00326851">
          <w:pPr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26851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sdtContent>
    </w:sdt>
    <w:p w14:paraId="7335B869" w14:textId="77777777" w:rsidR="00E8470E" w:rsidRPr="00326851" w:rsidRDefault="00000000" w:rsidP="00326851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hAnsi="Times New Roman" w:cs="Times New Roman"/>
          <w:sz w:val="24"/>
          <w:szCs w:val="24"/>
        </w:rPr>
        <w:br w:type="page"/>
      </w:r>
    </w:p>
    <w:p w14:paraId="6EF0953E" w14:textId="77777777" w:rsidR="00E8470E" w:rsidRPr="00326851" w:rsidRDefault="00000000" w:rsidP="0032685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158393947"/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  <w:bookmarkEnd w:id="0"/>
    </w:p>
    <w:p w14:paraId="7C5D2CBC" w14:textId="6096CFF9" w:rsidR="006B009C" w:rsidRPr="00326851" w:rsidRDefault="006B009C" w:rsidP="00326851">
      <w:pPr>
        <w:spacing w:after="20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В современном мире без знаний английского языка практически невозможно.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Большинство полной и достоверной информации преподносится именно на этом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языке, и источники этой информации не всегда переведены на русский язык. К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сожалению, не всем даётся изучение английского в школе, поэтому люди находят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другие более комфортные способы изучения.</w:t>
      </w:r>
    </w:p>
    <w:p w14:paraId="2E20E2FB" w14:textId="77777777" w:rsidR="00CE52B0" w:rsidRPr="00326851" w:rsidRDefault="006B009C" w:rsidP="00326851">
      <w:pPr>
        <w:spacing w:after="2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В обществе принято демонизировать видеоигры и Интернет. Обычно это делает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старшее поколение и те люди, которые некомпетентны в этом вопросе. О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видеоиграх обычно судят по самым популярным представителям, которые, в свою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очередь, не являются самыми хорошими. В видеоиграх часто видят только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минусы - им приписывают отрицательное влияние на психику, социализацию и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 далее.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Но люди забывают, что компьютерные игры 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</w:rPr>
        <w:t>— это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не только "стрелялки" и агрессия, в них очень много плюсов. </w:t>
      </w:r>
    </w:p>
    <w:p w14:paraId="3C65D410" w14:textId="7C8FA7AF" w:rsidR="006B009C" w:rsidRPr="00326851" w:rsidRDefault="006B009C" w:rsidP="00326851">
      <w:pPr>
        <w:spacing w:after="2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Одним из таких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плюсов - помощь в совершенствовании при изучении английского языка. Многим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людям, особенно детям, легче изучать что-то, совмещая приятное с полезным,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поэтому они рассматривают видеоигры или другие виды медиа как лучший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способ для изучения иностранного языка.</w:t>
      </w:r>
    </w:p>
    <w:p w14:paraId="7BFDB588" w14:textId="2E39A490" w:rsidR="00E8470E" w:rsidRPr="00326851" w:rsidRDefault="00000000" w:rsidP="00326851">
      <w:pPr>
        <w:spacing w:after="20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Изучая лексику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компьютерных игр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, я обнаружил, что подобных словарей мало и они не интересны для изучения младшим школьникам.</w:t>
      </w:r>
    </w:p>
    <w:p w14:paraId="4F2A0CE1" w14:textId="27748485" w:rsidR="00E8470E" w:rsidRPr="00326851" w:rsidRDefault="00000000" w:rsidP="00326851">
      <w:pPr>
        <w:spacing w:after="20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Продукт 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словарь 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лексики, используемой в видеоиграх.</w:t>
      </w:r>
    </w:p>
    <w:p w14:paraId="1B3CF1ED" w14:textId="703BBAB2" w:rsidR="00E8470E" w:rsidRPr="00326851" w:rsidRDefault="00000000" w:rsidP="00326851">
      <w:pPr>
        <w:spacing w:after="20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8">
        <w:r w:rsidRPr="00326851">
          <w:rPr>
            <w:rFonts w:ascii="Times New Roman" w:eastAsia="Times New Roman" w:hAnsi="Times New Roman" w:cs="Times New Roman"/>
            <w:b/>
            <w:sz w:val="24"/>
            <w:szCs w:val="24"/>
          </w:rPr>
          <w:t>Цель проекта</w:t>
        </w:r>
      </w:hyperlink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— создание англо-русского словаря, в котором будут раскрыты значения 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</w:rPr>
        <w:t>основн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лексики, используемой 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видеоиграх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в английском языке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C19D0F1" w14:textId="77777777" w:rsidR="00E8470E" w:rsidRPr="00326851" w:rsidRDefault="00000000" w:rsidP="00326851">
      <w:pPr>
        <w:spacing w:after="20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Pr="00326851">
          <w:rPr>
            <w:rFonts w:ascii="Times New Roman" w:eastAsia="Times New Roman" w:hAnsi="Times New Roman" w:cs="Times New Roman"/>
            <w:b/>
            <w:sz w:val="24"/>
            <w:szCs w:val="24"/>
          </w:rPr>
          <w:t>Задачи проекта</w:t>
        </w:r>
      </w:hyperlink>
      <w:r w:rsidRPr="0032685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7157BC" w14:textId="3FA1133B" w:rsidR="00E8470E" w:rsidRPr="00326851" w:rsidRDefault="00000000" w:rsidP="00326851">
      <w:pPr>
        <w:pStyle w:val="a5"/>
        <w:widowControl w:val="0"/>
        <w:numPr>
          <w:ilvl w:val="0"/>
          <w:numId w:val="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Изучить историю 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видеоигр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999BEE" w14:textId="4B65E58B" w:rsidR="00E8470E" w:rsidRPr="00326851" w:rsidRDefault="00000000" w:rsidP="00326851">
      <w:pPr>
        <w:pStyle w:val="a5"/>
        <w:widowControl w:val="0"/>
        <w:numPr>
          <w:ilvl w:val="0"/>
          <w:numId w:val="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Изучить 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лексику видеоигр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английского языка.</w:t>
      </w:r>
    </w:p>
    <w:p w14:paraId="565B2695" w14:textId="77777777" w:rsidR="00C05F47" w:rsidRPr="00326851" w:rsidRDefault="00C05F47" w:rsidP="00326851">
      <w:pPr>
        <w:pStyle w:val="a5"/>
        <w:widowControl w:val="0"/>
        <w:numPr>
          <w:ilvl w:val="0"/>
          <w:numId w:val="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Отобрать лексику необходимую для словаря.</w:t>
      </w:r>
    </w:p>
    <w:p w14:paraId="48FFBFAB" w14:textId="7C3C49CE" w:rsidR="00E8470E" w:rsidRPr="00326851" w:rsidRDefault="00000000" w:rsidP="00326851">
      <w:pPr>
        <w:pStyle w:val="a5"/>
        <w:widowControl w:val="0"/>
        <w:numPr>
          <w:ilvl w:val="0"/>
          <w:numId w:val="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Создать словарь </w:t>
      </w:r>
      <w:r w:rsidR="00A81B53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лексики,</w:t>
      </w:r>
      <w:r w:rsidR="00C05F47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используемой в видеоиграх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68E488" w14:textId="77777777" w:rsidR="00E8470E" w:rsidRPr="00326851" w:rsidRDefault="00E8470E" w:rsidP="00326851">
      <w:pPr>
        <w:pStyle w:val="1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3EDFA" w14:textId="77777777" w:rsidR="00E8470E" w:rsidRPr="00326851" w:rsidRDefault="00E8470E" w:rsidP="003268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D6EFC" w14:textId="77777777" w:rsidR="00E8470E" w:rsidRPr="00326851" w:rsidRDefault="00E8470E" w:rsidP="003268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FC4A27" w14:textId="77777777" w:rsidR="00E8470E" w:rsidRPr="00326851" w:rsidRDefault="00000000" w:rsidP="0032685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58393948"/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ГЛАВА 1. ТЕОРЕТИЧЕСКАЯ ЧАСТЬ</w:t>
      </w:r>
      <w:bookmarkEnd w:id="1"/>
    </w:p>
    <w:p w14:paraId="1DB592F6" w14:textId="4C4EDBEB" w:rsidR="00E8470E" w:rsidRPr="00326851" w:rsidRDefault="00000000" w:rsidP="00326851">
      <w:pPr>
        <w:pStyle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Toc158393949"/>
      <w:r w:rsidRPr="00326851">
        <w:rPr>
          <w:rFonts w:ascii="Times New Roman" w:eastAsia="Times New Roman" w:hAnsi="Times New Roman" w:cs="Times New Roman"/>
          <w:i/>
          <w:sz w:val="24"/>
          <w:szCs w:val="24"/>
        </w:rPr>
        <w:t xml:space="preserve">1.1 История </w:t>
      </w:r>
      <w:r w:rsidR="000246C7" w:rsidRPr="0032685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видеоигр</w:t>
      </w:r>
      <w:bookmarkEnd w:id="2"/>
    </w:p>
    <w:p w14:paraId="58E12407" w14:textId="77777777" w:rsidR="00A81B53" w:rsidRPr="00326851" w:rsidRDefault="000246C7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История видеоигр является захватывающей и интересной, ведь они получили широкое распространение и стали популярными развлечением по всему миру.</w:t>
      </w:r>
    </w:p>
    <w:p w14:paraId="373FB927" w14:textId="77777777" w:rsidR="00A81B53" w:rsidRPr="00326851" w:rsidRDefault="000246C7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Все началось в середине XX века, когда появились первые примитивные электронные игры. Одними из первых компьютерных игр были "Теннис для двоих" и "Пинг-понг", которые появились в 1958-1959 годах.</w:t>
      </w:r>
    </w:p>
    <w:p w14:paraId="26A0AB07" w14:textId="77777777" w:rsidR="00A81B53" w:rsidRPr="00326851" w:rsidRDefault="000246C7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Затем, в 1970-х годах, появились первые игровые консоли, такие как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Magnavox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Odyssey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" и "Atari 2600", которые стали популярными среди детей и подростков. Эти консоли предлагали простые, но увлекательные игры, такие как "Астероиды",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Пакман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" и "</w:t>
      </w:r>
      <w:proofErr w:type="gramStart"/>
      <w:r w:rsidRPr="00326851">
        <w:rPr>
          <w:rFonts w:ascii="Times New Roman" w:eastAsia="Times New Roman" w:hAnsi="Times New Roman" w:cs="Times New Roman"/>
          <w:sz w:val="24"/>
          <w:szCs w:val="24"/>
        </w:rPr>
        <w:t>Супер Марио</w:t>
      </w:r>
      <w:proofErr w:type="gram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Брос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". Эпоха аркадных игр тоже началась в этом времени, с такими хитами, как "Space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Invaders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" и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Pac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-Man".</w:t>
      </w:r>
    </w:p>
    <w:p w14:paraId="0FAEADCE" w14:textId="77777777" w:rsidR="00A81B53" w:rsidRPr="00326851" w:rsidRDefault="000246C7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В 1980-х годах произошло настоящее бум видеоигр. </w:t>
      </w:r>
      <w:proofErr w:type="gramStart"/>
      <w:r w:rsidRPr="00326851">
        <w:rPr>
          <w:rFonts w:ascii="Times New Roman" w:eastAsia="Times New Roman" w:hAnsi="Times New Roman" w:cs="Times New Roman"/>
          <w:sz w:val="24"/>
          <w:szCs w:val="24"/>
        </w:rPr>
        <w:t>Супер Марио</w:t>
      </w:r>
      <w:proofErr w:type="gram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Брос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стал культовой игрой и ярким символом того времени. Также, появилась новая консоль - "Nintendo Entertainment System", которая стала </w:t>
      </w:r>
      <w:proofErr w:type="gramStart"/>
      <w:r w:rsidRPr="00326851">
        <w:rPr>
          <w:rFonts w:ascii="Times New Roman" w:eastAsia="Times New Roman" w:hAnsi="Times New Roman" w:cs="Times New Roman"/>
          <w:sz w:val="24"/>
          <w:szCs w:val="24"/>
        </w:rPr>
        <w:t>мега-популярной</w:t>
      </w:r>
      <w:proofErr w:type="gram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благодаря играм, таким как "The Legend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Zelda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" и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Metroid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". В это время стали развиваться различные жанры игр, включая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платформеры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, головоломки и игры с элементами приключений.</w:t>
      </w:r>
    </w:p>
    <w:p w14:paraId="7207925D" w14:textId="77777777" w:rsidR="00A81B53" w:rsidRPr="00326851" w:rsidRDefault="000246C7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В 1990-х годах технологии видеоигр продолжали совершенствоваться, и появились новые игровые платформы, такие как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Sega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Genesis" и "Sony PlayStation". Жанровая диверсификация продолжалась, и игры стали более сложными и графически продвинутыми. Вышли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культовые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"Super Mario World", "The Legend of Zelda: Ocarina of Time"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"Final Fantasy VII".</w:t>
      </w:r>
    </w:p>
    <w:p w14:paraId="1782C63A" w14:textId="77777777" w:rsidR="00A81B53" w:rsidRPr="00326851" w:rsidRDefault="000246C7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С началом нового тысячелетия видеоигры стали еще более разнообразными и жанрово насыщенными. Появились новые консоли, такие как "PlayStation 2", "Xbox" и "Nintendo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GameCube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". Игры начали использовать трехмерную графику и разнообразные игровые механики. Популярность онлайн-игр начала расти, и появились такие хиты, как "World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Warcraft" и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League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Legends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478AA36C" w14:textId="77777777" w:rsidR="00A81B53" w:rsidRPr="00326851" w:rsidRDefault="000246C7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Сегодняшние видеоигры продолжают развиваться и удивлять своей графикой и игровым процессом. Консоли нового поколения, такие как "PlayStation 5" и "Xbox Series X", предлагают невероятную мощность и возможности для игроков. Также, мобильные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lastRenderedPageBreak/>
        <w:t>игры стали особенно популярными, благодаря доступности и широкому распространению смартфонов.</w:t>
      </w:r>
    </w:p>
    <w:p w14:paraId="3E5D629A" w14:textId="5DA2BF1D" w:rsidR="000246C7" w:rsidRPr="00326851" w:rsidRDefault="000246C7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История видеоигр демонстрирует колоссальный рост и развитие этой индустрии, которая стала неотъемлемой частью современной культуры и развлечения. Каждая эпоха принесла свои нововведения и технологические прорывы, но одно остается неизменным - любовь миллионов игроков к захватывающим и увлекательным приключениям в виртуальных мирах.</w:t>
      </w:r>
      <w:r w:rsidRPr="003268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9E6CB06" w14:textId="77777777" w:rsidR="006B009C" w:rsidRPr="00326851" w:rsidRDefault="006B009C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8C03A9" w14:textId="719DB2E9" w:rsidR="006B009C" w:rsidRPr="00326851" w:rsidRDefault="006B009C" w:rsidP="00326851">
      <w:pPr>
        <w:pStyle w:val="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158393950"/>
      <w:r w:rsidRPr="00326851">
        <w:rPr>
          <w:rFonts w:ascii="Times New Roman" w:eastAsia="Times New Roman" w:hAnsi="Times New Roman" w:cs="Times New Roman"/>
          <w:i/>
          <w:sz w:val="24"/>
          <w:szCs w:val="24"/>
        </w:rPr>
        <w:t xml:space="preserve">1.2 </w:t>
      </w:r>
      <w:r w:rsidRPr="0032685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Жанры видеоигр</w:t>
      </w:r>
      <w:bookmarkEnd w:id="3"/>
    </w:p>
    <w:p w14:paraId="3C31C62A" w14:textId="1FABEC62" w:rsidR="006B009C" w:rsidRPr="00326851" w:rsidRDefault="00CE52B0" w:rsidP="00326851">
      <w:pPr>
        <w:shd w:val="clear" w:color="auto" w:fill="FFFFFF"/>
        <w:spacing w:before="100" w:after="10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Существует огромное количество различных жанров, вот только некоторые из них, которые существуют в мире видеоигр.</w:t>
      </w:r>
    </w:p>
    <w:p w14:paraId="44711863" w14:textId="77777777" w:rsidR="006B009C" w:rsidRPr="00326851" w:rsidRDefault="006B009C" w:rsidP="00326851">
      <w:pPr>
        <w:numPr>
          <w:ilvl w:val="0"/>
          <w:numId w:val="6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Экшен (Action) - игры с активным геймплеем, упором на бои и действия</w:t>
      </w:r>
    </w:p>
    <w:p w14:paraId="41C1670E" w14:textId="77777777" w:rsidR="006B009C" w:rsidRPr="00326851" w:rsidRDefault="006B009C" w:rsidP="00326851">
      <w:pPr>
        <w:numPr>
          <w:ilvl w:val="0"/>
          <w:numId w:val="6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Приключенческие игры (</w:t>
      </w:r>
      <w:proofErr w:type="spellStart"/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Adventure</w:t>
      </w:r>
      <w:proofErr w:type="spellEnd"/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) - игры, где игрок исследует мир, решает головоломки и следует за сюжетом</w:t>
      </w:r>
    </w:p>
    <w:p w14:paraId="339B5CCD" w14:textId="77777777" w:rsidR="006B009C" w:rsidRPr="00326851" w:rsidRDefault="006B009C" w:rsidP="00326851">
      <w:pPr>
        <w:numPr>
          <w:ilvl w:val="0"/>
          <w:numId w:val="6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Шутеры (</w:t>
      </w:r>
      <w:proofErr w:type="spellStart"/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Shooter</w:t>
      </w:r>
      <w:proofErr w:type="spellEnd"/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) - игры, где основной акцент делается на использовании оружия и стрельбе</w:t>
      </w:r>
    </w:p>
    <w:p w14:paraId="6A4400B5" w14:textId="77777777" w:rsidR="006B009C" w:rsidRPr="00326851" w:rsidRDefault="006B009C" w:rsidP="00326851">
      <w:pPr>
        <w:numPr>
          <w:ilvl w:val="0"/>
          <w:numId w:val="6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Ролевые игры (RPG) - игры, глубокие сюжеты, развитие персонажей, и системы управления</w:t>
      </w:r>
    </w:p>
    <w:p w14:paraId="4DDC1098" w14:textId="77777777" w:rsidR="006B009C" w:rsidRPr="00326851" w:rsidRDefault="006B009C" w:rsidP="00326851">
      <w:pPr>
        <w:numPr>
          <w:ilvl w:val="0"/>
          <w:numId w:val="6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Симуляторы (</w:t>
      </w:r>
      <w:proofErr w:type="spellStart"/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Simulators</w:t>
      </w:r>
      <w:proofErr w:type="spellEnd"/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) - игры, моделирующие реальные ситуации, например, авиасимуляторы, симуляторы строительства и т.д.</w:t>
      </w:r>
    </w:p>
    <w:p w14:paraId="0E758631" w14:textId="77777777" w:rsidR="006B009C" w:rsidRPr="00326851" w:rsidRDefault="006B009C" w:rsidP="00326851">
      <w:pPr>
        <w:numPr>
          <w:ilvl w:val="0"/>
          <w:numId w:val="6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Стратегии (Strategy) - игры, где игрок управляет ресурсами и войсками для достижения целей</w:t>
      </w:r>
    </w:p>
    <w:p w14:paraId="4DA9B9A7" w14:textId="77777777" w:rsidR="006B009C" w:rsidRPr="00326851" w:rsidRDefault="006B009C" w:rsidP="00326851">
      <w:pPr>
        <w:numPr>
          <w:ilvl w:val="0"/>
          <w:numId w:val="6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Спортивные игры (Sports) - игры, моделирующие различные виды спорта</w:t>
      </w:r>
    </w:p>
    <w:p w14:paraId="54372E80" w14:textId="77777777" w:rsidR="000246C7" w:rsidRPr="00326851" w:rsidRDefault="000246C7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CEBCA2A" w14:textId="4E8F1D6C" w:rsidR="00E8470E" w:rsidRPr="00326851" w:rsidRDefault="00000000" w:rsidP="00326851">
      <w:pPr>
        <w:pStyle w:val="2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oc158393951"/>
      <w:r w:rsidRPr="00326851"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 w:rsidR="006B009C" w:rsidRPr="0032685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3268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246C7" w:rsidRPr="0032685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Лексика в видеоиграх. С</w:t>
      </w:r>
      <w:r w:rsidRPr="00326851">
        <w:rPr>
          <w:rFonts w:ascii="Times New Roman" w:eastAsia="Times New Roman" w:hAnsi="Times New Roman" w:cs="Times New Roman"/>
          <w:i/>
          <w:sz w:val="24"/>
          <w:szCs w:val="24"/>
        </w:rPr>
        <w:t>ленг</w:t>
      </w:r>
      <w:bookmarkEnd w:id="4"/>
    </w:p>
    <w:p w14:paraId="3549EF02" w14:textId="325D32B0" w:rsidR="000246C7" w:rsidRPr="00326851" w:rsidRDefault="000246C7" w:rsidP="00326851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Английский язык в видеоиграх может быть богатым и разнообразным, включая и использование слэнга. Слэнг — это неформальные выражения, используемые в разговорной речи, особенно среди молодежи, и может включать в себя сокращения,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lastRenderedPageBreak/>
        <w:t>новые слова или выражения, которые стали популярными в определенной группе людей или в определенной субкультуре.</w:t>
      </w:r>
    </w:p>
    <w:p w14:paraId="20B3B9D9" w14:textId="77777777" w:rsidR="000246C7" w:rsidRPr="00326851" w:rsidRDefault="000246C7" w:rsidP="00326851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В видеоиграх, особенно тех, которые имеют связь с молодежной культурой или определенными группами людей, слэнг может быть использован для создания аутентичной атмосферы и передачи определенного стиля разговора персонажей. Это может включать, например, жаргон преступных групп, геймеров, стримеров или подростков.</w:t>
      </w:r>
    </w:p>
    <w:p w14:paraId="18E28F32" w14:textId="77777777" w:rsidR="000246C7" w:rsidRPr="00326851" w:rsidRDefault="000246C7" w:rsidP="00326851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Однако, следует учесть, что использование слэнга в видеоиграх не всегда будет соответствовать стандартному английскому языку, поэтому важно объяснить детям контекст и особенности его использования. Они должны осознавать, что в разговорной речи в играх могут быть использованы неправильная грамматика, сокращения и выражения, которые могут отличаться от формального английского языка, преподаваемого в школе.</w:t>
      </w:r>
    </w:p>
    <w:p w14:paraId="70FCA4D0" w14:textId="77777777" w:rsidR="000246C7" w:rsidRPr="00326851" w:rsidRDefault="000246C7" w:rsidP="00326851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Важно учитывать возрастную адекватность и контекст игры при использовании слэнга. Преподаватели и родители должны обсуждать эти выражения с детьми, объяснять, что они могут отличаться от стандартного английского языка и как их использование может быть воспринято в разных ситуациях.</w:t>
      </w:r>
    </w:p>
    <w:p w14:paraId="5CB79A47" w14:textId="3C6E63DA" w:rsidR="00E8470E" w:rsidRPr="00326851" w:rsidRDefault="000246C7" w:rsidP="00326851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Кроме того, важно включать в обучение английскому языку диалоги и тексты с использованием формального и неформального языка, чтобы дети могли научиться различать контексты и выбирать соответствующие выражения в разговорной речи, а также понимать разницу между формальным и неформальным стилем общения. Это поможет им развить языковую компетенцию и гибкость в использовании английского языка. </w:t>
      </w:r>
    </w:p>
    <w:p w14:paraId="5DE75E25" w14:textId="77777777" w:rsidR="004623C5" w:rsidRPr="00326851" w:rsidRDefault="004623C5" w:rsidP="00326851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Как и в любой другой субкультуре, в видеоиграх используется множество сленговых выражений. Некоторые из них включают:</w:t>
      </w:r>
    </w:p>
    <w:p w14:paraId="10139B05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GG (Good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game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) - выражение уважения после окончания игры.</w:t>
      </w:r>
    </w:p>
    <w:p w14:paraId="5B2ED6AC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Noob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Newbie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) - новичок, игрок, который только начал играть.</w:t>
      </w:r>
    </w:p>
    <w:p w14:paraId="2EEE65BE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AFK (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Away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From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Keyboard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) - временное отсутствие игрока от компьютера.</w:t>
      </w:r>
    </w:p>
    <w:p w14:paraId="0AC1FB06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OP (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Over-powered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) - персонаж или оружие, которое слишком мощное и дает преимущество в игре.</w:t>
      </w:r>
    </w:p>
    <w:p w14:paraId="4EC7D638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Camping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тактика, когда игрок долго скрывается в одном месте, ожидая противника.</w:t>
      </w:r>
    </w:p>
    <w:p w14:paraId="6371EF4B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Spawn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место начала игры для персонажа или предмета.</w:t>
      </w:r>
    </w:p>
    <w:p w14:paraId="24F5FEFE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Ping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время задержки между командами игрока и сервером.</w:t>
      </w:r>
    </w:p>
    <w:p w14:paraId="0C441B96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Nerf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уменьшение силы персонажа или оружия в следующем обновлении игры.</w:t>
      </w:r>
    </w:p>
    <w:p w14:paraId="2BE2FDA5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Farming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повторяющееся выполнение одной и той же задачи для получения опыта и награды.</w:t>
      </w:r>
    </w:p>
    <w:p w14:paraId="3E29669A" w14:textId="77777777" w:rsidR="004623C5" w:rsidRPr="00326851" w:rsidRDefault="004623C5" w:rsidP="00326851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Trolling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целенаправленное раздражение других игроков в игре.</w:t>
      </w:r>
    </w:p>
    <w:p w14:paraId="1FC5D9C7" w14:textId="77777777" w:rsidR="000246C7" w:rsidRPr="00326851" w:rsidRDefault="000246C7" w:rsidP="00326851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0A9F63" w14:textId="77777777" w:rsidR="00E8470E" w:rsidRPr="00326851" w:rsidRDefault="00E8470E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19D96" w14:textId="77777777" w:rsidR="00E8470E" w:rsidRPr="00326851" w:rsidRDefault="00E8470E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770D0" w14:textId="77777777" w:rsidR="00E8470E" w:rsidRPr="00326851" w:rsidRDefault="00E8470E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FB600" w14:textId="77777777" w:rsidR="00E8470E" w:rsidRPr="00326851" w:rsidRDefault="00E8470E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6010E" w14:textId="77777777" w:rsidR="00E8470E" w:rsidRPr="00326851" w:rsidRDefault="00E8470E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354DF" w14:textId="77777777" w:rsidR="00E8470E" w:rsidRPr="00326851" w:rsidRDefault="00E8470E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BC03D" w14:textId="77777777" w:rsidR="00E8470E" w:rsidRPr="00326851" w:rsidRDefault="00E8470E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A93BE" w14:textId="77777777" w:rsidR="00E8470E" w:rsidRPr="00326851" w:rsidRDefault="00E8470E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7EA32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D3C33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84B51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3FAEC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B2543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45609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39572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DB345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C3390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FB302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0AC38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DB852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2F7F4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00A71" w14:textId="77777777" w:rsidR="00CE52B0" w:rsidRPr="00326851" w:rsidRDefault="00CE52B0" w:rsidP="00326851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A73C6" w14:textId="77777777" w:rsidR="00E8470E" w:rsidRPr="00326851" w:rsidRDefault="00000000" w:rsidP="0032685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158393952"/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ГЛАВА 2. ПРАКТИЧЕСКАЯ ЧАСТЬ</w:t>
      </w:r>
      <w:bookmarkEnd w:id="5"/>
    </w:p>
    <w:p w14:paraId="77883F21" w14:textId="7C961122" w:rsidR="00E8470E" w:rsidRPr="00326851" w:rsidRDefault="00000000" w:rsidP="00326851">
      <w:pPr>
        <w:pStyle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6" w:name="_Toc158393953"/>
      <w:r w:rsidRPr="00326851">
        <w:rPr>
          <w:rFonts w:ascii="Times New Roman" w:eastAsia="Times New Roman" w:hAnsi="Times New Roman" w:cs="Times New Roman"/>
          <w:i/>
          <w:sz w:val="24"/>
          <w:szCs w:val="24"/>
        </w:rPr>
        <w:t>2.1 Анализ лексики</w:t>
      </w:r>
      <w:r w:rsidR="004623C5" w:rsidRPr="0032685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видеоигр</w:t>
      </w:r>
      <w:bookmarkEnd w:id="6"/>
    </w:p>
    <w:p w14:paraId="0BD95C5F" w14:textId="77777777" w:rsidR="00A81B53" w:rsidRPr="00326851" w:rsidRDefault="004623C5" w:rsidP="00326851">
      <w:pPr>
        <w:spacing w:after="16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Лексика видеоигр может отличаться в зависимости от жанра и аудитории, но обычно включает в себя специфичные термины и выражения, которые используют игроки. Некоторые из них могут быть техническими терминами, такими как "FPS" (First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Person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Shooter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) - шутер от первого лица, "RPG" (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Role-Playing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Game) - игра в жанре ролевой игры, "MMO" (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Massively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Multiplayer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Online) - массовая многопользовательская онлайн-игра.</w:t>
      </w:r>
    </w:p>
    <w:p w14:paraId="0C00300F" w14:textId="77777777" w:rsidR="00A81B53" w:rsidRPr="00326851" w:rsidRDefault="004623C5" w:rsidP="00326851">
      <w:pPr>
        <w:spacing w:after="16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среди лексики видеоигр можно найти специфические термины, используемые игроками в процессе общения внутри игры, такие как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Pwned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- побежден,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Gank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- нападение нескольких игроков на одного,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Buff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- усиление персонажа.</w:t>
      </w:r>
    </w:p>
    <w:p w14:paraId="7E946FA5" w14:textId="77777777" w:rsidR="00A81B53" w:rsidRPr="00326851" w:rsidRDefault="004623C5" w:rsidP="00326851">
      <w:pPr>
        <w:spacing w:after="16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 многие видеоигры имеют свои собственные уникальные термины, связанные с сюжетом, персонажами и механиками игры, которые могут быть непонятными для тех, кто не знаком с конкретной игрой.</w:t>
      </w:r>
    </w:p>
    <w:p w14:paraId="06142EC2" w14:textId="77777777" w:rsidR="00A81B53" w:rsidRPr="00326851" w:rsidRDefault="004623C5" w:rsidP="00326851">
      <w:pPr>
        <w:spacing w:after="16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Лексика видеоигр постоянно обновляется и развивается вместе с игровой индустрией, и может отражать актуальные тенденции, мемы и интересы игроков.</w:t>
      </w:r>
    </w:p>
    <w:p w14:paraId="32AE7D79" w14:textId="5B34725D" w:rsidR="000C0DFF" w:rsidRPr="00326851" w:rsidRDefault="000C0DFF" w:rsidP="00326851">
      <w:pPr>
        <w:spacing w:after="16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Категории, на которые можно разделить 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лексику,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используемую в видеоиграх:</w:t>
      </w:r>
    </w:p>
    <w:p w14:paraId="3888E217" w14:textId="77777777" w:rsidR="000C0DFF" w:rsidRPr="00326851" w:rsidRDefault="000C0DFF" w:rsidP="00326851">
      <w:pPr>
        <w:numPr>
          <w:ilvl w:val="0"/>
          <w:numId w:val="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Термины и специфические выражения: например,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respawn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(возрождение персонажа),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boss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fight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(бой с боссом),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power-up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(улучшение персонажа).</w:t>
      </w:r>
    </w:p>
    <w:p w14:paraId="76565316" w14:textId="77777777" w:rsidR="000C0DFF" w:rsidRPr="00326851" w:rsidRDefault="000C0DFF" w:rsidP="00326851">
      <w:pPr>
        <w:numPr>
          <w:ilvl w:val="0"/>
          <w:numId w:val="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Гиперболизированная или вымышленная лексика: многие видеоигры создают собственные миры и персонажей, поэтому они могут использовать фантазийные термины и выражения, такие как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magicka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или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plasmids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".</w:t>
      </w:r>
    </w:p>
    <w:p w14:paraId="68BE5ED0" w14:textId="77777777" w:rsidR="000C0DFF" w:rsidRPr="00326851" w:rsidRDefault="000C0DFF" w:rsidP="00326851">
      <w:pPr>
        <w:numPr>
          <w:ilvl w:val="0"/>
          <w:numId w:val="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Сленг и жаргон: многие игры могут использовать сленговые выражения, которые популярны среди игрового сообщества, такие как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ganking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(нападение на слабого персонажа) или "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rage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quit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" (внезапное покидание игры из-за раздражения).</w:t>
      </w:r>
    </w:p>
    <w:p w14:paraId="6A483A16" w14:textId="77777777" w:rsidR="000C0DFF" w:rsidRPr="00326851" w:rsidRDefault="000C0DFF" w:rsidP="00326851">
      <w:pPr>
        <w:numPr>
          <w:ilvl w:val="0"/>
          <w:numId w:val="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Подражание живому языку: некоторые игры могут использовать лексику, которая имитирует реальный язык и диалекты, чтобы создать более реалистичную атмосферу игрового мира.</w:t>
      </w:r>
    </w:p>
    <w:p w14:paraId="6FE946BD" w14:textId="77777777" w:rsidR="000C0DFF" w:rsidRPr="00326851" w:rsidRDefault="000C0DFF" w:rsidP="00326851">
      <w:pPr>
        <w:numPr>
          <w:ilvl w:val="0"/>
          <w:numId w:val="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Техническая лексика: в играх, особенно в жанре научной фантастики или фэнтези, часто встречается специфическая техническая лексика, связанная, например, с оружием, технологиями или магией.</w:t>
      </w:r>
    </w:p>
    <w:p w14:paraId="23F34F9F" w14:textId="77777777" w:rsidR="00503DCD" w:rsidRPr="00326851" w:rsidRDefault="00503DCD" w:rsidP="00326851">
      <w:pPr>
        <w:spacing w:after="16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431F65" w14:textId="2406623C" w:rsidR="00CE52B0" w:rsidRPr="00326851" w:rsidRDefault="00CE52B0" w:rsidP="00326851">
      <w:pPr>
        <w:pStyle w:val="2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7" w:name="_Toc158393954"/>
      <w:r w:rsidRPr="00326851">
        <w:rPr>
          <w:rFonts w:ascii="Times New Roman" w:eastAsia="Times New Roman" w:hAnsi="Times New Roman" w:cs="Times New Roman"/>
          <w:i/>
          <w:sz w:val="24"/>
          <w:szCs w:val="24"/>
        </w:rPr>
        <w:t>2.2. Создание словаря</w:t>
      </w:r>
      <w:bookmarkEnd w:id="7"/>
    </w:p>
    <w:p w14:paraId="3F218B7D" w14:textId="2F8EB9F0" w:rsidR="00E8470E" w:rsidRPr="00326851" w:rsidRDefault="00000000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Вторую часть практической работы я посвятил созданию своего собственного словаря английских терминов и сленга</w:t>
      </w:r>
      <w:r w:rsidR="00CE52B0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видеоигр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1D8F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часто играю в видеоигры по сети, и часто сталкиваюсь с англоговорящей аудиторией, поэтому составить список используемой лескики мне не составило труда. Для своего словаря я взял самые распространённые слова и фразы, что используются в моей любимой игре </w:t>
      </w:r>
      <w:r w:rsidR="00081D8F" w:rsidRPr="00326851">
        <w:rPr>
          <w:rFonts w:ascii="Times New Roman" w:eastAsia="Times New Roman" w:hAnsi="Times New Roman" w:cs="Times New Roman"/>
          <w:sz w:val="24"/>
          <w:szCs w:val="24"/>
          <w:lang w:val="en-US"/>
        </w:rPr>
        <w:t>Roblox</w:t>
      </w:r>
      <w:r w:rsidR="00081D8F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. Эти слова также могут быть полезны и на уроках английского языка.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2134DA" w14:textId="77777777" w:rsidR="00503DCD" w:rsidRPr="00326851" w:rsidRDefault="00503DCD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Сначала разберем лексику, которая используется в игровых интерфейсах, а также характеризует персонажа и его действия.</w:t>
      </w:r>
    </w:p>
    <w:p w14:paraId="25F56AD6" w14:textId="77777777" w:rsidR="00503DCD" w:rsidRPr="00326851" w:rsidRDefault="00503DCD" w:rsidP="00326851">
      <w:pPr>
        <w:numPr>
          <w:ilvl w:val="0"/>
          <w:numId w:val="7"/>
        </w:numPr>
        <w:shd w:val="clear" w:color="auto" w:fill="FFFFFF"/>
        <w:spacing w:before="2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Skin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скин</w:t>
      </w:r>
    </w:p>
    <w:p w14:paraId="53104CD6" w14:textId="77777777" w:rsidR="00503DCD" w:rsidRPr="00326851" w:rsidRDefault="00503DCD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Привычное значение слова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skin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«кожа». В контексте видеоигр оно переводится как «внешний облик персонажа» или «внешний облик предмета».</w:t>
      </w:r>
    </w:p>
    <w:p w14:paraId="33609751" w14:textId="77777777" w:rsidR="00503DCD" w:rsidRPr="00326851" w:rsidRDefault="00503DCD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Other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players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won’t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take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you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seriously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because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your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character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has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a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default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proofErr w:type="spellStart"/>
      <w:r w:rsidRPr="003268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skin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. — Другие игроки не будут относиться к тебе серьезно, потому что у твоего персонажа стандартный </w:t>
      </w:r>
      <w:r w:rsidRPr="003268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скин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B99D5A5" w14:textId="77777777" w:rsidR="00503DCD" w:rsidRPr="00326851" w:rsidRDefault="00503DCD" w:rsidP="00326851">
      <w:pPr>
        <w:numPr>
          <w:ilvl w:val="0"/>
          <w:numId w:val="7"/>
        </w:numPr>
        <w:shd w:val="clear" w:color="auto" w:fill="FFFFFF"/>
        <w:spacing w:before="2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Loot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лут</w:t>
      </w:r>
    </w:p>
    <w:p w14:paraId="77A5DEE6" w14:textId="77777777" w:rsidR="00503DCD" w:rsidRPr="00326851" w:rsidRDefault="00503DCD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Используя слово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loot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, игрок подразумевает добычу — предметы, найденные им в сундуках и шкафах, или победные трофеи, которые можно продать или использовать для повышения уровня.</w:t>
      </w:r>
    </w:p>
    <w:p w14:paraId="31651418" w14:textId="77777777" w:rsidR="00503DCD" w:rsidRPr="00326851" w:rsidRDefault="00503DCD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I’d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better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find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a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trader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I’ve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got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so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much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proofErr w:type="spellStart"/>
      <w:r w:rsidRPr="003268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loot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to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sell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. — Мне нужно найти торговца, у меня так много </w:t>
      </w:r>
      <w:r w:rsidRPr="003268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лута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 для продажи.</w:t>
      </w:r>
    </w:p>
    <w:p w14:paraId="0DC09DFC" w14:textId="77777777" w:rsidR="00503DCD" w:rsidRPr="00326851" w:rsidRDefault="00503DCD" w:rsidP="00326851">
      <w:pPr>
        <w:numPr>
          <w:ilvl w:val="0"/>
          <w:numId w:val="7"/>
        </w:numPr>
        <w:shd w:val="clear" w:color="auto" w:fill="FFFFFF"/>
        <w:spacing w:before="2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To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camp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кэмпить</w:t>
      </w:r>
      <w:proofErr w:type="spellEnd"/>
    </w:p>
    <w:p w14:paraId="3179880B" w14:textId="77777777" w:rsidR="00503DCD" w:rsidRPr="00326851" w:rsidRDefault="00503DCD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 лексике геймеров слово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to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camp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означает «долгое время находиться в локации, которая приносит стратегические преимущества». Используя подобную тактику, игрок прячется в укромных местах и наблюдает за тем, что происходит с другими игроками.</w:t>
      </w:r>
    </w:p>
    <w:p w14:paraId="1E64CA04" w14:textId="77777777" w:rsidR="00503DCD" w:rsidRPr="00326851" w:rsidRDefault="00503DCD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He</w:t>
      </w:r>
      <w:r w:rsidRPr="003268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’s</w:t>
      </w:r>
      <w:proofErr w:type="spellEnd"/>
      <w:r w:rsidRPr="003268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camping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the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chest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so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we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don’t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steal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it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. — Он </w:t>
      </w:r>
      <w:proofErr w:type="spellStart"/>
      <w:r w:rsidRPr="003268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кэмпит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 сундук, чтобы мы его не смогли украсть.</w:t>
      </w:r>
    </w:p>
    <w:p w14:paraId="3CCF97B0" w14:textId="6A2DEF36" w:rsidR="007A2A0F" w:rsidRPr="00326851" w:rsidRDefault="007A2A0F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1" locked="0" layoutInCell="1" allowOverlap="1" wp14:anchorId="5C5A30A6" wp14:editId="487355DE">
            <wp:simplePos x="0" y="0"/>
            <wp:positionH relativeFrom="column">
              <wp:posOffset>-511810</wp:posOffset>
            </wp:positionH>
            <wp:positionV relativeFrom="paragraph">
              <wp:posOffset>327025</wp:posOffset>
            </wp:positionV>
            <wp:extent cx="6943090" cy="6640195"/>
            <wp:effectExtent l="0" t="0" r="0" b="8255"/>
            <wp:wrapTight wrapText="bothSides">
              <wp:wrapPolygon edited="0">
                <wp:start x="0" y="0"/>
                <wp:lineTo x="0" y="21565"/>
                <wp:lineTo x="21513" y="21565"/>
                <wp:lineTo x="21513" y="0"/>
                <wp:lineTo x="0" y="0"/>
              </wp:wrapPolygon>
            </wp:wrapTight>
            <wp:docPr id="17375584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90" cy="66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FA076" w14:textId="11C5BE9B" w:rsidR="007A2A0F" w:rsidRPr="00326851" w:rsidRDefault="007A2A0F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9F5E40" w14:textId="3FFC02AD" w:rsidR="007A2A0F" w:rsidRPr="00326851" w:rsidRDefault="007A2A0F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63360" behindDoc="1" locked="0" layoutInCell="1" allowOverlap="1" wp14:anchorId="41926321" wp14:editId="2124F339">
            <wp:simplePos x="0" y="0"/>
            <wp:positionH relativeFrom="column">
              <wp:posOffset>-696686</wp:posOffset>
            </wp:positionH>
            <wp:positionV relativeFrom="paragraph">
              <wp:posOffset>4418964</wp:posOffset>
            </wp:positionV>
            <wp:extent cx="7098309" cy="4439887"/>
            <wp:effectExtent l="0" t="0" r="7620" b="0"/>
            <wp:wrapTight wrapText="bothSides">
              <wp:wrapPolygon edited="0">
                <wp:start x="0" y="0"/>
                <wp:lineTo x="0" y="21504"/>
                <wp:lineTo x="21565" y="21504"/>
                <wp:lineTo x="21565" y="0"/>
                <wp:lineTo x="0" y="0"/>
              </wp:wrapPolygon>
            </wp:wrapTight>
            <wp:docPr id="722520081" name="Рисунок 72252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567" cy="444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851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 wp14:anchorId="147A9FD2" wp14:editId="25DF4815">
            <wp:simplePos x="0" y="0"/>
            <wp:positionH relativeFrom="column">
              <wp:posOffset>-577215</wp:posOffset>
            </wp:positionH>
            <wp:positionV relativeFrom="paragraph">
              <wp:posOffset>0</wp:posOffset>
            </wp:positionV>
            <wp:extent cx="7048500" cy="4234180"/>
            <wp:effectExtent l="0" t="0" r="0" b="0"/>
            <wp:wrapTight wrapText="bothSides">
              <wp:wrapPolygon edited="0">
                <wp:start x="0" y="0"/>
                <wp:lineTo x="0" y="21477"/>
                <wp:lineTo x="21542" y="21477"/>
                <wp:lineTo x="21542" y="0"/>
                <wp:lineTo x="0" y="0"/>
              </wp:wrapPolygon>
            </wp:wrapTight>
            <wp:docPr id="4946453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23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E7A3E" w14:textId="0BDBB837" w:rsidR="007A2A0F" w:rsidRPr="00326851" w:rsidRDefault="007A2A0F" w:rsidP="00326851">
      <w:pPr>
        <w:shd w:val="clear" w:color="auto" w:fill="FFFFFF"/>
        <w:spacing w:before="2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851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64384" behindDoc="1" locked="0" layoutInCell="1" allowOverlap="1" wp14:anchorId="2F897EEB" wp14:editId="3241D5D3">
            <wp:simplePos x="0" y="0"/>
            <wp:positionH relativeFrom="column">
              <wp:posOffset>-642257</wp:posOffset>
            </wp:positionH>
            <wp:positionV relativeFrom="paragraph">
              <wp:posOffset>6757215</wp:posOffset>
            </wp:positionV>
            <wp:extent cx="6876782" cy="2100943"/>
            <wp:effectExtent l="0" t="0" r="635" b="0"/>
            <wp:wrapTight wrapText="bothSides">
              <wp:wrapPolygon edited="0">
                <wp:start x="0" y="0"/>
                <wp:lineTo x="0" y="21352"/>
                <wp:lineTo x="21542" y="21352"/>
                <wp:lineTo x="21542" y="0"/>
                <wp:lineTo x="0" y="0"/>
              </wp:wrapPolygon>
            </wp:wrapTight>
            <wp:docPr id="49790889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74" cy="210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851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60288" behindDoc="1" locked="0" layoutInCell="1" allowOverlap="1" wp14:anchorId="2120C747" wp14:editId="3F120167">
            <wp:simplePos x="0" y="0"/>
            <wp:positionH relativeFrom="margin">
              <wp:align>center</wp:align>
            </wp:positionH>
            <wp:positionV relativeFrom="paragraph">
              <wp:posOffset>181</wp:posOffset>
            </wp:positionV>
            <wp:extent cx="7011670" cy="6585585"/>
            <wp:effectExtent l="0" t="0" r="0" b="5715"/>
            <wp:wrapTight wrapText="bothSides">
              <wp:wrapPolygon edited="0">
                <wp:start x="0" y="0"/>
                <wp:lineTo x="0" y="21556"/>
                <wp:lineTo x="21537" y="21556"/>
                <wp:lineTo x="21537" y="0"/>
                <wp:lineTo x="0" y="0"/>
              </wp:wrapPolygon>
            </wp:wrapTight>
            <wp:docPr id="6532993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670" cy="658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D57F3" w14:textId="77777777" w:rsidR="00E8470E" w:rsidRPr="00326851" w:rsidRDefault="00000000" w:rsidP="0032685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Toc158393955"/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ЗАКЛЮЧЕНИЕ</w:t>
      </w:r>
      <w:bookmarkEnd w:id="8"/>
    </w:p>
    <w:p w14:paraId="0A189265" w14:textId="77777777" w:rsidR="007A2A0F" w:rsidRPr="00326851" w:rsidRDefault="007A2A0F" w:rsidP="00326851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textAlignment w:val="baseline"/>
        <w:rPr>
          <w:shd w:val="clear" w:color="auto" w:fill="FFFFFF"/>
        </w:rPr>
      </w:pPr>
      <w:r w:rsidRPr="00326851">
        <w:rPr>
          <w:shd w:val="clear" w:color="auto" w:fill="FFFFFF"/>
        </w:rPr>
        <w:t>Использование компьютерных игр позволяет гораздо легче, быстрее и интереснее изучать английский язык, развивать память, внимание, воображение, умение находить закономерности. Для того чтобы эффективно обучать ребенка, его необходимо увлечь. Такое действие и оказывают современные компьютерные игры на английском языке. Подобные игры приобретают все большую популярность. Очень хорошо, если игра озвучена носителями языка, тогда игрок помимо большого словарного запаса овладеет еще и правильным произношением.</w:t>
      </w:r>
    </w:p>
    <w:p w14:paraId="592AFB8D" w14:textId="7DD5B1F2" w:rsidR="007A2A0F" w:rsidRPr="00326851" w:rsidRDefault="007A2A0F" w:rsidP="00326851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textAlignment w:val="baseline"/>
        <w:rPr>
          <w:shd w:val="clear" w:color="auto" w:fill="FFFFFF"/>
        </w:rPr>
      </w:pPr>
      <w:r w:rsidRPr="00326851">
        <w:t>Использование компьютерных игр позволяет гораздо легче, быстрее и интереснее изучать английский язык, развивать память, внимание, воображение, умение находить закономерности.</w:t>
      </w:r>
    </w:p>
    <w:p w14:paraId="61012663" w14:textId="77777777" w:rsidR="007A2A0F" w:rsidRPr="00326851" w:rsidRDefault="007A2A0F" w:rsidP="00326851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textAlignment w:val="baseline"/>
      </w:pPr>
      <w:r w:rsidRPr="00326851">
        <w:t>Пользу компьютерных игр для изучения языка можно сравнить с пользой от чтения книг в оригинале и просмотра фильмов, но только при условии, что в играх достаточно много диалогов, текстов, которые игрок слушает и читает, а не проматывает.</w:t>
      </w:r>
    </w:p>
    <w:p w14:paraId="1194CC85" w14:textId="0DC22488" w:rsidR="00E8470E" w:rsidRPr="00326851" w:rsidRDefault="00000000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В работе над проектом я подробнее ознакомился с историей </w:t>
      </w:r>
      <w:r w:rsidR="007A2A0F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видеоигр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, узнал общие сведения о терминах и сленге, проанализировал группы терминов, </w:t>
      </w:r>
      <w:r w:rsidR="007A2A0F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изучил лексику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и создал мини-словарь англо-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русско</w:t>
      </w:r>
      <w:proofErr w:type="spellEnd"/>
      <w:r w:rsidR="007A2A0F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A0F"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>лексики видеоигр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76CB35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E6F45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F7AB1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29CDC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8857A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58631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99DCB8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54D4C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316E8" w14:textId="77777777" w:rsidR="00E8470E" w:rsidRPr="00326851" w:rsidRDefault="00E8470E" w:rsidP="00326851">
      <w:pPr>
        <w:spacing w:after="200"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FC9DC" w14:textId="77777777" w:rsidR="00E8470E" w:rsidRPr="00326851" w:rsidRDefault="00000000" w:rsidP="0032685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Toc158393956"/>
      <w:r w:rsidRPr="003268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ИСПОЛЬЗУЕМЫХ ИСТОЧНИКОВ</w:t>
      </w:r>
      <w:bookmarkEnd w:id="9"/>
    </w:p>
    <w:p w14:paraId="5DD85EF5" w14:textId="709FB04B" w:rsidR="00A81B53" w:rsidRPr="00326851" w:rsidRDefault="00A81B53" w:rsidP="0032685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Грановская О.В. Дуков Е. В.,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Иоскевич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Я. Б. и др. Характеры и жанры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видеоэкранных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игр / Сибиряков П. Г. // Новые аудиовизуальные технологии. — </w:t>
      </w:r>
      <w:proofErr w:type="gramStart"/>
      <w:r w:rsidRPr="00326851">
        <w:rPr>
          <w:rFonts w:ascii="Times New Roman" w:eastAsia="Times New Roman" w:hAnsi="Times New Roman" w:cs="Times New Roman"/>
          <w:sz w:val="24"/>
          <w:szCs w:val="24"/>
        </w:rPr>
        <w:t>М. :</w:t>
      </w:r>
      <w:proofErr w:type="gram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Едиториал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УРСС,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2005. — 488 с.</w:t>
      </w:r>
    </w:p>
    <w:p w14:paraId="75229DAB" w14:textId="77777777" w:rsidR="00A81B53" w:rsidRPr="00326851" w:rsidRDefault="00A81B53" w:rsidP="0032685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Грачева О. Важность изучения иностранных языков в современном мире.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[Электронный ресурс]. — </w:t>
      </w:r>
      <w:hyperlink r:id="rId15" w:history="1">
        <w:r w:rsidRPr="0032685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URL:https://истсайд.рф/vajnost_izucheniya_yazykov_v_sovremennom_mire</w:t>
        </w:r>
      </w:hyperlink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— статья в интернете.</w:t>
      </w:r>
    </w:p>
    <w:p w14:paraId="6A2C5AC4" w14:textId="77777777" w:rsidR="00326851" w:rsidRPr="00326851" w:rsidRDefault="00326851" w:rsidP="003268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51">
        <w:rPr>
          <w:rFonts w:ascii="Times New Roman" w:hAnsi="Times New Roman" w:cs="Times New Roman"/>
          <w:sz w:val="24"/>
          <w:szCs w:val="24"/>
        </w:rPr>
        <w:t>Компьютерные игры: история и описание https://www.i-igrushki.ru/igrushkapedia/kompyuternye-igry.html</w:t>
      </w:r>
    </w:p>
    <w:p w14:paraId="16545104" w14:textId="763722BA" w:rsidR="00A81B53" w:rsidRPr="00326851" w:rsidRDefault="00A81B53" w:rsidP="0032685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851">
        <w:rPr>
          <w:rFonts w:ascii="Times New Roman" w:eastAsia="Times New Roman" w:hAnsi="Times New Roman" w:cs="Times New Roman"/>
          <w:sz w:val="24"/>
          <w:szCs w:val="24"/>
        </w:rPr>
        <w:t>Липатов В.</w:t>
      </w:r>
      <w:proofErr w:type="gramStart"/>
      <w:r w:rsidRPr="00326851">
        <w:rPr>
          <w:rFonts w:ascii="Times New Roman" w:eastAsia="Times New Roman" w:hAnsi="Times New Roman" w:cs="Times New Roman"/>
          <w:sz w:val="24"/>
          <w:szCs w:val="24"/>
        </w:rPr>
        <w:t>, О</w:t>
      </w:r>
      <w:proofErr w:type="gram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проекте англо-русского словаря компьютерных терминов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Engcom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http://www.etersoft.ru/content/view/30/, 2008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Серваткин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>, Д. А. Влияние компьютерных игр на изучение английского языка / Д. А.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Серваткин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, Т. В. </w:t>
      </w:r>
      <w:proofErr w:type="spellStart"/>
      <w:r w:rsidRPr="00326851">
        <w:rPr>
          <w:rFonts w:ascii="Times New Roman" w:eastAsia="Times New Roman" w:hAnsi="Times New Roman" w:cs="Times New Roman"/>
          <w:sz w:val="24"/>
          <w:szCs w:val="24"/>
        </w:rPr>
        <w:t>Какоша</w:t>
      </w:r>
      <w:proofErr w:type="spell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proofErr w:type="gramStart"/>
      <w:r w:rsidRPr="00326851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326851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непосредственный // Юный ученый. — 2018. — № 3</w:t>
      </w:r>
      <w:r w:rsidRPr="00326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eastAsia="Times New Roman" w:hAnsi="Times New Roman" w:cs="Times New Roman"/>
          <w:sz w:val="24"/>
          <w:szCs w:val="24"/>
        </w:rPr>
        <w:t>(17). — С. 20-22.</w:t>
      </w:r>
    </w:p>
    <w:p w14:paraId="050212E8" w14:textId="134772E9" w:rsidR="00326851" w:rsidRPr="00326851" w:rsidRDefault="00326851" w:rsidP="003268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51">
        <w:rPr>
          <w:rFonts w:ascii="Times New Roman" w:hAnsi="Times New Roman" w:cs="Times New Roman"/>
          <w:sz w:val="24"/>
          <w:szCs w:val="24"/>
        </w:rPr>
        <w:t>Сироткина Д.С. Влияние компьютерных игр на эффективность изучения</w:t>
      </w:r>
      <w:r w:rsidRPr="003268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851">
        <w:rPr>
          <w:rFonts w:ascii="Times New Roman" w:hAnsi="Times New Roman" w:cs="Times New Roman"/>
          <w:sz w:val="24"/>
          <w:szCs w:val="24"/>
        </w:rPr>
        <w:t xml:space="preserve">английского языка CYBERLENINKA. </w:t>
      </w:r>
      <w:r w:rsidRPr="0032685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2685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2685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326851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326851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32685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2685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2685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26851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32685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268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26851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26851">
        <w:rPr>
          <w:rFonts w:ascii="Times New Roman" w:hAnsi="Times New Roman" w:cs="Times New Roman"/>
          <w:sz w:val="24"/>
          <w:szCs w:val="24"/>
          <w:lang w:val="en-US"/>
        </w:rPr>
        <w:t>vliyanie</w:t>
      </w:r>
      <w:proofErr w:type="spellEnd"/>
      <w:r w:rsidRPr="0032685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26851">
        <w:rPr>
          <w:rFonts w:ascii="Times New Roman" w:hAnsi="Times New Roman" w:cs="Times New Roman"/>
          <w:sz w:val="24"/>
          <w:szCs w:val="24"/>
          <w:lang w:val="en-US"/>
        </w:rPr>
        <w:t>kompyuternyh</w:t>
      </w:r>
      <w:proofErr w:type="spellEnd"/>
      <w:r w:rsidRPr="0032685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26851">
        <w:rPr>
          <w:rFonts w:ascii="Times New Roman" w:hAnsi="Times New Roman" w:cs="Times New Roman"/>
          <w:sz w:val="24"/>
          <w:szCs w:val="24"/>
          <w:lang w:val="en-US"/>
        </w:rPr>
        <w:t>igr</w:t>
      </w:r>
      <w:proofErr w:type="spellEnd"/>
      <w:r w:rsidRPr="0032685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2685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2685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26851">
        <w:rPr>
          <w:rFonts w:ascii="Times New Roman" w:hAnsi="Times New Roman" w:cs="Times New Roman"/>
          <w:sz w:val="24"/>
          <w:szCs w:val="24"/>
          <w:lang w:val="en-US"/>
        </w:rPr>
        <w:t>effektivnost</w:t>
      </w:r>
      <w:proofErr w:type="spellEnd"/>
      <w:r w:rsidRPr="0032685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26851">
        <w:rPr>
          <w:rFonts w:ascii="Times New Roman" w:hAnsi="Times New Roman" w:cs="Times New Roman"/>
          <w:sz w:val="24"/>
          <w:szCs w:val="24"/>
        </w:rPr>
        <w:t>izucheniya-angliyskogo-yazyka</w:t>
      </w:r>
      <w:proofErr w:type="spellEnd"/>
      <w:r w:rsidRPr="00326851">
        <w:rPr>
          <w:rFonts w:ascii="Times New Roman" w:hAnsi="Times New Roman" w:cs="Times New Roman"/>
          <w:sz w:val="24"/>
          <w:szCs w:val="24"/>
        </w:rPr>
        <w:t xml:space="preserve"> (Дата обращения: 10.01.23)</w:t>
      </w:r>
    </w:p>
    <w:p w14:paraId="776521B7" w14:textId="0F605BF7" w:rsidR="00A81B53" w:rsidRPr="00326851" w:rsidRDefault="00A81B53" w:rsidP="003268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51">
        <w:rPr>
          <w:rFonts w:ascii="Times New Roman" w:hAnsi="Times New Roman" w:cs="Times New Roman"/>
          <w:sz w:val="24"/>
          <w:szCs w:val="24"/>
        </w:rPr>
        <w:t>https://corp.roblox.com/news/</w:t>
      </w:r>
    </w:p>
    <w:p w14:paraId="7DCB50E1" w14:textId="528261C0" w:rsidR="00A81B53" w:rsidRPr="00326851" w:rsidRDefault="00A81B53" w:rsidP="003268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51">
        <w:rPr>
          <w:rFonts w:ascii="Times New Roman" w:hAnsi="Times New Roman" w:cs="Times New Roman"/>
          <w:sz w:val="24"/>
          <w:szCs w:val="24"/>
        </w:rPr>
        <w:t>https://sec.report/Document/0001193125-21-049767/0001193125-21-049767.txt</w:t>
      </w:r>
    </w:p>
    <w:p w14:paraId="1E15BBE6" w14:textId="58A39015" w:rsidR="00E8470E" w:rsidRPr="00326851" w:rsidRDefault="00A81B53" w:rsidP="003268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51">
        <w:rPr>
          <w:rFonts w:ascii="Times New Roman" w:hAnsi="Times New Roman" w:cs="Times New Roman"/>
          <w:sz w:val="24"/>
          <w:szCs w:val="24"/>
        </w:rPr>
        <w:t>https://www.affde.com/ru/roblox</w:t>
      </w:r>
      <w:r w:rsidRPr="0032685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26851">
        <w:rPr>
          <w:rFonts w:ascii="Times New Roman" w:hAnsi="Times New Roman" w:cs="Times New Roman"/>
          <w:sz w:val="24"/>
          <w:szCs w:val="24"/>
        </w:rPr>
        <w:t>users</w:t>
      </w:r>
      <w:proofErr w:type="spellEnd"/>
    </w:p>
    <w:sectPr w:rsidR="00E8470E" w:rsidRPr="00326851">
      <w:footerReference w:type="default" r:id="rId16"/>
      <w:pgSz w:w="11909" w:h="16834"/>
      <w:pgMar w:top="1440" w:right="1440" w:bottom="1440" w:left="1440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7730" w14:textId="77777777" w:rsidR="003A4A1E" w:rsidRDefault="003A4A1E">
      <w:pPr>
        <w:spacing w:line="240" w:lineRule="auto"/>
      </w:pPr>
      <w:r>
        <w:separator/>
      </w:r>
    </w:p>
  </w:endnote>
  <w:endnote w:type="continuationSeparator" w:id="0">
    <w:p w14:paraId="2A422CFB" w14:textId="77777777" w:rsidR="003A4A1E" w:rsidRDefault="003A4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CFE4" w14:textId="77777777" w:rsidR="00E8470E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CF3C5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4A7A" w14:textId="77777777" w:rsidR="003A4A1E" w:rsidRDefault="003A4A1E">
      <w:pPr>
        <w:spacing w:line="240" w:lineRule="auto"/>
      </w:pPr>
      <w:r>
        <w:separator/>
      </w:r>
    </w:p>
  </w:footnote>
  <w:footnote w:type="continuationSeparator" w:id="0">
    <w:p w14:paraId="765ED435" w14:textId="77777777" w:rsidR="003A4A1E" w:rsidRDefault="003A4A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B30"/>
    <w:multiLevelType w:val="multilevel"/>
    <w:tmpl w:val="AD52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7182E"/>
    <w:multiLevelType w:val="multilevel"/>
    <w:tmpl w:val="93BA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255BD"/>
    <w:multiLevelType w:val="multilevel"/>
    <w:tmpl w:val="0BB6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37DE0"/>
    <w:multiLevelType w:val="multilevel"/>
    <w:tmpl w:val="81F62564"/>
    <w:lvl w:ilvl="0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B1D20"/>
    <w:multiLevelType w:val="multilevel"/>
    <w:tmpl w:val="2B52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20771"/>
    <w:multiLevelType w:val="multilevel"/>
    <w:tmpl w:val="4328B85C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04"/>
        <w:szCs w:val="104"/>
        <w:u w:val="none"/>
        <w:shd w:val="clear" w:color="auto" w:fill="auto"/>
        <w:vertAlign w:val="baseline"/>
      </w:rPr>
    </w:lvl>
  </w:abstractNum>
  <w:abstractNum w:abstractNumId="6" w15:restartNumberingAfterBreak="0">
    <w:nsid w:val="792E3AAE"/>
    <w:multiLevelType w:val="hybridMultilevel"/>
    <w:tmpl w:val="BCE0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330647">
    <w:abstractNumId w:val="3"/>
  </w:num>
  <w:num w:numId="2" w16cid:durableId="1331444965">
    <w:abstractNumId w:val="5"/>
  </w:num>
  <w:num w:numId="3" w16cid:durableId="1994286115">
    <w:abstractNumId w:val="4"/>
  </w:num>
  <w:num w:numId="4" w16cid:durableId="2010402037">
    <w:abstractNumId w:val="2"/>
  </w:num>
  <w:num w:numId="5" w16cid:durableId="1451557669">
    <w:abstractNumId w:val="6"/>
  </w:num>
  <w:num w:numId="6" w16cid:durableId="842932387">
    <w:abstractNumId w:val="0"/>
  </w:num>
  <w:num w:numId="7" w16cid:durableId="123898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0E"/>
    <w:rsid w:val="000246C7"/>
    <w:rsid w:val="00081D8F"/>
    <w:rsid w:val="000C0DFF"/>
    <w:rsid w:val="00326851"/>
    <w:rsid w:val="003A4A1E"/>
    <w:rsid w:val="003E3302"/>
    <w:rsid w:val="004623C5"/>
    <w:rsid w:val="00503DCD"/>
    <w:rsid w:val="006B009C"/>
    <w:rsid w:val="007A2A0F"/>
    <w:rsid w:val="007B34CC"/>
    <w:rsid w:val="00A81B53"/>
    <w:rsid w:val="00AC5140"/>
    <w:rsid w:val="00B82B29"/>
    <w:rsid w:val="00C05F47"/>
    <w:rsid w:val="00CE52B0"/>
    <w:rsid w:val="00CF3C5F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ABD4"/>
  <w15:docId w15:val="{C5CF09B2-CB3D-4C8A-8C3A-A20C3ED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05F4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A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A81B5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1B53"/>
    <w:rPr>
      <w:color w:val="605E5C"/>
      <w:shd w:val="clear" w:color="auto" w:fill="E1DFDD"/>
    </w:rPr>
  </w:style>
  <w:style w:type="paragraph" w:styleId="a9">
    <w:name w:val="TOC Heading"/>
    <w:basedOn w:val="1"/>
    <w:next w:val="a"/>
    <w:uiPriority w:val="39"/>
    <w:unhideWhenUsed/>
    <w:qFormat/>
    <w:rsid w:val="0032685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326851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26851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32685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6851"/>
  </w:style>
  <w:style w:type="paragraph" w:styleId="ac">
    <w:name w:val="footer"/>
    <w:basedOn w:val="a"/>
    <w:link w:val="ad"/>
    <w:uiPriority w:val="99"/>
    <w:unhideWhenUsed/>
    <w:rsid w:val="0032685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orcheskie-proekty.ru/cel-proekta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URL:https://&#1080;&#1089;&#1090;&#1089;&#1072;&#1081;&#1076;.&#1088;&#1092;/vajnost_izucheniya_yazykov_v_sovremennom_mire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vorcheskie-proekty.ru/zadachi-proekt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5DA0B-B988-4762-9DD9-22E57E21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Анна Бакулина</cp:lastModifiedBy>
  <cp:revision>4</cp:revision>
  <dcterms:created xsi:type="dcterms:W3CDTF">2023-12-10T11:57:00Z</dcterms:created>
  <dcterms:modified xsi:type="dcterms:W3CDTF">2024-02-09T15:02:00Z</dcterms:modified>
</cp:coreProperties>
</file>