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58" w:rsidRPr="0067177E" w:rsidRDefault="0067177E" w:rsidP="0067177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Технологическая карта урока по теме: «Пропорциональные отрезки»</w:t>
      </w:r>
    </w:p>
    <w:p w:rsidR="00546558" w:rsidRDefault="00546558" w:rsidP="006C4BE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9F1E26" w:rsidRPr="004E5316" w:rsidRDefault="009F1E26" w:rsidP="006C4BE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53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Ход урока</w:t>
      </w: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0915"/>
        <w:gridCol w:w="1984"/>
        <w:gridCol w:w="1985"/>
      </w:tblGrid>
      <w:tr w:rsidR="004A2D3F" w:rsidRPr="004E5316" w:rsidTr="004A2D3F">
        <w:trPr>
          <w:trHeight w:val="495"/>
        </w:trPr>
        <w:tc>
          <w:tcPr>
            <w:tcW w:w="426" w:type="dxa"/>
          </w:tcPr>
          <w:p w:rsidR="00EC611C" w:rsidRPr="004E5316" w:rsidRDefault="00EC611C" w:rsidP="002A2EB0">
            <w:pPr>
              <w:pStyle w:val="1"/>
              <w:spacing w:before="0" w:beforeAutospacing="0" w:after="0" w:afterAutospacing="0" w:line="300" w:lineRule="atLeast"/>
              <w:jc w:val="center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EC611C" w:rsidRPr="004E5316" w:rsidRDefault="00EC611C" w:rsidP="002A2EB0">
            <w:pPr>
              <w:pStyle w:val="1"/>
              <w:spacing w:before="0" w:beforeAutospacing="0" w:after="0" w:afterAutospacing="0" w:line="300" w:lineRule="atLeast"/>
              <w:jc w:val="center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Этап урока</w:t>
            </w:r>
          </w:p>
        </w:tc>
        <w:tc>
          <w:tcPr>
            <w:tcW w:w="10915" w:type="dxa"/>
          </w:tcPr>
          <w:p w:rsidR="004A2D3F" w:rsidRPr="004E5316" w:rsidRDefault="00EC611C" w:rsidP="002A2EB0">
            <w:pPr>
              <w:pStyle w:val="1"/>
              <w:spacing w:before="0" w:beforeAutospacing="0" w:after="0" w:afterAutospacing="0" w:line="300" w:lineRule="atLeast"/>
              <w:jc w:val="center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Деятельность учителя</w:t>
            </w:r>
          </w:p>
        </w:tc>
        <w:tc>
          <w:tcPr>
            <w:tcW w:w="1984" w:type="dxa"/>
          </w:tcPr>
          <w:p w:rsidR="00EC611C" w:rsidRPr="004E5316" w:rsidRDefault="00EC611C" w:rsidP="002A2EB0">
            <w:pPr>
              <w:pStyle w:val="1"/>
              <w:spacing w:before="0" w:beforeAutospacing="0" w:after="0" w:afterAutospacing="0" w:line="300" w:lineRule="atLeast"/>
              <w:jc w:val="center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Деятельность учащихся</w:t>
            </w:r>
          </w:p>
        </w:tc>
        <w:tc>
          <w:tcPr>
            <w:tcW w:w="1985" w:type="dxa"/>
          </w:tcPr>
          <w:p w:rsidR="00EC611C" w:rsidRPr="004E5316" w:rsidRDefault="00EC611C" w:rsidP="002A2EB0">
            <w:pPr>
              <w:pStyle w:val="1"/>
              <w:spacing w:before="0" w:beforeAutospacing="0" w:after="0" w:afterAutospacing="0" w:line="300" w:lineRule="atLeast"/>
              <w:jc w:val="center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Задача этапа</w:t>
            </w:r>
          </w:p>
        </w:tc>
      </w:tr>
      <w:tr w:rsidR="004A2D3F" w:rsidRPr="004E5316" w:rsidTr="00714F1F">
        <w:trPr>
          <w:trHeight w:val="1310"/>
        </w:trPr>
        <w:tc>
          <w:tcPr>
            <w:tcW w:w="426" w:type="dxa"/>
          </w:tcPr>
          <w:p w:rsidR="00EC611C" w:rsidRPr="004E5316" w:rsidRDefault="00EC611C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C611C" w:rsidRPr="004E5316" w:rsidRDefault="00EC611C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Организационный момент</w:t>
            </w:r>
          </w:p>
        </w:tc>
        <w:tc>
          <w:tcPr>
            <w:tcW w:w="10915" w:type="dxa"/>
          </w:tcPr>
          <w:p w:rsidR="00EC611C" w:rsidRPr="004E5316" w:rsidRDefault="00EC611C" w:rsidP="004A2D3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316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готовность </w:t>
            </w:r>
            <w:proofErr w:type="gramStart"/>
            <w:r w:rsidRPr="004E531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E5316">
              <w:rPr>
                <w:rFonts w:ascii="Times New Roman" w:hAnsi="Times New Roman" w:cs="Times New Roman"/>
                <w:sz w:val="24"/>
                <w:szCs w:val="24"/>
              </w:rPr>
              <w:t xml:space="preserve"> к уроку.</w:t>
            </w:r>
          </w:p>
          <w:p w:rsidR="00714F1F" w:rsidRPr="004E5316" w:rsidRDefault="0067177E" w:rsidP="0027743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03F11" w:rsidRPr="004E5316">
              <w:rPr>
                <w:rFonts w:ascii="Times New Roman" w:hAnsi="Times New Roman" w:cs="Times New Roman"/>
                <w:sz w:val="24"/>
                <w:szCs w:val="24"/>
              </w:rPr>
              <w:t>ема нашего сегодняшнего урока «Пропорциональные отрезки». Отметьте в тетради.</w:t>
            </w:r>
          </w:p>
        </w:tc>
        <w:tc>
          <w:tcPr>
            <w:tcW w:w="1984" w:type="dxa"/>
          </w:tcPr>
          <w:p w:rsidR="00EC611C" w:rsidRPr="004E5316" w:rsidRDefault="00EC611C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Слушают учителя, настраиваются на работу.</w:t>
            </w:r>
          </w:p>
          <w:p w:rsidR="00EC611C" w:rsidRPr="004E5316" w:rsidRDefault="00EC611C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611C" w:rsidRPr="004E5316" w:rsidRDefault="00714F1F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Подготовить</w:t>
            </w:r>
            <w:r w:rsidR="00EC611C"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к уроку.</w:t>
            </w:r>
          </w:p>
        </w:tc>
      </w:tr>
    </w:tbl>
    <w:p w:rsidR="002C6915" w:rsidRPr="004E5316" w:rsidRDefault="002C6915" w:rsidP="004A2D3F">
      <w:pPr>
        <w:pStyle w:val="1"/>
        <w:spacing w:before="0" w:beforeAutospacing="0" w:after="0" w:afterAutospacing="0" w:line="300" w:lineRule="atLeast"/>
        <w:rPr>
          <w:b w:val="0"/>
          <w:bCs w:val="0"/>
          <w:color w:val="000000" w:themeColor="text1"/>
          <w:sz w:val="24"/>
          <w:szCs w:val="24"/>
        </w:rPr>
        <w:sectPr w:rsidR="002C6915" w:rsidRPr="004E5316" w:rsidSect="009F1E2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0915"/>
        <w:gridCol w:w="1984"/>
        <w:gridCol w:w="1985"/>
      </w:tblGrid>
      <w:tr w:rsidR="004A2D3F" w:rsidRPr="004E5316" w:rsidTr="00714F1F">
        <w:trPr>
          <w:trHeight w:val="405"/>
        </w:trPr>
        <w:tc>
          <w:tcPr>
            <w:tcW w:w="426" w:type="dxa"/>
          </w:tcPr>
          <w:p w:rsidR="00EC611C" w:rsidRPr="004E5316" w:rsidRDefault="00EC611C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1276" w:type="dxa"/>
          </w:tcPr>
          <w:p w:rsidR="001F57D8" w:rsidRPr="004E5316" w:rsidRDefault="00E33748" w:rsidP="00E33748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Актуализация знаний и умений</w:t>
            </w:r>
          </w:p>
        </w:tc>
        <w:tc>
          <w:tcPr>
            <w:tcW w:w="10915" w:type="dxa"/>
          </w:tcPr>
          <w:p w:rsidR="006E36DF" w:rsidRPr="004E5316" w:rsidRDefault="00A03F11" w:rsidP="006E36DF">
            <w:pPr>
              <w:pStyle w:val="a6"/>
              <w:spacing w:before="0" w:beforeAutospacing="0" w:after="0" w:afterAutospacing="0"/>
              <w:rPr>
                <w:bCs/>
                <w:color w:val="000000"/>
              </w:rPr>
            </w:pPr>
            <w:r w:rsidRPr="004E5316">
              <w:rPr>
                <w:bCs/>
                <w:color w:val="000000"/>
              </w:rPr>
              <w:t>Для начала мы повторим, что такое пропорции. Так как две эти темы переплетаются.</w:t>
            </w:r>
          </w:p>
          <w:p w:rsidR="00A03F11" w:rsidRPr="004E5316" w:rsidRDefault="00A03F11" w:rsidP="006E36DF">
            <w:pPr>
              <w:pStyle w:val="a6"/>
              <w:spacing w:before="0" w:beforeAutospacing="0" w:after="0" w:afterAutospacing="0"/>
              <w:rPr>
                <w:bCs/>
                <w:color w:val="000000"/>
              </w:rPr>
            </w:pPr>
            <w:r w:rsidRPr="004E5316">
              <w:rPr>
                <w:bCs/>
                <w:color w:val="000000"/>
              </w:rPr>
              <w:t>Пропорции</w:t>
            </w:r>
            <w:r w:rsidR="0067177E">
              <w:rPr>
                <w:bCs/>
                <w:color w:val="000000"/>
              </w:rPr>
              <w:t xml:space="preserve"> </w:t>
            </w:r>
            <w:r w:rsidRPr="004E5316">
              <w:rPr>
                <w:bCs/>
                <w:color w:val="000000"/>
              </w:rPr>
              <w:t>- это равенство двух отношений (</w:t>
            </w:r>
            <w:r w:rsidRPr="004E5316">
              <w:rPr>
                <w:bCs/>
                <w:color w:val="000000"/>
                <w:lang w:val="en-US"/>
              </w:rPr>
              <w:t>a</w:t>
            </w:r>
            <w:r w:rsidRPr="004E5316">
              <w:rPr>
                <w:bCs/>
                <w:color w:val="000000"/>
              </w:rPr>
              <w:t>:</w:t>
            </w:r>
            <w:r w:rsidRPr="004E5316">
              <w:rPr>
                <w:bCs/>
                <w:color w:val="000000"/>
                <w:lang w:val="en-US"/>
              </w:rPr>
              <w:t>b</w:t>
            </w:r>
            <w:r w:rsidRPr="004E5316">
              <w:rPr>
                <w:bCs/>
                <w:color w:val="000000"/>
              </w:rPr>
              <w:t>=</w:t>
            </w:r>
            <w:r w:rsidRPr="004E5316">
              <w:rPr>
                <w:bCs/>
                <w:color w:val="000000"/>
                <w:lang w:val="en-US"/>
              </w:rPr>
              <w:t>c</w:t>
            </w:r>
            <w:r w:rsidRPr="004E5316">
              <w:rPr>
                <w:bCs/>
                <w:color w:val="000000"/>
              </w:rPr>
              <w:t>:</w:t>
            </w:r>
            <w:r w:rsidRPr="004E5316">
              <w:rPr>
                <w:bCs/>
                <w:color w:val="000000"/>
                <w:lang w:val="en-US"/>
              </w:rPr>
              <w:t>d</w:t>
            </w:r>
            <w:r w:rsidRPr="004E5316">
              <w:rPr>
                <w:bCs/>
                <w:color w:val="000000"/>
              </w:rPr>
              <w:t>). Вы знаете, что у пропорции есть крайние и средние члены. Где они в нашей пропорции?</w:t>
            </w:r>
          </w:p>
          <w:p w:rsidR="00A03F11" w:rsidRPr="004E5316" w:rsidRDefault="00A03F11" w:rsidP="006E36DF">
            <w:pPr>
              <w:pStyle w:val="a6"/>
              <w:spacing w:before="0" w:beforeAutospacing="0" w:after="0" w:afterAutospacing="0"/>
              <w:rPr>
                <w:bCs/>
                <w:color w:val="000000"/>
              </w:rPr>
            </w:pPr>
            <w:r w:rsidRPr="004E5316">
              <w:rPr>
                <w:bCs/>
                <w:color w:val="000000"/>
              </w:rPr>
              <w:t xml:space="preserve">Также давайте вспомним основное свойство пропорции </w:t>
            </w:r>
            <w:r w:rsidRPr="004E5316">
              <w:rPr>
                <w:bCs/>
                <w:color w:val="000000"/>
                <w:lang w:val="en-US"/>
              </w:rPr>
              <w:t>ad</w:t>
            </w:r>
            <w:r w:rsidRPr="004E5316">
              <w:rPr>
                <w:bCs/>
                <w:color w:val="000000"/>
              </w:rPr>
              <w:t>=</w:t>
            </w:r>
            <w:proofErr w:type="spellStart"/>
            <w:r w:rsidRPr="004E5316">
              <w:rPr>
                <w:bCs/>
                <w:color w:val="000000"/>
                <w:lang w:val="en-US"/>
              </w:rPr>
              <w:t>bc</w:t>
            </w:r>
            <w:proofErr w:type="spellEnd"/>
            <w:r w:rsidRPr="004E5316">
              <w:rPr>
                <w:bCs/>
                <w:color w:val="000000"/>
              </w:rPr>
              <w:t>. Из этого свойства мы можем находить каждый отдельный член пропорции.</w:t>
            </w:r>
          </w:p>
          <w:p w:rsidR="00A03F11" w:rsidRPr="004E5316" w:rsidRDefault="00A03F11" w:rsidP="006E36DF">
            <w:pPr>
              <w:pStyle w:val="a6"/>
              <w:spacing w:before="0" w:beforeAutospacing="0" w:after="0" w:afterAutospacing="0"/>
              <w:rPr>
                <w:bCs/>
                <w:color w:val="000000"/>
              </w:rPr>
            </w:pPr>
          </w:p>
          <w:p w:rsidR="00A03F11" w:rsidRPr="004E5316" w:rsidRDefault="00A03F11" w:rsidP="006E36DF">
            <w:pPr>
              <w:pStyle w:val="a6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1984" w:type="dxa"/>
          </w:tcPr>
          <w:p w:rsidR="00EC611C" w:rsidRPr="004E5316" w:rsidRDefault="00EC611C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По очереди отвечают на поставленные вопросы.</w:t>
            </w:r>
            <w:r w:rsidR="00C01ED6"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Дети самостоятельно исследуют и решают примеры.</w:t>
            </w:r>
          </w:p>
        </w:tc>
        <w:tc>
          <w:tcPr>
            <w:tcW w:w="1985" w:type="dxa"/>
          </w:tcPr>
          <w:p w:rsidR="00EC611C" w:rsidRPr="004E5316" w:rsidRDefault="00714F1F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Проверить полученные ранее знания.</w:t>
            </w:r>
          </w:p>
        </w:tc>
      </w:tr>
    </w:tbl>
    <w:p w:rsidR="002C6915" w:rsidRPr="004E5316" w:rsidRDefault="002C6915" w:rsidP="004A2D3F">
      <w:pPr>
        <w:pStyle w:val="1"/>
        <w:spacing w:before="0" w:beforeAutospacing="0" w:after="0" w:afterAutospacing="0" w:line="300" w:lineRule="atLeast"/>
        <w:rPr>
          <w:b w:val="0"/>
          <w:bCs w:val="0"/>
          <w:color w:val="000000" w:themeColor="text1"/>
          <w:sz w:val="24"/>
          <w:szCs w:val="24"/>
        </w:rPr>
        <w:sectPr w:rsidR="002C6915" w:rsidRPr="004E5316" w:rsidSect="002C6915">
          <w:type w:val="continuous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tbl>
      <w:tblPr>
        <w:tblStyle w:val="a3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0915"/>
        <w:gridCol w:w="1984"/>
        <w:gridCol w:w="1985"/>
      </w:tblGrid>
      <w:tr w:rsidR="00E33748" w:rsidRPr="004E5316" w:rsidTr="00110118">
        <w:trPr>
          <w:trHeight w:val="2501"/>
        </w:trPr>
        <w:tc>
          <w:tcPr>
            <w:tcW w:w="426" w:type="dxa"/>
          </w:tcPr>
          <w:p w:rsidR="00E33748" w:rsidRPr="004E5316" w:rsidRDefault="00E33748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E33748" w:rsidRPr="004E5316" w:rsidRDefault="00E33748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Первичное усвоение новых знаний</w:t>
            </w:r>
          </w:p>
        </w:tc>
        <w:tc>
          <w:tcPr>
            <w:tcW w:w="10915" w:type="dxa"/>
          </w:tcPr>
          <w:p w:rsidR="00E33748" w:rsidRPr="004E5316" w:rsidRDefault="00E33748" w:rsidP="004E5316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bCs/>
                <w:color w:val="000000" w:themeColor="text1"/>
              </w:rPr>
            </w:pPr>
            <w:r w:rsidRPr="004E5316">
              <w:rPr>
                <w:bCs/>
                <w:color w:val="000000" w:themeColor="text1"/>
              </w:rPr>
              <w:t xml:space="preserve">А теперь вернемся к теме нашего сегодняшнего урока. Итак, как вы думаете, что мы сегодня будем изучать? (какие отрезки пропорциональны, нахождение длины посредством использования свойства пропорции). </w:t>
            </w:r>
          </w:p>
          <w:p w:rsidR="00E33748" w:rsidRPr="004E5316" w:rsidRDefault="0067177E" w:rsidP="004E5316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Возьмем два отрезка АВ=8</w:t>
            </w:r>
            <w:r w:rsidR="00E33748" w:rsidRPr="004E5316">
              <w:rPr>
                <w:bCs/>
                <w:color w:val="000000" w:themeColor="text1"/>
              </w:rPr>
              <w:t xml:space="preserve"> и </w:t>
            </w:r>
            <w:r w:rsidR="00E33748" w:rsidRPr="004E5316">
              <w:rPr>
                <w:bCs/>
                <w:color w:val="000000" w:themeColor="text1"/>
                <w:lang w:val="en-US"/>
              </w:rPr>
              <w:t>CD</w:t>
            </w:r>
            <w:r w:rsidR="00E33748" w:rsidRPr="004E5316">
              <w:rPr>
                <w:bCs/>
                <w:color w:val="000000" w:themeColor="text1"/>
              </w:rPr>
              <w:t>=</w:t>
            </w:r>
            <w:r>
              <w:rPr>
                <w:bCs/>
                <w:color w:val="000000" w:themeColor="text1"/>
              </w:rPr>
              <w:t>4</w:t>
            </w:r>
            <w:r w:rsidR="00E33748" w:rsidRPr="004E5316">
              <w:rPr>
                <w:bCs/>
                <w:color w:val="000000" w:themeColor="text1"/>
              </w:rPr>
              <w:t>, и представим, что этим отрезка</w:t>
            </w:r>
            <w:r>
              <w:rPr>
                <w:bCs/>
                <w:color w:val="000000" w:themeColor="text1"/>
              </w:rPr>
              <w:t>м пропорциональны отрезки А</w:t>
            </w:r>
            <w:r w:rsidRPr="0067177E">
              <w:rPr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bCs/>
                <w:color w:val="000000" w:themeColor="text1"/>
              </w:rPr>
              <w:t>В</w:t>
            </w:r>
            <w:r w:rsidRPr="0067177E">
              <w:rPr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bCs/>
                <w:color w:val="000000" w:themeColor="text1"/>
              </w:rPr>
              <w:t>=16</w:t>
            </w:r>
            <w:r w:rsidR="00E33748" w:rsidRPr="004E5316">
              <w:rPr>
                <w:bCs/>
                <w:color w:val="000000" w:themeColor="text1"/>
              </w:rPr>
              <w:t xml:space="preserve"> и </w:t>
            </w:r>
            <w:r w:rsidR="00E33748" w:rsidRPr="004E5316">
              <w:rPr>
                <w:bCs/>
                <w:color w:val="000000" w:themeColor="text1"/>
                <w:lang w:val="en-US"/>
              </w:rPr>
              <w:t>C</w:t>
            </w:r>
            <w:r w:rsidR="00E33748" w:rsidRPr="0067177E">
              <w:rPr>
                <w:bCs/>
                <w:color w:val="000000" w:themeColor="text1"/>
                <w:sz w:val="16"/>
                <w:szCs w:val="16"/>
              </w:rPr>
              <w:t>1</w:t>
            </w:r>
            <w:r w:rsidR="00E33748" w:rsidRPr="004E5316">
              <w:rPr>
                <w:bCs/>
                <w:color w:val="000000" w:themeColor="text1"/>
                <w:lang w:val="en-US"/>
              </w:rPr>
              <w:t>D</w:t>
            </w:r>
            <w:r w:rsidRPr="0067177E">
              <w:rPr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bCs/>
                <w:color w:val="000000" w:themeColor="text1"/>
              </w:rPr>
              <w:t>=8</w:t>
            </w:r>
            <w:r w:rsidR="00E33748" w:rsidRPr="004E5316">
              <w:rPr>
                <w:bCs/>
                <w:color w:val="000000" w:themeColor="text1"/>
              </w:rPr>
              <w:t xml:space="preserve">. Отношение отрезков АВ и </w:t>
            </w:r>
            <w:r w:rsidR="00E33748" w:rsidRPr="004E5316">
              <w:rPr>
                <w:bCs/>
                <w:color w:val="000000" w:themeColor="text1"/>
                <w:lang w:val="en-US"/>
              </w:rPr>
              <w:t>CD</w:t>
            </w:r>
            <w:r w:rsidR="00E33748" w:rsidRPr="004E5316">
              <w:rPr>
                <w:bCs/>
                <w:color w:val="000000" w:themeColor="text1"/>
              </w:rPr>
              <w:t xml:space="preserve"> называется отношением их длин, то есть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/>
                      <w:color w:val="000000" w:themeColor="text1"/>
                    </w:rPr>
                    <m:t>АВ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CD</m:t>
                  </m:r>
                </m:den>
              </m:f>
            </m:oMath>
            <w:r w:rsidR="00E33748" w:rsidRPr="004E5316">
              <w:rPr>
                <w:bCs/>
                <w:color w:val="000000" w:themeColor="text1"/>
              </w:rPr>
              <w:t>.</w:t>
            </w:r>
          </w:p>
          <w:p w:rsidR="004A6D52" w:rsidRPr="004E5316" w:rsidRDefault="00E33748" w:rsidP="0067177E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bCs/>
                <w:color w:val="000000" w:themeColor="text1"/>
              </w:rPr>
            </w:pPr>
            <w:r w:rsidRPr="004E5316">
              <w:rPr>
                <w:bCs/>
                <w:color w:val="000000" w:themeColor="text1"/>
              </w:rPr>
              <w:t xml:space="preserve">В свою очередь, отрезки АВ и </w:t>
            </w:r>
            <w:r w:rsidRPr="004E5316">
              <w:rPr>
                <w:bCs/>
                <w:color w:val="000000" w:themeColor="text1"/>
                <w:lang w:val="en-US"/>
              </w:rPr>
              <w:t>CD</w:t>
            </w:r>
            <w:r w:rsidRPr="004E5316">
              <w:rPr>
                <w:bCs/>
                <w:color w:val="000000" w:themeColor="text1"/>
              </w:rPr>
              <w:t xml:space="preserve"> пропорциональны отрезкам А</w:t>
            </w:r>
            <w:r w:rsidRPr="0067177E">
              <w:rPr>
                <w:bCs/>
                <w:color w:val="000000" w:themeColor="text1"/>
                <w:sz w:val="16"/>
                <w:szCs w:val="16"/>
              </w:rPr>
              <w:t>1</w:t>
            </w:r>
            <w:r w:rsidRPr="004E5316">
              <w:rPr>
                <w:bCs/>
                <w:color w:val="000000" w:themeColor="text1"/>
              </w:rPr>
              <w:t>В</w:t>
            </w:r>
            <w:r w:rsidRPr="0067177E">
              <w:rPr>
                <w:bCs/>
                <w:color w:val="000000" w:themeColor="text1"/>
                <w:sz w:val="16"/>
                <w:szCs w:val="16"/>
              </w:rPr>
              <w:t>1</w:t>
            </w:r>
            <w:r w:rsidRPr="004E5316">
              <w:rPr>
                <w:bCs/>
                <w:color w:val="000000" w:themeColor="text1"/>
              </w:rPr>
              <w:t xml:space="preserve"> и </w:t>
            </w:r>
            <w:r w:rsidRPr="004E5316">
              <w:rPr>
                <w:bCs/>
                <w:color w:val="000000" w:themeColor="text1"/>
                <w:lang w:val="en-US"/>
              </w:rPr>
              <w:t>C</w:t>
            </w:r>
            <w:r w:rsidRPr="0067177E">
              <w:rPr>
                <w:bCs/>
                <w:color w:val="000000" w:themeColor="text1"/>
                <w:sz w:val="16"/>
                <w:szCs w:val="16"/>
              </w:rPr>
              <w:t>1</w:t>
            </w:r>
            <w:r w:rsidRPr="004E5316">
              <w:rPr>
                <w:bCs/>
                <w:color w:val="000000" w:themeColor="text1"/>
                <w:lang w:val="en-US"/>
              </w:rPr>
              <w:t>D</w:t>
            </w:r>
            <w:r w:rsidRPr="0067177E">
              <w:rPr>
                <w:bCs/>
                <w:color w:val="000000" w:themeColor="text1"/>
                <w:sz w:val="16"/>
                <w:szCs w:val="16"/>
              </w:rPr>
              <w:t>1</w:t>
            </w:r>
            <w:r w:rsidRPr="004E5316">
              <w:rPr>
                <w:bCs/>
                <w:color w:val="000000" w:themeColor="text1"/>
              </w:rPr>
              <w:t xml:space="preserve"> (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/>
                      <w:color w:val="000000" w:themeColor="text1"/>
                    </w:rPr>
                    <m:t>АВ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CD</m:t>
                  </m:r>
                </m:den>
              </m:f>
              <m:r>
                <w:rPr>
                  <w:rFonts w:ascii="Cambria Math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/>
                      <w:color w:val="000000" w:themeColor="text1"/>
                    </w:rPr>
                    <m:t>А</m:t>
                  </m:r>
                  <m:r>
                    <w:rPr>
                      <w:rFonts w:ascii="Cambria Math"/>
                      <w:color w:val="000000" w:themeColor="text1"/>
                    </w:rPr>
                    <m:t>1</m:t>
                  </m:r>
                  <m:r>
                    <w:rPr>
                      <w:rFonts w:ascii="Cambria Math"/>
                      <w:color w:val="000000" w:themeColor="text1"/>
                    </w:rPr>
                    <m:t>В</m:t>
                  </m:r>
                  <m:r>
                    <w:rPr>
                      <w:rFonts w:asci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C</m:t>
                  </m:r>
                  <m:r>
                    <w:rPr>
                      <w:rFonts w:ascii="Cambria Math"/>
                      <w:color w:val="000000" w:themeColor="text1"/>
                    </w:rPr>
                    <m:t>1</m:t>
                  </m:r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D</m:t>
                  </m:r>
                  <m:r>
                    <w:rPr>
                      <w:rFonts w:ascii="Cambria Math"/>
                      <w:color w:val="000000" w:themeColor="text1"/>
                    </w:rPr>
                    <m:t>1</m:t>
                  </m:r>
                </m:den>
              </m:f>
              <m:r>
                <w:rPr>
                  <w:rFonts w:ascii="Cambria Math"/>
                  <w:color w:val="000000" w:themeColor="text1"/>
                </w:rPr>
                <m:t xml:space="preserve"> </m:t>
              </m:r>
              <m:r>
                <w:rPr>
                  <w:rFonts w:ascii="Cambria Math"/>
                  <w:color w:val="000000" w:themeColor="text1"/>
                </w:rPr>
                <m:t>или</m:t>
              </m:r>
              <m:r>
                <w:rPr>
                  <w:rFonts w:ascii="Cambria Math"/>
                  <w:color w:val="000000" w:themeColor="text1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/>
                      <w:color w:val="000000" w:themeColor="text1"/>
                    </w:rPr>
                    <m:t>16</m:t>
                  </m:r>
                </m:num>
                <m:den>
                  <m:r>
                    <w:rPr>
                      <w:rFonts w:ascii="Cambria Math"/>
                      <w:color w:val="000000" w:themeColor="text1"/>
                    </w:rPr>
                    <m:t>8</m:t>
                  </m:r>
                  <w:bookmarkStart w:id="0" w:name="_GoBack"/>
                  <w:bookmarkEnd w:id="0"/>
                </m:den>
              </m:f>
              <m:r>
                <w:rPr>
                  <w:rFonts w:ascii="Cambria Math"/>
                  <w:color w:val="000000" w:themeColor="text1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/>
                      <w:color w:val="000000" w:themeColor="text1"/>
                    </w:rPr>
                    <m:t>8</m:t>
                  </m:r>
                </m:num>
                <m:den>
                  <m:r>
                    <w:rPr>
                      <w:rFonts w:ascii="Cambria Math"/>
                      <w:color w:val="000000" w:themeColor="text1"/>
                    </w:rPr>
                    <m:t>4</m:t>
                  </m:r>
                </m:den>
              </m:f>
            </m:oMath>
            <w:r w:rsidRPr="004E5316">
              <w:rPr>
                <w:bCs/>
                <w:color w:val="000000" w:themeColor="text1"/>
              </w:rPr>
              <w:t>)</w:t>
            </w:r>
            <w:r w:rsidR="004A6D52" w:rsidRPr="004E5316">
              <w:rPr>
                <w:bCs/>
                <w:color w:val="000000" w:themeColor="text1"/>
              </w:rPr>
              <w:t>.</w:t>
            </w:r>
          </w:p>
        </w:tc>
        <w:tc>
          <w:tcPr>
            <w:tcW w:w="1984" w:type="dxa"/>
          </w:tcPr>
          <w:p w:rsidR="00723325" w:rsidRPr="00430B5F" w:rsidRDefault="00723325" w:rsidP="00723325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30B5F">
              <w:rPr>
                <w:b w:val="0"/>
                <w:bCs w:val="0"/>
                <w:color w:val="000000" w:themeColor="text1"/>
                <w:sz w:val="24"/>
                <w:szCs w:val="24"/>
              </w:rPr>
              <w:t>Слушают объяснение учителя, где непонятно задают вопросы.</w:t>
            </w:r>
          </w:p>
          <w:p w:rsidR="00E33748" w:rsidRPr="004E5316" w:rsidRDefault="00E33748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E33748" w:rsidRPr="004E5316" w:rsidRDefault="00723325" w:rsidP="00E835E5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Предостав</w:t>
            </w:r>
            <w:r w:rsidR="00E835E5">
              <w:rPr>
                <w:b w:val="0"/>
                <w:bCs w:val="0"/>
                <w:color w:val="000000" w:themeColor="text1"/>
                <w:sz w:val="24"/>
                <w:szCs w:val="24"/>
              </w:rPr>
              <w:t>ить новые, неизученные знания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</w:tr>
      <w:tr w:rsidR="00E33748" w:rsidRPr="004E5316" w:rsidTr="004A2D3F">
        <w:trPr>
          <w:trHeight w:val="1655"/>
        </w:trPr>
        <w:tc>
          <w:tcPr>
            <w:tcW w:w="426" w:type="dxa"/>
          </w:tcPr>
          <w:p w:rsidR="00E33748" w:rsidRPr="004E5316" w:rsidRDefault="00E33748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276" w:type="dxa"/>
          </w:tcPr>
          <w:p w:rsidR="00E33748" w:rsidRPr="004E5316" w:rsidRDefault="00E33748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Первичное закрепление знаний</w:t>
            </w:r>
          </w:p>
        </w:tc>
        <w:tc>
          <w:tcPr>
            <w:tcW w:w="10915" w:type="dxa"/>
          </w:tcPr>
          <w:p w:rsidR="00110118" w:rsidRPr="004E5316" w:rsidRDefault="00110118" w:rsidP="00110118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bCs/>
                <w:color w:val="000000" w:themeColor="text1"/>
              </w:rPr>
            </w:pPr>
            <w:r w:rsidRPr="004E5316">
              <w:rPr>
                <w:bCs/>
                <w:color w:val="000000" w:themeColor="text1"/>
              </w:rPr>
              <w:t xml:space="preserve">Рассмотрим номера. </w:t>
            </w:r>
          </w:p>
          <w:p w:rsidR="00110118" w:rsidRDefault="00110118" w:rsidP="004A2D3F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bCs/>
                <w:color w:val="000000" w:themeColor="text1"/>
              </w:rPr>
            </w:pPr>
            <w:r w:rsidRPr="004E5316">
              <w:rPr>
                <w:bCs/>
                <w:color w:val="000000" w:themeColor="text1"/>
              </w:rPr>
              <w:t>Кто решает самостоятельно вперед доски, на доске записаны номера заданий(534(</w:t>
            </w:r>
            <w:proofErr w:type="spellStart"/>
            <w:r w:rsidRPr="004E5316">
              <w:rPr>
                <w:bCs/>
                <w:color w:val="000000" w:themeColor="text1"/>
              </w:rPr>
              <w:t>а</w:t>
            </w:r>
            <w:proofErr w:type="gramStart"/>
            <w:r w:rsidRPr="004E5316">
              <w:rPr>
                <w:bCs/>
                <w:color w:val="000000" w:themeColor="text1"/>
              </w:rPr>
              <w:t>,в</w:t>
            </w:r>
            <w:proofErr w:type="spellEnd"/>
            <w:proofErr w:type="gramEnd"/>
            <w:r w:rsidRPr="004E5316">
              <w:rPr>
                <w:bCs/>
                <w:color w:val="000000" w:themeColor="text1"/>
              </w:rPr>
              <w:t>), 535, 536(а), 538).</w:t>
            </w:r>
          </w:p>
          <w:p w:rsidR="004E5316" w:rsidRDefault="004E5316" w:rsidP="004A2D3F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bCs/>
                <w:color w:val="000000" w:themeColor="text1"/>
              </w:rPr>
            </w:pPr>
            <w:r w:rsidRPr="004E5316">
              <w:rPr>
                <w:bCs/>
                <w:noProof/>
                <w:color w:val="000000" w:themeColor="text1"/>
              </w:rPr>
              <w:drawing>
                <wp:inline distT="0" distB="0" distL="0" distR="0">
                  <wp:extent cx="4404816" cy="3095625"/>
                  <wp:effectExtent l="19050" t="0" r="0" b="0"/>
                  <wp:docPr id="4" name="Рисунок 3" descr="5a969bf7aaf7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a969bf7aaf7c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1511" cy="310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6558" w:rsidRDefault="00546558" w:rsidP="004A2D3F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bCs/>
                <w:color w:val="000000" w:themeColor="text1"/>
              </w:rPr>
            </w:pPr>
          </w:p>
          <w:p w:rsidR="00546558" w:rsidRDefault="00546558" w:rsidP="004A2D3F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№ 535(Решение приведено в учебнике).</w:t>
            </w:r>
          </w:p>
          <w:p w:rsidR="00546558" w:rsidRPr="004E5316" w:rsidRDefault="00546558" w:rsidP="004A2D3F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bCs/>
                <w:color w:val="000000" w:themeColor="text1"/>
              </w:rPr>
            </w:pPr>
          </w:p>
          <w:p w:rsidR="004E5316" w:rsidRPr="004E5316" w:rsidRDefault="004E5316" w:rsidP="004A2D3F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bCs/>
                <w:color w:val="000000" w:themeColor="text1"/>
              </w:rPr>
            </w:pPr>
            <w:r w:rsidRPr="004E5316">
              <w:rPr>
                <w:bCs/>
                <w:noProof/>
                <w:color w:val="000000" w:themeColor="text1"/>
              </w:rPr>
              <w:lastRenderedPageBreak/>
              <w:drawing>
                <wp:inline distT="0" distB="0" distL="0" distR="0">
                  <wp:extent cx="4327719" cy="2105025"/>
                  <wp:effectExtent l="19050" t="0" r="0" b="0"/>
                  <wp:docPr id="5" name="Рисунок 4" descr="5a969bf7ab1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a969bf7ab1eb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7551" cy="2104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5316" w:rsidRPr="004E5316" w:rsidRDefault="004E5316" w:rsidP="004A2D3F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bCs/>
                <w:color w:val="000000" w:themeColor="text1"/>
              </w:rPr>
            </w:pPr>
            <w:r w:rsidRPr="004E5316">
              <w:rPr>
                <w:bCs/>
                <w:noProof/>
                <w:color w:val="000000" w:themeColor="text1"/>
              </w:rPr>
              <w:lastRenderedPageBreak/>
              <w:drawing>
                <wp:inline distT="0" distB="0" distL="0" distR="0">
                  <wp:extent cx="3990975" cy="4214990"/>
                  <wp:effectExtent l="19050" t="0" r="9525" b="0"/>
                  <wp:docPr id="9" name="Рисунок 8" descr="5a969bf7ab5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a969bf7ab59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1322" cy="421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E33748" w:rsidRPr="004E5316" w:rsidRDefault="00723325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По желанию выходит ученик и выполняет задание на доске, остальные в тетради.</w:t>
            </w:r>
          </w:p>
        </w:tc>
        <w:tc>
          <w:tcPr>
            <w:tcW w:w="1985" w:type="dxa"/>
          </w:tcPr>
          <w:p w:rsidR="00E33748" w:rsidRPr="004E5316" w:rsidRDefault="00E835E5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Проверить уровень</w:t>
            </w:r>
            <w:r w:rsidR="00723325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закрепления знаний детьми.</w:t>
            </w:r>
          </w:p>
        </w:tc>
      </w:tr>
      <w:tr w:rsidR="004A2D3F" w:rsidRPr="004E5316" w:rsidTr="00546558">
        <w:trPr>
          <w:trHeight w:val="7776"/>
        </w:trPr>
        <w:tc>
          <w:tcPr>
            <w:tcW w:w="426" w:type="dxa"/>
          </w:tcPr>
          <w:p w:rsidR="00EC611C" w:rsidRPr="004E5316" w:rsidRDefault="00546558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EC611C" w:rsidRPr="004E5316" w:rsidRDefault="00EC611C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Информация о домашнем задании.</w:t>
            </w:r>
          </w:p>
          <w:p w:rsidR="00EC611C" w:rsidRPr="004E5316" w:rsidRDefault="00EC611C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915" w:type="dxa"/>
          </w:tcPr>
          <w:p w:rsidR="004A2D3F" w:rsidRPr="004E5316" w:rsidRDefault="00714F1F" w:rsidP="004A2D3F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bCs/>
                <w:color w:val="000000" w:themeColor="text1"/>
              </w:rPr>
            </w:pPr>
            <w:r w:rsidRPr="004E5316">
              <w:rPr>
                <w:bCs/>
                <w:color w:val="000000" w:themeColor="text1"/>
              </w:rPr>
              <w:t xml:space="preserve">№ </w:t>
            </w:r>
            <w:r w:rsidR="00546558">
              <w:rPr>
                <w:bCs/>
                <w:color w:val="000000" w:themeColor="text1"/>
              </w:rPr>
              <w:t>537, 540</w:t>
            </w:r>
          </w:p>
          <w:p w:rsidR="004E5316" w:rsidRPr="004E5316" w:rsidRDefault="004E5316" w:rsidP="004A2D3F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bCs/>
                <w:color w:val="000000" w:themeColor="text1"/>
              </w:rPr>
            </w:pPr>
            <w:r w:rsidRPr="004E5316">
              <w:rPr>
                <w:bCs/>
                <w:noProof/>
                <w:color w:val="000000" w:themeColor="text1"/>
              </w:rPr>
              <w:drawing>
                <wp:inline distT="0" distB="0" distL="0" distR="0">
                  <wp:extent cx="3937745" cy="2390775"/>
                  <wp:effectExtent l="19050" t="0" r="5605" b="0"/>
                  <wp:docPr id="7" name="Рисунок 6" descr="5a969bf7ab3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a969bf7ab34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2918" cy="2393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4F1F" w:rsidRPr="004E5316" w:rsidRDefault="004E5316" w:rsidP="004A2D3F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bCs/>
                <w:color w:val="000000" w:themeColor="text1"/>
              </w:rPr>
            </w:pPr>
            <w:r w:rsidRPr="004E5316">
              <w:rPr>
                <w:bCs/>
                <w:noProof/>
                <w:color w:val="000000" w:themeColor="text1"/>
              </w:rPr>
              <w:drawing>
                <wp:inline distT="0" distB="0" distL="0" distR="0">
                  <wp:extent cx="3039889" cy="2238375"/>
                  <wp:effectExtent l="19050" t="0" r="8111" b="0"/>
                  <wp:docPr id="10" name="Рисунок 9" descr="5a969bf7ab9c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a969bf7ab9cd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475" cy="224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EC611C" w:rsidRPr="004E5316" w:rsidRDefault="00EC611C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Записывают д/з в дневник, слушают инструктаж учителя</w:t>
            </w:r>
            <w:r w:rsidR="00E835E5">
              <w:rPr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C611C" w:rsidRPr="004E5316" w:rsidRDefault="00714F1F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Предоставить и уточнить домашнее задание.</w:t>
            </w:r>
          </w:p>
        </w:tc>
      </w:tr>
      <w:tr w:rsidR="004A2D3F" w:rsidRPr="004E5316" w:rsidTr="004A2D3F">
        <w:tc>
          <w:tcPr>
            <w:tcW w:w="426" w:type="dxa"/>
          </w:tcPr>
          <w:p w:rsidR="00EC611C" w:rsidRPr="004E5316" w:rsidRDefault="00546558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C611C" w:rsidRPr="004E5316" w:rsidRDefault="00EC611C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Рефлексия </w:t>
            </w:r>
          </w:p>
        </w:tc>
        <w:tc>
          <w:tcPr>
            <w:tcW w:w="10915" w:type="dxa"/>
          </w:tcPr>
          <w:p w:rsidR="00EC611C" w:rsidRPr="004E5316" w:rsidRDefault="00EC611C" w:rsidP="004A2D3F">
            <w:pPr>
              <w:pStyle w:val="a6"/>
              <w:shd w:val="clear" w:color="auto" w:fill="FFFFFF"/>
              <w:spacing w:before="0" w:beforeAutospacing="0" w:after="0" w:afterAutospacing="0" w:line="360" w:lineRule="atLeast"/>
              <w:rPr>
                <w:bCs/>
                <w:color w:val="000000" w:themeColor="text1"/>
              </w:rPr>
            </w:pPr>
            <w:r w:rsidRPr="004E5316">
              <w:t>Акцентирует внимание на конечных результатах учебной деятельности обучающихся на уроке</w:t>
            </w:r>
          </w:p>
        </w:tc>
        <w:tc>
          <w:tcPr>
            <w:tcW w:w="1984" w:type="dxa"/>
          </w:tcPr>
          <w:p w:rsidR="00EC611C" w:rsidRPr="004E5316" w:rsidRDefault="004A2D3F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Слушают учителя, задают интересующие их вопросы.</w:t>
            </w:r>
          </w:p>
        </w:tc>
        <w:tc>
          <w:tcPr>
            <w:tcW w:w="1985" w:type="dxa"/>
          </w:tcPr>
          <w:p w:rsidR="00EC611C" w:rsidRPr="004E5316" w:rsidRDefault="00245BBA" w:rsidP="004A2D3F">
            <w:pPr>
              <w:pStyle w:val="1"/>
              <w:spacing w:before="0" w:beforeAutospacing="0" w:after="0" w:afterAutospacing="0" w:line="30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4E5316">
              <w:rPr>
                <w:b w:val="0"/>
                <w:bCs w:val="0"/>
                <w:color w:val="000000" w:themeColor="text1"/>
                <w:sz w:val="24"/>
                <w:szCs w:val="24"/>
              </w:rPr>
              <w:t>Заострить внимание детей на полученных знаниях.</w:t>
            </w:r>
          </w:p>
        </w:tc>
      </w:tr>
    </w:tbl>
    <w:p w:rsidR="0076316E" w:rsidRPr="004E5316" w:rsidRDefault="0076316E" w:rsidP="004A2D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6316E" w:rsidRPr="004E5316" w:rsidSect="002C6915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BDB"/>
    <w:multiLevelType w:val="multilevel"/>
    <w:tmpl w:val="A9047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C46D7"/>
    <w:multiLevelType w:val="multilevel"/>
    <w:tmpl w:val="E034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722B6"/>
    <w:multiLevelType w:val="hybridMultilevel"/>
    <w:tmpl w:val="0990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7318E"/>
    <w:multiLevelType w:val="multilevel"/>
    <w:tmpl w:val="B3DE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554E4"/>
    <w:multiLevelType w:val="hybridMultilevel"/>
    <w:tmpl w:val="4BE4C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84983"/>
    <w:multiLevelType w:val="multilevel"/>
    <w:tmpl w:val="4B24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DA1922"/>
    <w:multiLevelType w:val="multilevel"/>
    <w:tmpl w:val="AC5C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867EE"/>
    <w:multiLevelType w:val="multilevel"/>
    <w:tmpl w:val="C48A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95FFD"/>
    <w:multiLevelType w:val="multilevel"/>
    <w:tmpl w:val="397A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41DE9"/>
    <w:multiLevelType w:val="multilevel"/>
    <w:tmpl w:val="4212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9627EE"/>
    <w:multiLevelType w:val="hybridMultilevel"/>
    <w:tmpl w:val="8A1614D6"/>
    <w:lvl w:ilvl="0" w:tplc="0AFE2B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C27C2"/>
    <w:multiLevelType w:val="hybridMultilevel"/>
    <w:tmpl w:val="E13A0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21631F"/>
    <w:multiLevelType w:val="multilevel"/>
    <w:tmpl w:val="BBBA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3B59C1"/>
    <w:multiLevelType w:val="multilevel"/>
    <w:tmpl w:val="2186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00148E4"/>
    <w:multiLevelType w:val="hybridMultilevel"/>
    <w:tmpl w:val="D5FE2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63790"/>
    <w:multiLevelType w:val="multilevel"/>
    <w:tmpl w:val="7C7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E01F2A"/>
    <w:multiLevelType w:val="multilevel"/>
    <w:tmpl w:val="8E8C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5"/>
  </w:num>
  <w:num w:numId="5">
    <w:abstractNumId w:val="13"/>
  </w:num>
  <w:num w:numId="6">
    <w:abstractNumId w:val="16"/>
  </w:num>
  <w:num w:numId="7">
    <w:abstractNumId w:val="8"/>
  </w:num>
  <w:num w:numId="8">
    <w:abstractNumId w:val="4"/>
  </w:num>
  <w:num w:numId="9">
    <w:abstractNumId w:val="11"/>
  </w:num>
  <w:num w:numId="10">
    <w:abstractNumId w:val="14"/>
  </w:num>
  <w:num w:numId="11">
    <w:abstractNumId w:val="12"/>
  </w:num>
  <w:num w:numId="12">
    <w:abstractNumId w:val="6"/>
  </w:num>
  <w:num w:numId="13">
    <w:abstractNumId w:val="7"/>
  </w:num>
  <w:num w:numId="14">
    <w:abstractNumId w:val="0"/>
  </w:num>
  <w:num w:numId="15">
    <w:abstractNumId w:val="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078B1"/>
    <w:rsid w:val="0000292F"/>
    <w:rsid w:val="000D42E7"/>
    <w:rsid w:val="000E6E14"/>
    <w:rsid w:val="00110118"/>
    <w:rsid w:val="00163CD7"/>
    <w:rsid w:val="00165007"/>
    <w:rsid w:val="00194FAB"/>
    <w:rsid w:val="001F57D8"/>
    <w:rsid w:val="002065D5"/>
    <w:rsid w:val="00245BBA"/>
    <w:rsid w:val="0026450A"/>
    <w:rsid w:val="00277430"/>
    <w:rsid w:val="002A2EB0"/>
    <w:rsid w:val="002C09CD"/>
    <w:rsid w:val="002C6915"/>
    <w:rsid w:val="002F2DC8"/>
    <w:rsid w:val="002F5036"/>
    <w:rsid w:val="0030687C"/>
    <w:rsid w:val="003905EB"/>
    <w:rsid w:val="003D7F9B"/>
    <w:rsid w:val="004026C1"/>
    <w:rsid w:val="004277DE"/>
    <w:rsid w:val="00430B5F"/>
    <w:rsid w:val="0047302F"/>
    <w:rsid w:val="004A2D3F"/>
    <w:rsid w:val="004A6D52"/>
    <w:rsid w:val="004E5316"/>
    <w:rsid w:val="00546558"/>
    <w:rsid w:val="005A715D"/>
    <w:rsid w:val="006261D3"/>
    <w:rsid w:val="0067177E"/>
    <w:rsid w:val="006C4BE2"/>
    <w:rsid w:val="006E36DF"/>
    <w:rsid w:val="00714F1F"/>
    <w:rsid w:val="00723325"/>
    <w:rsid w:val="00737CDB"/>
    <w:rsid w:val="007500DC"/>
    <w:rsid w:val="0075253F"/>
    <w:rsid w:val="0076316E"/>
    <w:rsid w:val="007744E2"/>
    <w:rsid w:val="00796DA9"/>
    <w:rsid w:val="007D1B6B"/>
    <w:rsid w:val="008759B2"/>
    <w:rsid w:val="00887802"/>
    <w:rsid w:val="00904037"/>
    <w:rsid w:val="009078B1"/>
    <w:rsid w:val="0094573E"/>
    <w:rsid w:val="009864F7"/>
    <w:rsid w:val="00996FB0"/>
    <w:rsid w:val="009F1E26"/>
    <w:rsid w:val="00A03F11"/>
    <w:rsid w:val="00A46335"/>
    <w:rsid w:val="00B20314"/>
    <w:rsid w:val="00B66A5B"/>
    <w:rsid w:val="00B74914"/>
    <w:rsid w:val="00BF401F"/>
    <w:rsid w:val="00C01ED6"/>
    <w:rsid w:val="00CD21AE"/>
    <w:rsid w:val="00D7550D"/>
    <w:rsid w:val="00D7550F"/>
    <w:rsid w:val="00D94513"/>
    <w:rsid w:val="00DE0D2B"/>
    <w:rsid w:val="00E33748"/>
    <w:rsid w:val="00E835E5"/>
    <w:rsid w:val="00EC611C"/>
    <w:rsid w:val="00EE3B65"/>
    <w:rsid w:val="00F848FD"/>
    <w:rsid w:val="00FA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6B"/>
  </w:style>
  <w:style w:type="paragraph" w:styleId="1">
    <w:name w:val="heading 1"/>
    <w:basedOn w:val="a"/>
    <w:link w:val="10"/>
    <w:uiPriority w:val="9"/>
    <w:qFormat/>
    <w:rsid w:val="009F1E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3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20314"/>
  </w:style>
  <w:style w:type="character" w:customStyle="1" w:styleId="c1">
    <w:name w:val="c1"/>
    <w:basedOn w:val="a0"/>
    <w:rsid w:val="00B20314"/>
  </w:style>
  <w:style w:type="character" w:styleId="a4">
    <w:name w:val="Emphasis"/>
    <w:basedOn w:val="a0"/>
    <w:uiPriority w:val="20"/>
    <w:qFormat/>
    <w:rsid w:val="007744E2"/>
    <w:rPr>
      <w:i/>
      <w:iCs/>
    </w:rPr>
  </w:style>
  <w:style w:type="paragraph" w:styleId="a5">
    <w:name w:val="List Paragraph"/>
    <w:basedOn w:val="a"/>
    <w:uiPriority w:val="34"/>
    <w:qFormat/>
    <w:rsid w:val="007744E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74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7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4E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F1E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7">
    <w:name w:val="c7"/>
    <w:basedOn w:val="a"/>
    <w:rsid w:val="009F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F1E26"/>
  </w:style>
  <w:style w:type="character" w:styleId="a9">
    <w:name w:val="Placeholder Text"/>
    <w:basedOn w:val="a0"/>
    <w:uiPriority w:val="99"/>
    <w:semiHidden/>
    <w:rsid w:val="003D7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C115C-4279-41D1-B0AF-9AD4C8B62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Гульшат</dc:creator>
  <cp:lastModifiedBy>Samsung</cp:lastModifiedBy>
  <cp:revision>25</cp:revision>
  <dcterms:created xsi:type="dcterms:W3CDTF">2017-05-31T19:49:00Z</dcterms:created>
  <dcterms:modified xsi:type="dcterms:W3CDTF">2025-11-13T15:17:00Z</dcterms:modified>
</cp:coreProperties>
</file>