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Здравствуйте уважаемые коллеги. Хотела бы поделиться опытом </w:t>
      </w:r>
      <w:r>
        <w:rPr>
          <w:rFonts w:ascii="Times New Roman" w:cs="Times New Roman" w:hAnsi="Times New Roman"/>
          <w:sz w:val="28"/>
          <w:szCs w:val="28"/>
        </w:rPr>
        <w:t>разработки методических</w:t>
      </w:r>
      <w:r>
        <w:rPr>
          <w:rFonts w:ascii="Times New Roman" w:cs="Times New Roman" w:hAnsi="Times New Roman"/>
          <w:sz w:val="28"/>
          <w:szCs w:val="28"/>
        </w:rPr>
        <w:t xml:space="preserve"> материал</w:t>
      </w:r>
      <w:r>
        <w:rPr>
          <w:rFonts w:ascii="Times New Roman" w:cs="Times New Roman" w:hAnsi="Times New Roman"/>
          <w:sz w:val="28"/>
          <w:szCs w:val="28"/>
        </w:rPr>
        <w:t>ов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ОД</w:t>
      </w:r>
      <w:r>
        <w:rPr>
          <w:rFonts w:ascii="Times New Roman" w:cs="Times New Roman" w:hAnsi="Times New Roman"/>
          <w:sz w:val="28"/>
          <w:szCs w:val="28"/>
        </w:rPr>
        <w:t xml:space="preserve"> «Иностранный язык»</w:t>
      </w:r>
      <w:r>
        <w:rPr>
          <w:rFonts w:ascii="Times New Roman" w:cs="Times New Roman" w:hAnsi="Times New Roman"/>
          <w:sz w:val="28"/>
          <w:szCs w:val="28"/>
        </w:rPr>
        <w:t xml:space="preserve"> с учетом профессиональной направленности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Дисциплина</w:t>
      </w:r>
      <w:r>
        <w:rPr>
          <w:rFonts w:ascii="Times New Roman" w:cs="Times New Roman" w:hAnsi="Times New Roman"/>
          <w:sz w:val="28"/>
          <w:szCs w:val="28"/>
        </w:rPr>
        <w:t xml:space="preserve"> «</w:t>
      </w:r>
      <w:r>
        <w:rPr>
          <w:rFonts w:ascii="Times New Roman" w:cs="Times New Roman" w:hAnsi="Times New Roman"/>
          <w:sz w:val="28"/>
          <w:szCs w:val="28"/>
        </w:rPr>
        <w:t>Иностранный</w:t>
      </w:r>
      <w:r>
        <w:rPr>
          <w:rFonts w:ascii="Times New Roman" w:cs="Times New Roman" w:hAnsi="Times New Roman"/>
          <w:sz w:val="28"/>
          <w:szCs w:val="28"/>
        </w:rPr>
        <w:t xml:space="preserve"> язык»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реализуется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>
          <w:rFonts w:ascii="Times New Roman" w:cs="Times New Roman" w:hAnsi="Times New Roman"/>
          <w:sz w:val="28"/>
          <w:szCs w:val="28"/>
        </w:rPr>
        <w:t>соответствии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Федеральным государственным стандартом среднего общего образования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среднего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профессионального</w:t>
      </w:r>
      <w:r>
        <w:rPr>
          <w:rFonts w:ascii="Times New Roman" w:cs="Times New Roman" w:hAnsi="Times New Roman"/>
          <w:sz w:val="28"/>
          <w:szCs w:val="28"/>
        </w:rPr>
        <w:t xml:space="preserve"> образования, </w:t>
      </w:r>
      <w:r>
        <w:rPr>
          <w:rFonts w:ascii="Times New Roman" w:cs="Times New Roman" w:hAnsi="Times New Roman"/>
          <w:sz w:val="28"/>
          <w:szCs w:val="28"/>
        </w:rPr>
        <w:t>направлена на повышение исходного уровня развития языковых, речевых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коммуникативных компетенций студентов на иностранном языке в соответствии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 уровнями владения иностранным языком по Общеевропейской шкале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компетенций (А1-С2).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widowControl w:val="false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Комплект методических материалов состоит из рабочей программы, ТК урока, и ФОС</w:t>
      </w:r>
    </w:p>
    <w:p>
      <w:pPr>
        <w:pStyle w:val="style179"/>
        <w:autoSpaceDE w:val="false"/>
        <w:autoSpaceDN w:val="false"/>
        <w:adjustRightInd w:val="false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написании РП мы активно использовали примерную программу, в ней очень подробно расписан каждый пункт содержания, даны методические рекомендации в помощь преподавателю.</w:t>
      </w:r>
    </w:p>
    <w:p>
      <w:pPr>
        <w:pStyle w:val="style0"/>
        <w:widowControl w:val="false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uppressAutoHyphens/>
        <w:spacing w:after="0"/>
        <w:jc w:val="both"/>
        <w:rPr>
          <w:rFonts w:ascii="Times New Roman" w:cs="Times New Roman" w:hAnsi="Times New Roman"/>
          <w:color w:val="90c226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Так же широко использовалась </w:t>
      </w:r>
      <w:r>
        <w:rPr>
          <w:rFonts w:ascii="Times New Roman" w:cs="Times New Roman" w:eastAsia="+mn-ea" w:hAnsi="Times New Roman"/>
          <w:kern w:val="24"/>
          <w:sz w:val="28"/>
          <w:szCs w:val="28"/>
        </w:rPr>
        <w:t>Методика преподавания общеобразовательной дисциплины «Иностранный язык» с учетом профессиональ</w:t>
      </w:r>
      <w:r>
        <w:rPr>
          <w:rFonts w:ascii="Times New Roman" w:cs="Times New Roman" w:eastAsia="+mn-ea" w:hAnsi="Times New Roman"/>
          <w:kern w:val="24"/>
          <w:sz w:val="28"/>
          <w:szCs w:val="28"/>
        </w:rPr>
        <w:t>ной направленности программ СПО.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учитывает</w:t>
      </w:r>
      <w:r>
        <w:rPr>
          <w:sz w:val="28"/>
          <w:szCs w:val="28"/>
        </w:rPr>
        <w:t xml:space="preserve"> основные положения Концепции </w:t>
      </w:r>
      <w:r>
        <w:rPr>
          <w:sz w:val="28"/>
          <w:szCs w:val="28"/>
        </w:rPr>
        <w:t>преподавания общеобразовательной</w:t>
      </w:r>
      <w:r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 Иностранный язык</w:t>
      </w:r>
      <w:r>
        <w:rPr>
          <w:sz w:val="28"/>
          <w:szCs w:val="28"/>
        </w:rPr>
        <w:t xml:space="preserve"> с учетом профессиональной направленности программ среднего профессионального образования, реализуемых на базе основного общего образования</w:t>
      </w:r>
      <w:r>
        <w:rPr>
          <w:sz w:val="28"/>
          <w:szCs w:val="28"/>
        </w:rPr>
        <w:t>.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данной программы является: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• ориентация на индивидуальную траекторию развития учащегося, в соответствии с его «входным» уровнем языка;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• синхронизация предметных результатов с общими и профессиональными компетенциями;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• интеграция системно-</w:t>
      </w:r>
      <w:r>
        <w:rPr>
          <w:sz w:val="28"/>
          <w:szCs w:val="28"/>
        </w:rPr>
        <w:t>деятельностного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компетентностного</w:t>
      </w:r>
      <w:r>
        <w:rPr>
          <w:sz w:val="28"/>
          <w:szCs w:val="28"/>
        </w:rPr>
        <w:t xml:space="preserve"> и коммуникативного подхода.</w:t>
      </w:r>
    </w:p>
    <w:p>
      <w:pPr>
        <w:pStyle w:val="style409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Обучение должно быть организовано посредством вовлечения учащихся в активную деятельность с целью решения практических задач. Профессиональная направленность реализуется через тематическое содержание, использование проблемно-ориентированных кейсов на основе реальных ситуаций из профессиональной деятельности.</w:t>
      </w:r>
    </w:p>
    <w:bookmarkStart w:id="0" w:name="_GoBack"/>
    <w:bookmarkEnd w:id="0"/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Давайте посмотрим на тематический план </w:t>
      </w:r>
      <w:r>
        <w:rPr>
          <w:color w:val="auto"/>
          <w:sz w:val="28"/>
          <w:szCs w:val="28"/>
        </w:rPr>
        <w:t>нашей</w:t>
      </w:r>
      <w:r>
        <w:rPr>
          <w:color w:val="auto"/>
          <w:sz w:val="28"/>
          <w:szCs w:val="28"/>
        </w:rPr>
        <w:t xml:space="preserve"> РП. 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Тематический план составлен на основе макета РП, разработанного методическим кабинетом нашего колледжа, он совпадает с макетом примерной рабочей программы по дисциплине. Темы первого </w:t>
      </w:r>
      <w:r>
        <w:rPr>
          <w:color w:val="auto"/>
          <w:sz w:val="28"/>
          <w:szCs w:val="28"/>
        </w:rPr>
        <w:t xml:space="preserve">модуля </w:t>
      </w:r>
      <w:r>
        <w:rPr>
          <w:color w:val="auto"/>
          <w:sz w:val="28"/>
          <w:szCs w:val="28"/>
        </w:rPr>
        <w:t xml:space="preserve">мы взяли из примерной программы, а вот тематику </w:t>
      </w:r>
      <w:r>
        <w:rPr>
          <w:color w:val="auto"/>
          <w:sz w:val="28"/>
          <w:szCs w:val="28"/>
        </w:rPr>
        <w:t>прикладного модуля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отредактировали. 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ам рекомендуют </w:t>
      </w:r>
      <w:r>
        <w:rPr>
          <w:color w:val="auto"/>
          <w:sz w:val="28"/>
          <w:szCs w:val="28"/>
        </w:rPr>
        <w:t xml:space="preserve">этот </w:t>
      </w:r>
      <w:r>
        <w:rPr>
          <w:color w:val="auto"/>
          <w:sz w:val="28"/>
          <w:szCs w:val="28"/>
        </w:rPr>
        <w:t>модуль</w:t>
      </w:r>
      <w:r>
        <w:rPr>
          <w:color w:val="auto"/>
          <w:sz w:val="28"/>
          <w:szCs w:val="28"/>
        </w:rPr>
        <w:t xml:space="preserve"> выделить </w:t>
      </w:r>
      <w:r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профессионально-ориентированный.  Поэтому мы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работая в тесной связи с преподавателями </w:t>
      </w:r>
      <w:r>
        <w:rPr>
          <w:color w:val="auto"/>
          <w:sz w:val="28"/>
          <w:szCs w:val="28"/>
        </w:rPr>
        <w:t>спец</w:t>
      </w:r>
      <w:r>
        <w:rPr>
          <w:color w:val="auto"/>
          <w:sz w:val="28"/>
          <w:szCs w:val="28"/>
        </w:rPr>
        <w:t>.д</w:t>
      </w:r>
      <w:r>
        <w:rPr>
          <w:color w:val="auto"/>
          <w:sz w:val="28"/>
          <w:szCs w:val="28"/>
        </w:rPr>
        <w:t>исциплин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переработали содержание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модуля</w:t>
      </w:r>
      <w:r>
        <w:rPr>
          <w:color w:val="auto"/>
          <w:sz w:val="28"/>
          <w:szCs w:val="28"/>
        </w:rPr>
        <w:t>, добавив профессионально-ориентированную тематику.</w:t>
      </w:r>
      <w:r>
        <w:rPr>
          <w:color w:val="auto"/>
          <w:sz w:val="28"/>
          <w:szCs w:val="28"/>
        </w:rPr>
        <w:t xml:space="preserve"> 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 же</w:t>
      </w:r>
      <w:r>
        <w:rPr>
          <w:color w:val="auto"/>
          <w:sz w:val="28"/>
          <w:szCs w:val="28"/>
        </w:rPr>
        <w:t xml:space="preserve"> в процесс обучения </w:t>
      </w:r>
      <w:r>
        <w:rPr>
          <w:color w:val="auto"/>
          <w:sz w:val="28"/>
          <w:szCs w:val="28"/>
        </w:rPr>
        <w:t>внедрили</w:t>
      </w:r>
      <w:r>
        <w:rPr>
          <w:color w:val="auto"/>
          <w:sz w:val="28"/>
          <w:szCs w:val="28"/>
        </w:rPr>
        <w:t xml:space="preserve"> активные и интерактивные методы обучения, групповые формы организации познавательной деятельности </w:t>
      </w:r>
      <w:r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>, широко использова</w:t>
      </w:r>
      <w:r>
        <w:rPr>
          <w:color w:val="auto"/>
          <w:sz w:val="28"/>
          <w:szCs w:val="28"/>
        </w:rPr>
        <w:t>ли</w:t>
      </w:r>
      <w:r>
        <w:rPr>
          <w:color w:val="auto"/>
          <w:sz w:val="28"/>
          <w:szCs w:val="28"/>
        </w:rPr>
        <w:t xml:space="preserve"> электронные образовательные ресурсы (ЭОР). 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Использование активных и интерактивных методов обучения влечет за собой изменение форм организации познавательной деятельности обучающихся</w:t>
      </w:r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Еще один важный аспек</w:t>
      </w:r>
      <w:r>
        <w:rPr>
          <w:color w:val="auto"/>
          <w:sz w:val="28"/>
          <w:szCs w:val="28"/>
        </w:rPr>
        <w:t>т-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интегрированные (</w:t>
      </w:r>
      <w:r>
        <w:rPr>
          <w:color w:val="auto"/>
          <w:sz w:val="28"/>
          <w:szCs w:val="28"/>
        </w:rPr>
        <w:t>бинарные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уроки.</w:t>
      </w:r>
      <w:r>
        <w:rPr>
          <w:color w:val="auto"/>
          <w:sz w:val="28"/>
          <w:szCs w:val="28"/>
        </w:rPr>
        <w:t xml:space="preserve"> В нашей программе предложена интеграция с МДК 01.01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Прикладной модуль начинается с темы </w:t>
      </w:r>
      <w:r>
        <w:rPr>
          <w:color w:val="auto"/>
          <w:sz w:val="28"/>
          <w:szCs w:val="28"/>
        </w:rPr>
        <w:t>«Особенности подготовки по специальности автомеханик»</w:t>
      </w:r>
      <w:r>
        <w:rPr>
          <w:color w:val="auto"/>
          <w:sz w:val="28"/>
          <w:szCs w:val="28"/>
        </w:rPr>
        <w:t xml:space="preserve">. Давайте посмотрим на ТК </w:t>
      </w:r>
      <w:r>
        <w:rPr>
          <w:color w:val="auto"/>
          <w:sz w:val="28"/>
          <w:szCs w:val="28"/>
        </w:rPr>
        <w:t>разработанную</w:t>
      </w:r>
      <w:r>
        <w:rPr>
          <w:color w:val="auto"/>
          <w:sz w:val="28"/>
          <w:szCs w:val="28"/>
        </w:rPr>
        <w:t xml:space="preserve"> к данному уроку. </w:t>
      </w:r>
      <w:r>
        <w:rPr>
          <w:color w:val="auto"/>
          <w:sz w:val="28"/>
          <w:szCs w:val="28"/>
        </w:rPr>
        <w:t xml:space="preserve">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инновационной технологии работы с информацией. Это современная форма планирования педагогического взаимодействия преподавателя и обучающегося. 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Технологической карте присущи следующие отличительные черты: интерактивность, структурированность, </w:t>
      </w:r>
      <w:r>
        <w:rPr>
          <w:color w:val="auto"/>
          <w:sz w:val="28"/>
          <w:szCs w:val="28"/>
        </w:rPr>
        <w:t>алгоритмичность</w:t>
      </w:r>
      <w:r>
        <w:rPr>
          <w:color w:val="auto"/>
          <w:sz w:val="28"/>
          <w:szCs w:val="28"/>
        </w:rPr>
        <w:t xml:space="preserve"> при работе с информацией, технологичность и обобщённость.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нашей</w:t>
      </w:r>
      <w:r>
        <w:rPr>
          <w:color w:val="auto"/>
          <w:sz w:val="28"/>
          <w:szCs w:val="28"/>
        </w:rPr>
        <w:t xml:space="preserve"> ТК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одробно расписан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тема</w:t>
      </w:r>
      <w:r>
        <w:rPr>
          <w:color w:val="auto"/>
          <w:sz w:val="28"/>
          <w:szCs w:val="28"/>
        </w:rPr>
        <w:t xml:space="preserve">, содержание, виды и этапы занятия, планируемые результаты, а так же методы и средства контроля.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Данное занятие интегрировано с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русски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язык</w:t>
      </w:r>
      <w:r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и культур</w:t>
      </w:r>
      <w:r>
        <w:rPr>
          <w:color w:val="auto"/>
          <w:sz w:val="28"/>
          <w:szCs w:val="28"/>
        </w:rPr>
        <w:t>ой</w:t>
      </w:r>
      <w:r>
        <w:rPr>
          <w:color w:val="auto"/>
          <w:sz w:val="28"/>
          <w:szCs w:val="28"/>
        </w:rPr>
        <w:t xml:space="preserve"> речи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>сихологи</w:t>
      </w:r>
      <w:r>
        <w:rPr>
          <w:color w:val="auto"/>
          <w:sz w:val="28"/>
          <w:szCs w:val="28"/>
        </w:rPr>
        <w:t>ей общения и</w:t>
      </w:r>
      <w:r>
        <w:rPr>
          <w:color w:val="auto"/>
          <w:sz w:val="28"/>
          <w:szCs w:val="28"/>
        </w:rPr>
        <w:t xml:space="preserve"> МДК 01.01. Устройство автомобилей</w:t>
      </w:r>
      <w:r>
        <w:rPr>
          <w:color w:val="auto"/>
          <w:sz w:val="28"/>
          <w:szCs w:val="28"/>
        </w:rPr>
        <w:t>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Используются следующие м</w:t>
      </w:r>
      <w:r>
        <w:rPr>
          <w:color w:val="auto"/>
          <w:sz w:val="28"/>
          <w:szCs w:val="28"/>
        </w:rPr>
        <w:t>етоды обучения: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объяснительно-иллюстративный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аудирование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элементы проблемного обучения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обучение в сотрудничестве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элементы развивающего обучения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элементы интерактивного обучения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Разнообразие методов позволяет сделать занятие более динамичным, способствует раскрытию потенциала и вовлечению в активную деятельность всех студентов. </w:t>
      </w:r>
      <w:r>
        <w:rPr>
          <w:color w:val="auto"/>
          <w:sz w:val="28"/>
          <w:szCs w:val="28"/>
        </w:rPr>
        <w:t xml:space="preserve">Благодаря элементам интерактивного обучения </w:t>
      </w:r>
      <w:r>
        <w:rPr>
          <w:color w:val="auto"/>
          <w:sz w:val="28"/>
          <w:szCs w:val="28"/>
        </w:rPr>
        <w:t xml:space="preserve">в несколько раз улучшается визуальное восприятие, значительно упрощается процесс усвоения учебного материала; активизируется познавательная деятельность </w:t>
      </w:r>
      <w:r>
        <w:rPr>
          <w:color w:val="auto"/>
          <w:sz w:val="28"/>
          <w:szCs w:val="28"/>
        </w:rPr>
        <w:t>студентов</w:t>
      </w:r>
      <w:r>
        <w:rPr>
          <w:color w:val="auto"/>
          <w:sz w:val="28"/>
          <w:szCs w:val="28"/>
        </w:rPr>
        <w:t>, они получают теоретические знания и практические навыки.</w:t>
      </w:r>
      <w:r>
        <w:rPr>
          <w:color w:val="auto"/>
          <w:sz w:val="28"/>
          <w:szCs w:val="28"/>
        </w:rPr>
        <w:t xml:space="preserve"> На </w:t>
      </w:r>
      <w:r>
        <w:rPr>
          <w:color w:val="auto"/>
          <w:sz w:val="28"/>
          <w:szCs w:val="28"/>
        </w:rPr>
        <w:t>данном слайде приведен пример интерактивного задания, предложенного студентам на уроке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L="0" distT="0" distB="0" distR="0">
            <wp:extent cx="4391025" cy="2876550"/>
            <wp:effectExtent l="0" t="0" r="9525" b="0"/>
            <wp:docPr id="1026" name="Рисунок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/>
                  </pic:nvPicPr>
                  <pic:blipFill>
                    <a:blip r:embed="rId2" cstate="print"/>
                    <a:srcRect l="13985" t="0" r="11879" b="13676"/>
                    <a:stretch/>
                  </pic:blipFill>
                  <pic:spPr>
                    <a:xfrm rot="0">
                      <a:off x="0" y="0"/>
                      <a:ext cx="4391025" cy="2876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L="0" distT="0" distB="0" distR="0">
            <wp:extent cx="4402465" cy="3333750"/>
            <wp:effectExtent l="0" t="0" r="0" b="0"/>
            <wp:docPr id="1027" name="Рисунок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/>
                  </pic:nvPicPr>
                  <pic:blipFill>
                    <a:blip r:embed="rId3" cstate="print"/>
                    <a:srcRect l="14146" t="0" r="11557" b="0"/>
                    <a:stretch/>
                  </pic:blipFill>
                  <pic:spPr>
                    <a:xfrm rot="0">
                      <a:off x="0" y="0"/>
                      <a:ext cx="4402465" cy="3333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Проанализировав </w:t>
      </w:r>
      <w:r>
        <w:rPr>
          <w:color w:val="auto"/>
          <w:sz w:val="28"/>
          <w:szCs w:val="28"/>
        </w:rPr>
        <w:t>данную</w:t>
      </w:r>
      <w:r>
        <w:rPr>
          <w:color w:val="auto"/>
          <w:sz w:val="28"/>
          <w:szCs w:val="28"/>
        </w:rPr>
        <w:t xml:space="preserve"> ТК можно сделать вывод, что данное з</w:t>
      </w:r>
      <w:r>
        <w:rPr>
          <w:color w:val="auto"/>
          <w:sz w:val="28"/>
          <w:szCs w:val="28"/>
        </w:rPr>
        <w:t>анятие носит проблемный и развивающий характер, способствует формированию общих и, частично, профессиональных компетенций.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ФОС – это совокупность контрольных измерительных материалов (КИМ) и контрольно-оценочных средств (КОС), описывающих формы, подходы, процедуры контроля и критерии оценивания </w:t>
      </w:r>
      <w:r>
        <w:rPr>
          <w:color w:val="auto"/>
          <w:sz w:val="28"/>
          <w:szCs w:val="28"/>
        </w:rPr>
        <w:t>сформированности</w:t>
      </w:r>
      <w:r>
        <w:rPr>
          <w:color w:val="auto"/>
          <w:sz w:val="28"/>
          <w:szCs w:val="28"/>
        </w:rPr>
        <w:t xml:space="preserve"> планируемых результатов и компетенций обучающихся, позволяющих оценить умения, знания, практический опыт на всех этапах их обучения. 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Оценивание производится в ходе: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текущего оценивания;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рубежного оценивания;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промежуточной аттестации.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оценочных заданий ФОС включает эталоны ответов ко всем задачам, а </w:t>
      </w:r>
      <w:r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 xml:space="preserve"> типовым – алгоритмы решения либо </w:t>
      </w:r>
      <w:r>
        <w:rPr>
          <w:color w:val="auto"/>
          <w:sz w:val="28"/>
          <w:szCs w:val="28"/>
        </w:rPr>
        <w:t>ориентировочную основу действий и четкие критерии оценивания.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Комплект оценочных средств (КОС) по дисциплине ОД «Иностранный язык» должен соответствовать разделу рабочей программы и включать тестовые задания и другие оценочные средства по выбранному разделу дисциплины, в соответствии с разделом РП «КОНТРОЛЬ И ОЦЕНКА РЕЗУЛЬТАТОВ ОСВОЕНИЯ ДИСЦИПЛИНЫ». Каждое оценочное средство по теме должно обеспечивать проверку усвоения конкретных элементов учебного материала.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ФОС </w:t>
      </w:r>
      <w:r>
        <w:rPr>
          <w:color w:val="auto"/>
          <w:sz w:val="28"/>
          <w:szCs w:val="28"/>
        </w:rPr>
        <w:t xml:space="preserve">должен быть </w:t>
      </w:r>
      <w:r>
        <w:rPr>
          <w:color w:val="auto"/>
          <w:sz w:val="28"/>
          <w:szCs w:val="28"/>
        </w:rPr>
        <w:t>сформирован на основе ключевых принципов оценивания (</w:t>
      </w:r>
      <w:r>
        <w:rPr>
          <w:color w:val="auto"/>
          <w:sz w:val="28"/>
          <w:szCs w:val="28"/>
        </w:rPr>
        <w:t>валидность</w:t>
      </w:r>
      <w:r>
        <w:rPr>
          <w:color w:val="auto"/>
          <w:sz w:val="28"/>
          <w:szCs w:val="28"/>
        </w:rPr>
        <w:t>, использование единых стандартов и кри</w:t>
      </w:r>
      <w:r>
        <w:rPr>
          <w:color w:val="auto"/>
          <w:sz w:val="28"/>
          <w:szCs w:val="28"/>
        </w:rPr>
        <w:t>териев для оценивания достижений</w:t>
      </w:r>
      <w:r>
        <w:rPr>
          <w:color w:val="auto"/>
          <w:sz w:val="28"/>
          <w:szCs w:val="28"/>
        </w:rPr>
        <w:t>, объективность)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Объем, уровень сложности и формат заданий зависят от уровня владения языком и строятся на основе утвержденного общеевропейского стандарта. Данный стандарт также содержит информацию о тематике и видах текстов (печатных, аудио, видео), которые рекомендованы для работы учащимся того или иного уровня. Для соблюдения принципа посильности обучения рекомендуется ознакомиться с требованиями данного стандарта для рецептивных и продуктивных навыков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Разные обучающиеся должны иметь равные возможности.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разработке ФОС я старалась делать разнообразные задания, максимально приближенные к жизненным ситуациям и к ситуациям, с которыми студенты столкнутся в своей будущей профессиональной деятельности. Разработанные мной задания предусматривают контроль всех типов РД (</w:t>
      </w:r>
      <w:r>
        <w:rPr>
          <w:rFonts w:ascii="Times New Roman" w:cs="Times New Roman" w:hAnsi="Times New Roman"/>
          <w:sz w:val="28"/>
          <w:szCs w:val="28"/>
        </w:rPr>
        <w:t>аудирование</w:t>
      </w:r>
      <w:r>
        <w:rPr>
          <w:rFonts w:ascii="Times New Roman" w:cs="Times New Roman" w:hAnsi="Times New Roman"/>
          <w:sz w:val="28"/>
          <w:szCs w:val="28"/>
        </w:rPr>
        <w:t>, говорение, чтение, письмо и лексико-грамматических навыков).</w:t>
      </w: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</w:p>
    <w:p>
      <w:pPr>
        <w:pStyle w:val="style4097"/>
        <w:spacing w:lineRule="auto" w:line="276"/>
        <w:jc w:val="both"/>
        <w:rPr>
          <w:noProof/>
          <w:lang w:eastAsia="ru-RU"/>
        </w:rPr>
      </w:pPr>
    </w:p>
    <w:p>
      <w:pPr>
        <w:pStyle w:val="style4097"/>
        <w:spacing w:lineRule="auto" w:line="276"/>
        <w:jc w:val="both"/>
        <w:rPr>
          <w:noProof/>
          <w:lang w:eastAsia="ru-RU"/>
        </w:rPr>
      </w:pP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</w:p>
    <w:p>
      <w:pPr>
        <w:pStyle w:val="style4097"/>
        <w:spacing w:lineRule="auto" w:line="276"/>
        <w:jc w:val="both"/>
        <w:rPr>
          <w:color w:val="auto"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008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A41E98"/>
    <w:lvl w:ilvl="0" w:tplc="CC44CA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D4E03E"/>
    <w:lvl w:ilvl="0" w:tplc="5E6A6310">
      <w:start w:val="1"/>
      <w:numFmt w:val="bullet"/>
      <w:lvlText w:val=""/>
      <w:lvlJc w:val="left"/>
      <w:pPr>
        <w:tabs>
          <w:tab w:val="left" w:leader="none" w:pos="720"/>
        </w:tabs>
        <w:ind w:left="720" w:hanging="360"/>
      </w:pPr>
      <w:rPr>
        <w:rFonts w:ascii="Wingdings 3" w:hAnsi="Wingdings 3" w:hint="default"/>
      </w:rPr>
    </w:lvl>
    <w:lvl w:ilvl="1" w:tplc="C624D34E" w:tentative="1">
      <w:start w:val="1"/>
      <w:numFmt w:val="bullet"/>
      <w:lvlText w:val=""/>
      <w:lvlJc w:val="left"/>
      <w:pPr>
        <w:tabs>
          <w:tab w:val="left" w:leader="none" w:pos="1440"/>
        </w:tabs>
        <w:ind w:left="1440" w:hanging="360"/>
      </w:pPr>
      <w:rPr>
        <w:rFonts w:ascii="Wingdings 3" w:hAnsi="Wingdings 3" w:hint="default"/>
      </w:rPr>
    </w:lvl>
    <w:lvl w:ilvl="2" w:tplc="EAF416A6" w:tentative="1">
      <w:start w:val="1"/>
      <w:numFmt w:val="bullet"/>
      <w:lvlText w:val=""/>
      <w:lvlJc w:val="left"/>
      <w:pPr>
        <w:tabs>
          <w:tab w:val="left" w:leader="none" w:pos="2160"/>
        </w:tabs>
        <w:ind w:left="2160" w:hanging="360"/>
      </w:pPr>
      <w:rPr>
        <w:rFonts w:ascii="Wingdings 3" w:hAnsi="Wingdings 3" w:hint="default"/>
      </w:rPr>
    </w:lvl>
    <w:lvl w:ilvl="3" w:tplc="66983C56" w:tentative="1">
      <w:start w:val="1"/>
      <w:numFmt w:val="bullet"/>
      <w:lvlText w:val=""/>
      <w:lvlJc w:val="left"/>
      <w:pPr>
        <w:tabs>
          <w:tab w:val="left" w:leader="none" w:pos="2880"/>
        </w:tabs>
        <w:ind w:left="2880" w:hanging="360"/>
      </w:pPr>
      <w:rPr>
        <w:rFonts w:ascii="Wingdings 3" w:hAnsi="Wingdings 3" w:hint="default"/>
      </w:rPr>
    </w:lvl>
    <w:lvl w:ilvl="4" w:tplc="3516ED3C" w:tentative="1">
      <w:start w:val="1"/>
      <w:numFmt w:val="bullet"/>
      <w:lvlText w:val=""/>
      <w:lvlJc w:val="left"/>
      <w:pPr>
        <w:tabs>
          <w:tab w:val="left" w:leader="none" w:pos="3600"/>
        </w:tabs>
        <w:ind w:left="3600" w:hanging="360"/>
      </w:pPr>
      <w:rPr>
        <w:rFonts w:ascii="Wingdings 3" w:hAnsi="Wingdings 3" w:hint="default"/>
      </w:rPr>
    </w:lvl>
    <w:lvl w:ilvl="5" w:tplc="A778242A" w:tentative="1">
      <w:start w:val="1"/>
      <w:numFmt w:val="bullet"/>
      <w:lvlText w:val=""/>
      <w:lvlJc w:val="left"/>
      <w:pPr>
        <w:tabs>
          <w:tab w:val="left" w:leader="none" w:pos="4320"/>
        </w:tabs>
        <w:ind w:left="4320" w:hanging="360"/>
      </w:pPr>
      <w:rPr>
        <w:rFonts w:ascii="Wingdings 3" w:hAnsi="Wingdings 3" w:hint="default"/>
      </w:rPr>
    </w:lvl>
    <w:lvl w:ilvl="6" w:tplc="E54403FC" w:tentative="1">
      <w:start w:val="1"/>
      <w:numFmt w:val="bullet"/>
      <w:lvlText w:val=""/>
      <w:lvlJc w:val="left"/>
      <w:pPr>
        <w:tabs>
          <w:tab w:val="left" w:leader="none" w:pos="5040"/>
        </w:tabs>
        <w:ind w:left="5040" w:hanging="360"/>
      </w:pPr>
      <w:rPr>
        <w:rFonts w:ascii="Wingdings 3" w:hAnsi="Wingdings 3" w:hint="default"/>
      </w:rPr>
    </w:lvl>
    <w:lvl w:ilvl="7" w:tplc="29842BAC" w:tentative="1">
      <w:start w:val="1"/>
      <w:numFmt w:val="bullet"/>
      <w:lvlText w:val=""/>
      <w:lvlJc w:val="left"/>
      <w:pPr>
        <w:tabs>
          <w:tab w:val="left" w:leader="none" w:pos="5760"/>
        </w:tabs>
        <w:ind w:left="5760" w:hanging="360"/>
      </w:pPr>
      <w:rPr>
        <w:rFonts w:ascii="Wingdings 3" w:hAnsi="Wingdings 3" w:hint="default"/>
      </w:rPr>
    </w:lvl>
    <w:lvl w:ilvl="8" w:tplc="B936BEEC" w:tentative="1">
      <w:start w:val="1"/>
      <w:numFmt w:val="bullet"/>
      <w:lvlText w:val=""/>
      <w:lvlJc w:val="left"/>
      <w:pPr>
        <w:tabs>
          <w:tab w:val="left" w:leader="none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0000002"/>
    <w:multiLevelType w:val="hybridMultilevel"/>
    <w:tmpl w:val="FA82F5FC"/>
    <w:lvl w:ilvl="0" w:tplc="7F962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link w:val="style4098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8">
    <w:name w:val="Абзац списка Знак"/>
    <w:next w:val="style4098"/>
    <w:link w:val="style179"/>
    <w:uiPriority w:val="34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756</Words>
  <Pages>4</Pages>
  <Characters>5874</Characters>
  <Application>WPS Office</Application>
  <DocSecurity>0</DocSecurity>
  <Paragraphs>44</Paragraphs>
  <ScaleCrop>false</ScaleCrop>
  <LinksUpToDate>false</LinksUpToDate>
  <CharactersWithSpaces>6614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2022-12-01T22:38:00Z</dcterms:created>
  <dc:creator>Admin</dc:creator>
  <lastModifiedBy>Infinix X678B</lastModifiedBy>
  <dcterms:modified xsi:type="dcterms:W3CDTF">2025-11-13T21:05:04Z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1f0e3d00efbc44758eda242a8e2e8b4d</vt:lpwstr>
  </property>
</Properties>
</file>