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D433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рименение уровневых заданий на уроках математики  как средство формирования у младших школьников вычислительных навыков</w:t>
      </w:r>
    </w:p>
    <w:p w14:paraId="4F1CFF5E">
      <w:p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Романова Виктория Викторовна </w:t>
      </w:r>
    </w:p>
    <w:p w14:paraId="7C47E22F">
      <w:pPr>
        <w:spacing w:line="360" w:lineRule="auto"/>
        <w:jc w:val="both"/>
        <w:rPr>
          <w:rFonts w:hint="default" w:ascii="Times New Roman" w:hAnsi="Times New Roman" w:cs="Times New Roman"/>
          <w:i/>
          <w:iCs/>
          <w:cap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Студентка 4 курса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специальност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caps/>
          <w:sz w:val="28"/>
          <w:szCs w:val="28"/>
        </w:rPr>
        <w:t>44.02.02</w:t>
      </w:r>
    </w:p>
    <w:p w14:paraId="4589DF87">
      <w:pPr>
        <w:spacing w:line="360" w:lineRule="auto"/>
        <w:jc w:val="both"/>
        <w:rPr>
          <w:rFonts w:hint="default" w:ascii="Times New Roman" w:hAnsi="Times New Roman" w:cs="Times New Roman"/>
          <w:i/>
          <w:iCs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реподавание в начальных классах</w:t>
      </w:r>
      <w:r>
        <w:rPr>
          <w:rFonts w:hint="default" w:ascii="Times New Roman" w:hAnsi="Times New Roman" w:cs="Times New Roman"/>
          <w:i/>
          <w:iCs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</w:p>
    <w:p w14:paraId="003AAC80">
      <w:pPr>
        <w:spacing w:line="360" w:lineRule="auto"/>
        <w:jc w:val="left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Нижнетагильский педагогический колледж № 1</w:t>
      </w:r>
    </w:p>
    <w:p w14:paraId="1F191160">
      <w:pPr>
        <w:shd w:val="clear" w:color="auto" w:fill="FFFFFF"/>
        <w:tabs>
          <w:tab w:val="left" w:pos="709"/>
          <w:tab w:val="left" w:pos="1134"/>
        </w:tabs>
        <w:spacing w:line="360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Аннотация. В статье проанализированы способы формирования вычислительных навыков у обучающихся начальной школы при помощи уровневых заданий.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Актуальность исследования аргументирована тем, что на первой ступени общего школьного образования, математика играет важную роль в формировании умственной активности детей, активизируя психические процессы, тем самым вызывает у учащихся непосредственный интерес к процессу познания.</w:t>
      </w:r>
    </w:p>
    <w:p w14:paraId="6B65B827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Ключевые слова: уровневые задания, вычислительные навыки.</w:t>
      </w:r>
    </w:p>
    <w:p w14:paraId="1A35D4CD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Одной из главных задач обучения младших школьников математики является формирование у них вычислительных навыков. Процесс овладения вычислительными навыками довольно сложен: сначала ученики должны усвоить тот или иной вычислительный прием, а затем в результате тренировки научиться достаточно быстро выполнять вычисления, а в отношении табличных случаев – запомнить результаты наизусть. К тому же в каждом концентре изучается довольно большое количество приемов, поэтому естественно, что не все ученики сразу усваивают их, часть допускает ошибки. </w:t>
      </w:r>
    </w:p>
    <w:p w14:paraId="04478136">
      <w:pPr>
        <w:pStyle w:val="6"/>
        <w:spacing w:line="360" w:lineRule="auto"/>
        <w:ind w:firstLine="709"/>
        <w:jc w:val="both"/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В п.43.4 </w:t>
      </w:r>
      <w:r>
        <w:rPr>
          <w:color w:val="0D0D0D" w:themeColor="text1" w:themeTint="F2"/>
          <w:sz w:val="2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Федерального Государственного образовательного стандарта начального общего образования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указано, что в результате обучения ученик начальных классов должен уметь: устно и письменно выполнять арифметические действия с числами.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[3]</w:t>
      </w:r>
    </w:p>
    <w:p w14:paraId="2D2A7D1E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По</w:t>
      </w:r>
      <w:r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мнению Бантовой М.А., н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авык –  это действие, доведенное до автоматизма; формируется путем многократного повторения. </w:t>
      </w:r>
    </w:p>
    <w:p w14:paraId="2DC70692">
      <w:pPr>
        <w:pStyle w:val="6"/>
        <w:spacing w:line="360" w:lineRule="auto"/>
        <w:ind w:firstLine="709"/>
        <w:jc w:val="both"/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Вычислительный навык – это вычислительный прием, доведенный до автоматизма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[1 c.25].</w:t>
      </w:r>
    </w:p>
    <w:p w14:paraId="4903F442">
      <w:pPr>
        <w:pStyle w:val="6"/>
        <w:spacing w:line="360" w:lineRule="auto"/>
        <w:ind w:firstLine="709"/>
        <w:jc w:val="both"/>
        <w:rPr>
          <w:rStyle w:val="7"/>
          <w:rFonts w:eastAsiaTheme="maj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Исходя</w:t>
      </w:r>
      <w:r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из этого в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ычислительные навыки должны формироваться осознанно и прочно, так как на их базе строится весь начальный курс обучения математике, который предусматривает формирование вычислительных навыков на основе сознательного использования приемов вычислений. Последнее становится возможным благодаря тому, что в программу включено знакомство с некоторыми важнейшими свойствами арифметических действий и вытекающими из них следствиями.</w:t>
      </w:r>
      <w:r>
        <w:rPr>
          <w:rStyle w:val="7"/>
          <w:rFonts w:eastAsiaTheme="maj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1C3AFDB2">
      <w:pPr>
        <w:pStyle w:val="6"/>
        <w:spacing w:line="360" w:lineRule="auto"/>
        <w:ind w:firstLine="709"/>
        <w:jc w:val="both"/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Остановимся на характеристике качеств полноценных вычислительных навыков.</w:t>
      </w:r>
    </w:p>
    <w:p w14:paraId="2E32EAE6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Правильность </w:t>
      </w:r>
      <w:r>
        <w:rPr>
          <w:bCs/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–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ученик правильно находит результат арифметического действия над данными числами, т.е. правильно выбирает и выполняет операции, составляющие прием.</w:t>
      </w:r>
    </w:p>
    <w:p w14:paraId="1FF3E132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Осознанность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– ученик осознает, на основе каких знаний выбраны операции и установлен порядок их выполнения. Это для ученика своего рода доказательство правильности выбора системы операций. Ученик в любой момент может объяснить, как он решал пример и почему можно так решать.</w:t>
      </w:r>
    </w:p>
    <w:p w14:paraId="6393F522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Рациональность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– ученик, сообразуясь с конкретными условиями, выбирает для данного случая более рациональный прием, т.е. выбирает из возможных операций, выполнение которых легче других и быстрее приводит к результату арифметического действия.</w:t>
      </w:r>
    </w:p>
    <w:p w14:paraId="1C36D55E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Обобщенность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– ученик может применить прием вычисления к большему числу случаев, т.е. он способен перенести прием вычисления на новые случаи.</w:t>
      </w:r>
    </w:p>
    <w:p w14:paraId="1C7F61B5">
      <w:pPr>
        <w:pStyle w:val="6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Автоматизм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– ученик выделяет и выполняет операции быстро и в свернутом виде, но всегда может вернуться к объяснению выбора системы операций. Высокая степень автоматизации должна быть достигнута по отношению к табличным случаям сложения и вычитания, умножения и деления.</w:t>
      </w:r>
    </w:p>
    <w:p w14:paraId="44AEACB9">
      <w:pPr>
        <w:pStyle w:val="6"/>
        <w:spacing w:line="360" w:lineRule="auto"/>
        <w:ind w:firstLine="709"/>
        <w:jc w:val="both"/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Прочность –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ученик сохраняет сформированные вычислительные навыки на длительное время 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[1 c.39]</w:t>
      </w:r>
    </w:p>
    <w:p w14:paraId="5579CBD0">
      <w:pPr>
        <w:spacing w:line="360" w:lineRule="auto"/>
        <w:ind w:left="0" w:leftChars="0" w:firstLine="798" w:firstLineChars="285"/>
        <w:jc w:val="both"/>
        <w:rPr>
          <w:rFonts w:hint="default" w:ascii="Times New Roman" w:hAnsi="Times New Roman" w:eastAsia="Geolog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logica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У</w:t>
      </w:r>
      <w:r>
        <w:rPr>
          <w:rFonts w:hint="default" w:ascii="Times New Roman" w:hAnsi="Times New Roman" w:eastAsia="Geologica" w:cs="Times New Roman"/>
          <w:i w:val="0"/>
          <w:iCs w:val="0"/>
          <w:caps w:val="0"/>
          <w:color w:val="auto"/>
          <w:spacing w:val="0"/>
          <w:sz w:val="28"/>
          <w:szCs w:val="28"/>
        </w:rPr>
        <w:t>ровневые задания на уроках математики представляют собой эффективный инструмент для формирования вычислительных навыков у младших школьников. Они позволяют дифференцировать обучение, учитывая индивидуальные способности и уровень подготовки каждого ученика.</w:t>
      </w:r>
    </w:p>
    <w:p w14:paraId="505E81F2">
      <w:pPr>
        <w:spacing w:line="360" w:lineRule="auto"/>
        <w:ind w:firstLine="425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Уровневые задания – это задания для самостоятельной работы по одной теме с разной степенью сложности, выполняемые одновременно разными учениками. Подобные упражнения обеспечивают индивидуальный подход к каждому ученику, позволяют максимально оценить уровень знаний детей, дают возможность поддерживать интерес к предмету каждого учащегося. </w:t>
      </w:r>
    </w:p>
    <w:p w14:paraId="21D5EE95">
      <w:pPr>
        <w:spacing w:line="360" w:lineRule="auto"/>
        <w:ind w:firstLine="425"/>
        <w:jc w:val="both"/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По мнению Назаровой Е. Б.</w:t>
      </w:r>
      <w:r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выполнение заданий разных уровней оказывает наибольший положительный эффект в учебном процессе, так как даёт возможность ученикам с разными познавательными возможностями почувствовать уверенность в своих силах. Возможен переход с одного уровня на другой. Переход должен быть обусловлен изменением в уровне развития ученика, скоростью восполнения пробелов в его знаниях. </w:t>
      </w:r>
      <w:r>
        <w:rPr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В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ыделяют 5 уровней усвоения учебной информации: узнавание, воспроизведение, понимание, применение в знакомых условиях, применение в новых условиях.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[2]</w:t>
      </w:r>
    </w:p>
    <w:p w14:paraId="01A11DD6">
      <w:pPr>
        <w:pStyle w:val="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Уровень - узнавание.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Цель: актуализация имеющихся знаний по теме «…». Задания нацеливают обучающихся на выявление и осознание сущности и особенностей изучаемых объектов.</w:t>
      </w:r>
    </w:p>
    <w:p w14:paraId="7295F695">
      <w:pPr>
        <w:pStyle w:val="8"/>
        <w:numPr>
          <w:numId w:val="0"/>
        </w:numPr>
        <w:tabs>
          <w:tab w:val="left" w:pos="1134"/>
        </w:tabs>
        <w:spacing w:line="360" w:lineRule="auto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ru-RU"/>
        </w:rPr>
        <w:t>Пример</w:t>
      </w:r>
      <w:r>
        <w:rPr>
          <w:rFonts w:hint="default"/>
          <w:bCs/>
          <w:color w:val="auto"/>
          <w:sz w:val="28"/>
          <w:szCs w:val="28"/>
          <w:lang w:val="ru-RU"/>
        </w:rPr>
        <w:t>:з</w:t>
      </w:r>
      <w:r>
        <w:rPr>
          <w:bCs/>
          <w:color w:val="auto"/>
          <w:sz w:val="28"/>
          <w:szCs w:val="28"/>
        </w:rPr>
        <w:t>апиши числа в порядке возрастания: </w:t>
      </w:r>
    </w:p>
    <w:p w14:paraId="06D0345B">
      <w:pPr>
        <w:spacing w:after="150"/>
        <w:ind w:firstLine="1960" w:firstLineChars="70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9, 15, 7, 11, 4</w:t>
      </w:r>
    </w:p>
    <w:p w14:paraId="14C82753">
      <w:pPr>
        <w:pStyle w:val="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Уровень - воспроизведение.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Цель: воспроизведение усвоенных ранее знаний и применение их в типовых ситуациях. Задания нацеливают обучающихся на освоение базовых понятий, моделей, точное воспроизведение правил, описаний изученных объектов, алгоритмов действия.</w:t>
      </w:r>
    </w:p>
    <w:p w14:paraId="4E4E6AD9">
      <w:pPr>
        <w:tabs>
          <w:tab w:val="left" w:pos="324"/>
        </w:tabs>
        <w:contextualSpacing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Calibri" w:cs="Times New Roman"/>
          <w:color w:val="0D0D0D" w:themeColor="text1" w:themeTint="F2"/>
          <w:sz w:val="28"/>
          <w:szCs w:val="28"/>
          <w:lang w:val="ru-RU"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Пример</w:t>
      </w:r>
      <w:r>
        <w:rPr>
          <w:rFonts w:hint="default" w:eastAsia="Calibri" w:cs="Times New Roman"/>
          <w:color w:val="0D0D0D" w:themeColor="text1" w:themeTint="F2"/>
          <w:sz w:val="28"/>
          <w:szCs w:val="28"/>
          <w:lang w:val="ru-RU"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ascii="Times New Roman" w:hAnsi="Times New Roman" w:eastAsia="Calibri" w:cs="Times New Roman"/>
          <w:color w:val="0D0D0D" w:themeColor="text1" w:themeTint="F2"/>
          <w:sz w:val="28"/>
          <w:szCs w:val="28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Сформулируйте правило, как умножить на число 10.</w:t>
      </w:r>
    </w:p>
    <w:p w14:paraId="21DBF318">
      <w:pPr>
        <w:pStyle w:val="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Уровень - понимание.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Цель: осмысленное восприятие через моделирование. Задание нацеливают обучающихся на не только освоение материала, а на его преобразование и интерпретацию.</w:t>
      </w:r>
    </w:p>
    <w:p w14:paraId="3C08EA8D">
      <w:pPr>
        <w:spacing w:after="150"/>
        <w:jc w:val="both"/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/>
          <w:color w:val="auto"/>
          <w:sz w:val="28"/>
          <w:szCs w:val="28"/>
          <w:lang w:val="ru-RU"/>
        </w:rPr>
        <w:t>Пример:за</w:t>
      </w:r>
      <w:r>
        <w:rPr>
          <w:bCs/>
          <w:color w:val="auto"/>
          <w:sz w:val="28"/>
          <w:szCs w:val="28"/>
        </w:rPr>
        <w:t>пиши недостающие числа</w:t>
      </w:r>
      <w:r>
        <w:rPr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-9411335</wp:posOffset>
            </wp:positionV>
            <wp:extent cx="3353435" cy="2623185"/>
            <wp:effectExtent l="0" t="0" r="18415" b="5715"/>
            <wp:wrapTopAndBottom/>
            <wp:docPr id="9" name="Рисунок 9" descr="https://fsd.multiurok.ru/html/2022/12/19/s_63a03c1f0cd17/phpWARgqd_raznourovnevye-zadaniya-matematika-2-kl_html_cab3fa5297aae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fsd.multiurok.ru/html/2022/12/19/s_63a03c1f0cd17/phpWARgqd_raznourovnevye-zadaniya-matematika-2-kl_html_cab3fa5297aaeb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3CBD1">
      <w:pPr>
        <w:pStyle w:val="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Уровень - применение в знакомых условиях.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Цель: самостоятельное преобразование усвоенной информации в знакомых ситуациях.</w:t>
      </w:r>
    </w:p>
    <w:p w14:paraId="3F209F1D">
      <w:pPr>
        <w:spacing w:after="150"/>
        <w:jc w:val="both"/>
        <w:rPr>
          <w:color w:val="auto"/>
          <w:sz w:val="28"/>
          <w:szCs w:val="28"/>
        </w:rPr>
      </w:pPr>
      <w:r>
        <w:rPr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Пример</w:t>
      </w:r>
      <w:r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</w:t>
      </w:r>
      <w:r>
        <w:rPr>
          <w:bCs/>
          <w:color w:val="auto"/>
          <w:sz w:val="28"/>
          <w:szCs w:val="28"/>
        </w:rPr>
        <w:t>Реши задачу</w:t>
      </w:r>
    </w:p>
    <w:p w14:paraId="6391069C">
      <w:pPr>
        <w:spacing w:after="150"/>
        <w:jc w:val="both"/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auto"/>
          <w:sz w:val="28"/>
          <w:szCs w:val="28"/>
        </w:rPr>
        <w:t>В саду росло 4 сливы и 7 вишен, а яблонь столько, сколько слив и вишен вместе. Сколько яблонь росло в саду?</w:t>
      </w:r>
    </w:p>
    <w:p w14:paraId="50F40510">
      <w:pPr>
        <w:pStyle w:val="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Уровень - применение в новых условиях.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Цель: самостоятельное преобразование усвоенной информации в новых/незнакомых условиях, ситуациях. </w:t>
      </w:r>
    </w:p>
    <w:p w14:paraId="56AE934B">
      <w:pPr>
        <w:spacing w:after="150"/>
        <w:jc w:val="both"/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Пример</w:t>
      </w:r>
      <w:r>
        <w:rPr>
          <w:rFonts w:hint="default"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Составь задачу по выражению</w:t>
      </w:r>
      <w:r>
        <w:rPr>
          <w:rFonts w:hint="default"/>
          <w:bCs/>
          <w:color w:val="0D0D0D" w:themeColor="text1" w:themeTint="F2"/>
          <w:sz w:val="28"/>
          <w:szCs w:val="28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10+25</w:t>
      </w:r>
    </w:p>
    <w:p w14:paraId="582DC585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pacing w:val="6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Таким образом,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выполнение заданий разных уровней оказывает наибольший положительный эффект в учебном процессе, так как даёт возможность ученикам с разными познавательными возможностями почувствовать уверенность в своих силах. </w:t>
      </w:r>
    </w:p>
    <w:p w14:paraId="366D82D6">
      <w:pPr>
        <w:spacing w:line="360" w:lineRule="auto"/>
        <w:ind w:left="0" w:leftChars="0" w:firstLine="798" w:firstLineChars="285"/>
        <w:jc w:val="both"/>
        <w:rPr>
          <w:rFonts w:hint="default" w:ascii="Times New Roman" w:hAnsi="Times New Roman" w:eastAsia="Geologica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Geologica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Список литературы: </w:t>
      </w:r>
    </w:p>
    <w:p w14:paraId="14B4CFB0">
      <w:pPr>
        <w:pStyle w:val="8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color w:val="0D0D0D" w:themeColor="text1" w:themeTint="F2"/>
          <w:sz w:val="2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Бантова М. А. Система формирования вычислительных навыков/ М.А. Бантова. Москва: Начальная школа. — 1995. — №11. — С. 38-43 </w:t>
      </w:r>
    </w:p>
    <w:p w14:paraId="2567BDA3">
      <w:pPr>
        <w:pStyle w:val="8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color w:val="0D0D0D" w:themeColor="text1" w:themeTint="F2"/>
          <w:sz w:val="2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Использование уровневых заданий на уроках в начальных классах Назарова Екатерина Борисовна – URL https://multiurok.ru/files/ispolzovanie-urovnevykh-zadanii-v-nachalnoi-shkole.html</w:t>
      </w:r>
    </w:p>
    <w:p w14:paraId="7B01C4AC">
      <w:pPr>
        <w:pStyle w:val="8"/>
        <w:numPr>
          <w:ilvl w:val="0"/>
          <w:numId w:val="2"/>
        </w:numPr>
        <w:tabs>
          <w:tab w:val="left" w:pos="1134"/>
        </w:tabs>
        <w:spacing w:after="200" w:line="360" w:lineRule="auto"/>
        <w:ind w:left="0" w:leftChars="0" w:firstLine="800" w:firstLineChars="0"/>
        <w:jc w:val="both"/>
        <w:rPr>
          <w:rFonts w:hint="default" w:ascii="Times New Roman" w:hAnsi="Times New Roman" w:eastAsia="Helvetica" w:cs="Times New Roman"/>
          <w:i w:val="0"/>
          <w:iC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color w:val="0D0D0D" w:themeColor="text1" w:themeTint="F2"/>
          <w:sz w:val="28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Федеральный Государственный образовательный стандарт начального общего образования: утв. Приказом Министерства образования и науки Российской Федерации от 17. 02. 2023 г., № 373; с измен. и дополн. от 18.07.2022 № 569, от 08.11.2022. – Москва: Ажур, 2023. – 42 с</w:t>
      </w:r>
      <w:r>
        <w:rPr>
          <w:rFonts w:hint="default"/>
          <w:color w:val="0D0D0D" w:themeColor="text1" w:themeTint="F2"/>
          <w:sz w:val="28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eologica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127D5"/>
    <w:multiLevelType w:val="multilevel"/>
    <w:tmpl w:val="58C127D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17CF6"/>
    <w:multiLevelType w:val="multilevel"/>
    <w:tmpl w:val="62F17CF6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32A8C"/>
    <w:rsid w:val="4D5358CC"/>
    <w:rsid w:val="7C9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7">
    <w:name w:val="c6"/>
    <w:basedOn w:val="2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customStyle="1" w:styleId="9">
    <w:name w:val="Сетка таблицы1"/>
    <w:basedOn w:val="3"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2025-11-18T04:24:00Z</dcterms:created>
  <dc:creator>user</dc:creator>
  <cp:lastModifiedBy>user</cp:lastModifiedBy>
  <dcterms:modified xsi:type="dcterms:W3CDTF">2025-11-18T07:28:17Z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EE4FC93C6EAA43F1A6B5EFD0729FFDC6_11</vt:lpwstr>
  </property>
</Properties>
</file>