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4C" w:rsidRDefault="0085304C" w:rsidP="0085304C">
      <w:r>
        <w:t>Актуальность исследования</w:t>
      </w:r>
    </w:p>
    <w:p w:rsidR="0085304C" w:rsidRDefault="0085304C" w:rsidP="0085304C">
      <w:r>
        <w:t>Инклюзивное образование является одним из стратегических направлений развития российской образовательной системы. Принцип равного доступа к образованию для всех обучающихся, в том числе для детей с ограниченными возможностями здоровья и инвалидностью, закреплён на законодательном уровне в Конституции Российской Федерации и в Федеральном законе «Об образовании в Российской Федерации» № 273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. </w:t>
      </w:r>
      <w:r>
        <w:rPr>
          <w:rFonts w:ascii="Calibri" w:hAnsi="Calibri" w:cs="Calibri"/>
        </w:rPr>
        <w:t>Согласно</w:t>
      </w:r>
      <w:r>
        <w:t xml:space="preserve"> </w:t>
      </w:r>
      <w:r>
        <w:rPr>
          <w:rFonts w:ascii="Calibri" w:hAnsi="Calibri" w:cs="Calibri"/>
        </w:rPr>
        <w:t>статье</w:t>
      </w:r>
      <w:r>
        <w:t xml:space="preserve"> 24 </w:t>
      </w:r>
      <w:r>
        <w:rPr>
          <w:rFonts w:ascii="Calibri" w:hAnsi="Calibri" w:cs="Calibri"/>
        </w:rPr>
        <w:t>Конвенции</w:t>
      </w:r>
      <w:r>
        <w:t xml:space="preserve"> </w:t>
      </w:r>
      <w:r>
        <w:rPr>
          <w:rFonts w:ascii="Calibri" w:hAnsi="Calibri" w:cs="Calibri"/>
        </w:rPr>
        <w:t>о</w:t>
      </w:r>
      <w:r>
        <w:t xml:space="preserve"> </w:t>
      </w:r>
      <w:r>
        <w:rPr>
          <w:rFonts w:ascii="Calibri" w:hAnsi="Calibri" w:cs="Calibri"/>
        </w:rPr>
        <w:t>правах</w:t>
      </w:r>
      <w:r>
        <w:t xml:space="preserve"> </w:t>
      </w:r>
      <w:r>
        <w:rPr>
          <w:rFonts w:ascii="Calibri" w:hAnsi="Calibri" w:cs="Calibri"/>
        </w:rPr>
        <w:t>инвалидов</w:t>
      </w:r>
      <w:r>
        <w:t xml:space="preserve">, </w:t>
      </w:r>
      <w:r>
        <w:rPr>
          <w:rFonts w:ascii="Calibri" w:hAnsi="Calibri" w:cs="Calibri"/>
        </w:rPr>
        <w:t>государства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участники</w:t>
      </w:r>
      <w:r>
        <w:t xml:space="preserve"> </w:t>
      </w:r>
      <w:r>
        <w:rPr>
          <w:rFonts w:ascii="Calibri" w:hAnsi="Calibri" w:cs="Calibri"/>
        </w:rPr>
        <w:t>признают</w:t>
      </w:r>
      <w:r>
        <w:t xml:space="preserve"> </w:t>
      </w:r>
      <w:r>
        <w:rPr>
          <w:rFonts w:ascii="Calibri" w:hAnsi="Calibri" w:cs="Calibri"/>
        </w:rPr>
        <w:t>право</w:t>
      </w:r>
      <w:r>
        <w:t xml:space="preserve"> </w:t>
      </w:r>
      <w:r>
        <w:rPr>
          <w:rFonts w:ascii="Calibri" w:hAnsi="Calibri" w:cs="Calibri"/>
        </w:rPr>
        <w:t>инвалидов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образование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гарантируют инклюзивное образование на всех уровнях. Российское законодательство, ратифицируя Конвенцию, определяет реализацию инклюзивного образования как обязательство государства.</w:t>
      </w:r>
    </w:p>
    <w:p w:rsidR="0085304C" w:rsidRDefault="0085304C" w:rsidP="0085304C">
      <w:r>
        <w:t>Актуальность исследования обусловлена несколькими факторами:</w:t>
      </w:r>
    </w:p>
    <w:p w:rsidR="0085304C" w:rsidRDefault="0085304C" w:rsidP="0085304C">
      <w:r>
        <w:t>1.</w:t>
      </w:r>
      <w:r>
        <w:tab/>
        <w:t>Социальный запрос на инклюзию. По данным Министерства просвещения РФ, число детей с ограниченными возможностями здоровья превышает 2 млн человек, из них около 745 тысяч — дети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инвалиды</w:t>
      </w:r>
      <w:r>
        <w:t xml:space="preserve">. </w:t>
      </w:r>
      <w:r>
        <w:rPr>
          <w:rFonts w:ascii="Calibri" w:hAnsi="Calibri" w:cs="Calibri"/>
        </w:rPr>
        <w:t>Их</w:t>
      </w:r>
      <w:r>
        <w:t xml:space="preserve"> </w:t>
      </w:r>
      <w:r>
        <w:rPr>
          <w:rFonts w:ascii="Calibri" w:hAnsi="Calibri" w:cs="Calibri"/>
        </w:rPr>
        <w:t>интеграция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систему</w:t>
      </w:r>
      <w:r>
        <w:t xml:space="preserve"> </w:t>
      </w:r>
      <w:r>
        <w:rPr>
          <w:rFonts w:ascii="Calibri" w:hAnsi="Calibri" w:cs="Calibri"/>
        </w:rPr>
        <w:t>общего</w:t>
      </w:r>
      <w:r>
        <w:t xml:space="preserve"> </w:t>
      </w:r>
      <w:r>
        <w:rPr>
          <w:rFonts w:ascii="Calibri" w:hAnsi="Calibri" w:cs="Calibri"/>
        </w:rPr>
        <w:t>образования</w:t>
      </w:r>
      <w:r>
        <w:t xml:space="preserve"> </w:t>
      </w:r>
      <w:r>
        <w:rPr>
          <w:rFonts w:ascii="Calibri" w:hAnsi="Calibri" w:cs="Calibri"/>
        </w:rPr>
        <w:t>требует</w:t>
      </w:r>
      <w:r>
        <w:t xml:space="preserve"> </w:t>
      </w:r>
      <w:r>
        <w:rPr>
          <w:rFonts w:ascii="Calibri" w:hAnsi="Calibri" w:cs="Calibri"/>
        </w:rPr>
        <w:t>создания</w:t>
      </w:r>
      <w:r>
        <w:t xml:space="preserve"> </w:t>
      </w:r>
      <w:r>
        <w:rPr>
          <w:rFonts w:ascii="Calibri" w:hAnsi="Calibri" w:cs="Calibri"/>
        </w:rPr>
        <w:t>специальных</w:t>
      </w:r>
      <w:r>
        <w:t xml:space="preserve"> </w:t>
      </w:r>
      <w:r>
        <w:rPr>
          <w:rFonts w:ascii="Calibri" w:hAnsi="Calibri" w:cs="Calibri"/>
        </w:rPr>
        <w:t>условий</w:t>
      </w:r>
      <w:r>
        <w:t>, что ставит перед образовательными организациями новую управленческую задачу.</w:t>
      </w:r>
    </w:p>
    <w:p w:rsidR="0085304C" w:rsidRDefault="0085304C" w:rsidP="0085304C">
      <w:r>
        <w:t>2.</w:t>
      </w:r>
      <w:r>
        <w:tab/>
        <w:t>Нормативные требования и ответственность организации. Федеральный закон № 273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устанавливает</w:t>
      </w:r>
      <w:r>
        <w:t xml:space="preserve"> </w:t>
      </w:r>
      <w:r>
        <w:rPr>
          <w:rFonts w:ascii="Calibri" w:hAnsi="Calibri" w:cs="Calibri"/>
        </w:rPr>
        <w:t>право</w:t>
      </w:r>
      <w:r>
        <w:t xml:space="preserve"> </w:t>
      </w:r>
      <w:r>
        <w:rPr>
          <w:rFonts w:ascii="Calibri" w:hAnsi="Calibri" w:cs="Calibri"/>
        </w:rPr>
        <w:t>обучающихся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ограниченными</w:t>
      </w:r>
      <w:r>
        <w:t xml:space="preserve"> </w:t>
      </w:r>
      <w:r>
        <w:rPr>
          <w:rFonts w:ascii="Calibri" w:hAnsi="Calibri" w:cs="Calibri"/>
        </w:rPr>
        <w:t>возможностями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получение</w:t>
      </w:r>
      <w:r>
        <w:t xml:space="preserve"> </w:t>
      </w:r>
      <w:r>
        <w:rPr>
          <w:rFonts w:ascii="Calibri" w:hAnsi="Calibri" w:cs="Calibri"/>
        </w:rPr>
        <w:t>образования</w:t>
      </w:r>
      <w:r>
        <w:t xml:space="preserve"> </w:t>
      </w:r>
      <w:r>
        <w:rPr>
          <w:rFonts w:ascii="Calibri" w:hAnsi="Calibri" w:cs="Calibri"/>
        </w:rPr>
        <w:t>по</w:t>
      </w:r>
      <w:r>
        <w:t xml:space="preserve"> </w:t>
      </w:r>
      <w:r>
        <w:rPr>
          <w:rFonts w:ascii="Calibri" w:hAnsi="Calibri" w:cs="Calibri"/>
        </w:rPr>
        <w:t>ада</w:t>
      </w:r>
      <w:r>
        <w:t>птированным программам и определяет понятие «инклюзивное образование» как обеспечение равного доступа к обучению с учётом разнообразия особых образовательных потребностей. Руководители образовательных организаций обязаны создать условия, соответствующие этим требованиям.</w:t>
      </w:r>
    </w:p>
    <w:p w:rsidR="0085304C" w:rsidRDefault="0085304C" w:rsidP="0085304C">
      <w:r>
        <w:t>3.</w:t>
      </w:r>
      <w:r>
        <w:tab/>
        <w:t>Потребность в управленческих инструментах. Инклюзивная образовательная среда рассматривается не только как совокупность материальных условий, но и как комплекс взаимоотношений субъектов (администрации, педагогов, учащихся и родителей). Эффективное управление этой средой требует разработанных принципов, механизмов и моделей. Научная литература отмечает, что инклюзия состоит в формировании системы, способной адаптироваться к запросам внешней среды, обеспечивая социальную адаптацию и коррекционную работу.</w:t>
      </w:r>
    </w:p>
    <w:p w:rsidR="0085304C" w:rsidRDefault="0085304C" w:rsidP="0085304C">
      <w:r>
        <w:t>4.</w:t>
      </w:r>
      <w:r>
        <w:tab/>
        <w:t>Инновационное значение для управленческой практики. Переход от интеграции к инклюзии требует не только переустройства материальной базы образовательных организаций, но и изменения управленческой культуры, внедрения современных технологий проектирования, мониторинга и оценки качества образования.</w:t>
      </w:r>
    </w:p>
    <w:p w:rsidR="0085304C" w:rsidRDefault="0085304C" w:rsidP="0085304C">
      <w:r>
        <w:t xml:space="preserve">Таким образом, разработка теоретически обоснованных и </w:t>
      </w:r>
      <w:proofErr w:type="spellStart"/>
      <w:r>
        <w:t>практикоориентированных</w:t>
      </w:r>
      <w:proofErr w:type="spellEnd"/>
      <w:r>
        <w:t xml:space="preserve"> рекомендаций по управлению инклюзивной образовательной средой является актуальной научной и практической задачей.</w:t>
      </w:r>
    </w:p>
    <w:p w:rsidR="0085304C" w:rsidRDefault="0085304C" w:rsidP="0085304C">
      <w:r>
        <w:t>Степень научной разработанности проблемы</w:t>
      </w:r>
    </w:p>
    <w:p w:rsidR="0085304C" w:rsidRDefault="0085304C" w:rsidP="0085304C">
      <w:r>
        <w:t xml:space="preserve">Проблемы инклюзивного образования в России активно исследуются. Значительный вклад в разработку теоретических основ образовательной среды внесли И.А. Баева, П.П. </w:t>
      </w:r>
      <w:proofErr w:type="spellStart"/>
      <w:r>
        <w:t>Блонский</w:t>
      </w:r>
      <w:proofErr w:type="spellEnd"/>
      <w:r>
        <w:t xml:space="preserve">, Л.С. Выготский, В.И. </w:t>
      </w:r>
      <w:proofErr w:type="spellStart"/>
      <w:r>
        <w:t>Слободчиков</w:t>
      </w:r>
      <w:proofErr w:type="spellEnd"/>
      <w:r>
        <w:t xml:space="preserve">, В.В. Рубцов, В.А. </w:t>
      </w:r>
      <w:proofErr w:type="spellStart"/>
      <w:r>
        <w:t>Ясвин</w:t>
      </w:r>
      <w:proofErr w:type="spellEnd"/>
      <w:r>
        <w:t xml:space="preserve"> и другие исследователи. Вопросы сравнительного анализа понятий «инклюзивная образовательная среда» и «инклюзивное образовательное пространство» раскрыты в статье О.А. </w:t>
      </w:r>
      <w:proofErr w:type="spellStart"/>
      <w:r>
        <w:t>Близнюк</w:t>
      </w:r>
      <w:proofErr w:type="spellEnd"/>
      <w:r>
        <w:t xml:space="preserve"> и Н.П. </w:t>
      </w:r>
      <w:proofErr w:type="spellStart"/>
      <w:r>
        <w:t>Сенченкова</w:t>
      </w:r>
      <w:proofErr w:type="spellEnd"/>
      <w:r>
        <w:t>. Авторы подчёркивают, что инклюзивная среда предполагает не только адаптацию пространства, но и создание условий для саморазвития всех участников, обновление методик и гибкость образовательного процесса.</w:t>
      </w:r>
    </w:p>
    <w:p w:rsidR="0085304C" w:rsidRDefault="0085304C" w:rsidP="0085304C">
      <w:r>
        <w:t xml:space="preserve">Управленческий аспект инклюзии исследуется, например, в работе С.А. Мансурова и Т.Р. </w:t>
      </w:r>
      <w:proofErr w:type="spellStart"/>
      <w:r>
        <w:t>Тенкачевой</w:t>
      </w:r>
      <w:proofErr w:type="spellEnd"/>
      <w:r>
        <w:t xml:space="preserve">. Они отмечают, что управление инклюзивной образовательной средой основано на </w:t>
      </w:r>
      <w:r>
        <w:lastRenderedPageBreak/>
        <w:t>принципе открытости системы к изменениям и требует разработки индивидуальных программ поддержки учащихся. Наряду с этим в российской и зарубежной литературе рассматриваются вопросы ресурсных и социальных барьеров, кадровой подготовки, взаимодействия с родителями, разработки региональных моделей и т.д. Несмотря на обилие публикаций, систематизированная модель управления инклюзивной средой с учётом российских нормативных требований и особенностей функционирования образовательных организаций пока недостаточно разработана.</w:t>
      </w:r>
    </w:p>
    <w:p w:rsidR="0085304C" w:rsidRDefault="0085304C" w:rsidP="0085304C">
      <w:r>
        <w:t>Объект, предмет и цель исследования</w:t>
      </w:r>
    </w:p>
    <w:p w:rsidR="0085304C" w:rsidRDefault="0085304C" w:rsidP="0085304C">
      <w:r>
        <w:t>Объект исследования — процесс управления инклюзивной образовательной средой в образовательной организации.</w:t>
      </w:r>
    </w:p>
    <w:p w:rsidR="0085304C" w:rsidRDefault="0085304C" w:rsidP="0085304C">
      <w:r>
        <w:t>Предмет исследования — организационные отношения, формы, принципы, функции и инструменты управления, обеспечивающие создание и развитие инклюзивной образовательной среды.</w:t>
      </w:r>
    </w:p>
    <w:p w:rsidR="0085304C" w:rsidRDefault="0085304C" w:rsidP="0085304C">
      <w:r>
        <w:t>Цель исследования — на основе анализа теоретических и нормативно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правовых</w:t>
      </w:r>
      <w:r>
        <w:t xml:space="preserve"> </w:t>
      </w:r>
      <w:r>
        <w:rPr>
          <w:rFonts w:ascii="Calibri" w:hAnsi="Calibri" w:cs="Calibri"/>
        </w:rPr>
        <w:t>оснований</w:t>
      </w:r>
      <w:r>
        <w:t xml:space="preserve"> </w:t>
      </w:r>
      <w:r>
        <w:rPr>
          <w:rFonts w:ascii="Calibri" w:hAnsi="Calibri" w:cs="Calibri"/>
        </w:rPr>
        <w:t>разработать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обосновать</w:t>
      </w:r>
      <w:r>
        <w:t xml:space="preserve"> </w:t>
      </w:r>
      <w:r>
        <w:rPr>
          <w:rFonts w:ascii="Calibri" w:hAnsi="Calibri" w:cs="Calibri"/>
        </w:rPr>
        <w:t>модели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практические рекомендации по управлению инклюзивной средой в образовательной организации.</w:t>
      </w:r>
    </w:p>
    <w:p w:rsidR="0085304C" w:rsidRDefault="0085304C" w:rsidP="0085304C">
      <w:r>
        <w:t>Для достижения цели поставлены следующие задачи:</w:t>
      </w:r>
    </w:p>
    <w:p w:rsidR="0085304C" w:rsidRDefault="0085304C" w:rsidP="0085304C">
      <w:r>
        <w:t>1.</w:t>
      </w:r>
      <w:r>
        <w:tab/>
        <w:t>Провести анализ понятийного аппарата инклюзивной образовательной среды и определить её компоненты.</w:t>
      </w:r>
    </w:p>
    <w:p w:rsidR="0085304C" w:rsidRDefault="0085304C" w:rsidP="0085304C">
      <w:r>
        <w:t>2.</w:t>
      </w:r>
      <w:r>
        <w:tab/>
        <w:t>Изучить нормативно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правовые</w:t>
      </w:r>
      <w:r>
        <w:t xml:space="preserve"> </w:t>
      </w:r>
      <w:r>
        <w:rPr>
          <w:rFonts w:ascii="Calibri" w:hAnsi="Calibri" w:cs="Calibri"/>
        </w:rPr>
        <w:t>акты</w:t>
      </w:r>
      <w:r>
        <w:t xml:space="preserve"> </w:t>
      </w:r>
      <w:r>
        <w:rPr>
          <w:rFonts w:ascii="Calibri" w:hAnsi="Calibri" w:cs="Calibri"/>
        </w:rPr>
        <w:t>Российской</w:t>
      </w:r>
      <w:r>
        <w:t xml:space="preserve"> </w:t>
      </w:r>
      <w:r>
        <w:rPr>
          <w:rFonts w:ascii="Calibri" w:hAnsi="Calibri" w:cs="Calibri"/>
        </w:rPr>
        <w:t>Федерации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международные</w:t>
      </w:r>
      <w:r>
        <w:t xml:space="preserve"> </w:t>
      </w:r>
      <w:r>
        <w:rPr>
          <w:rFonts w:ascii="Calibri" w:hAnsi="Calibri" w:cs="Calibri"/>
        </w:rPr>
        <w:t>документы</w:t>
      </w:r>
      <w:r>
        <w:t xml:space="preserve">, </w:t>
      </w:r>
      <w:r>
        <w:rPr>
          <w:rFonts w:ascii="Calibri" w:hAnsi="Calibri" w:cs="Calibri"/>
        </w:rPr>
        <w:t>регламентирующие</w:t>
      </w:r>
      <w:r>
        <w:t xml:space="preserve"> </w:t>
      </w:r>
      <w:r>
        <w:rPr>
          <w:rFonts w:ascii="Calibri" w:hAnsi="Calibri" w:cs="Calibri"/>
        </w:rPr>
        <w:t>инклюзивное</w:t>
      </w:r>
      <w:r>
        <w:t xml:space="preserve"> </w:t>
      </w:r>
      <w:r>
        <w:rPr>
          <w:rFonts w:ascii="Calibri" w:hAnsi="Calibri" w:cs="Calibri"/>
        </w:rPr>
        <w:t>образование</w:t>
      </w:r>
      <w:r>
        <w:t>.</w:t>
      </w:r>
    </w:p>
    <w:p w:rsidR="0085304C" w:rsidRDefault="0085304C" w:rsidP="0085304C">
      <w:r>
        <w:t>3.</w:t>
      </w:r>
      <w:r>
        <w:tab/>
        <w:t>Рассмотреть современное состояние инклюзивного образования в России и за рубежом, выявить проблемы и тенденции развития.</w:t>
      </w:r>
    </w:p>
    <w:p w:rsidR="0085304C" w:rsidRDefault="0085304C" w:rsidP="0085304C">
      <w:r>
        <w:t>4.</w:t>
      </w:r>
      <w:r>
        <w:tab/>
        <w:t>Определить принципы и функции управления инклюзивной средой, проанализировать существующие модели и стратегии.</w:t>
      </w:r>
    </w:p>
    <w:p w:rsidR="0085304C" w:rsidRDefault="0085304C" w:rsidP="0085304C">
      <w:r>
        <w:t>5.</w:t>
      </w:r>
      <w:r>
        <w:tab/>
        <w:t>Разработать проект создания и развития инклюзивной образовательной среды в конкретной образовательной организации, предложить меры по кадровому обеспечению и взаимодействию участников.</w:t>
      </w:r>
    </w:p>
    <w:p w:rsidR="0085304C" w:rsidRDefault="0085304C" w:rsidP="0085304C">
      <w:r>
        <w:t>6.</w:t>
      </w:r>
      <w:r>
        <w:tab/>
        <w:t>Разработать систему мониторинга и оценки эффективности реализации программы.</w:t>
      </w:r>
    </w:p>
    <w:p w:rsidR="0085304C" w:rsidRDefault="0085304C" w:rsidP="0085304C">
      <w:r>
        <w:t>7.</w:t>
      </w:r>
      <w:r>
        <w:tab/>
        <w:t>Сформулировать практические рекомендации и обобщить результаты исследования.</w:t>
      </w:r>
    </w:p>
    <w:p w:rsidR="0085304C" w:rsidRDefault="0085304C" w:rsidP="0085304C">
      <w:r>
        <w:t>Гипотеза исследования</w:t>
      </w:r>
    </w:p>
    <w:p w:rsidR="0085304C" w:rsidRDefault="0085304C" w:rsidP="0085304C">
      <w:r>
        <w:t>Эффективное управление инклюзивной образовательной средой возможно при условии разработанности нормативной и методической базы, ориентированной на принцип открытости системы, а также наличии механизмов проектирования и мониторинга, обеспечивающих взаимодействие всех субъектов образовательного процесса. Предполагается, что внедрение разработанной проектной модели управления позволит улучшить качество образования и степень удовлетворённости участников образовательного процесса.</w:t>
      </w:r>
    </w:p>
    <w:p w:rsidR="0085304C" w:rsidRDefault="0085304C" w:rsidP="0085304C">
      <w:r>
        <w:t>Методологическая основа и методы исследования</w:t>
      </w:r>
    </w:p>
    <w:p w:rsidR="0085304C" w:rsidRDefault="0085304C" w:rsidP="0085304C">
      <w:r>
        <w:t xml:space="preserve">Методологическую основу работы составляют системный и </w:t>
      </w:r>
      <w:proofErr w:type="spellStart"/>
      <w:r>
        <w:t>деятельностный</w:t>
      </w:r>
      <w:proofErr w:type="spellEnd"/>
      <w:r>
        <w:t xml:space="preserve"> подходы, позволяющие рассматривать образовательную организацию как открытую социально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педагогическую</w:t>
      </w:r>
      <w:r>
        <w:t xml:space="preserve"> </w:t>
      </w:r>
      <w:r>
        <w:rPr>
          <w:rFonts w:ascii="Calibri" w:hAnsi="Calibri" w:cs="Calibri"/>
        </w:rPr>
        <w:t>систему</w:t>
      </w:r>
      <w:r>
        <w:t xml:space="preserve">. </w:t>
      </w:r>
      <w:r>
        <w:rPr>
          <w:rFonts w:ascii="Calibri" w:hAnsi="Calibri" w:cs="Calibri"/>
        </w:rPr>
        <w:t>Использованы</w:t>
      </w:r>
      <w:r>
        <w:t xml:space="preserve"> </w:t>
      </w:r>
      <w:r>
        <w:rPr>
          <w:rFonts w:ascii="Calibri" w:hAnsi="Calibri" w:cs="Calibri"/>
        </w:rPr>
        <w:t>методы</w:t>
      </w:r>
      <w:r>
        <w:t xml:space="preserve"> </w:t>
      </w:r>
      <w:r>
        <w:rPr>
          <w:rFonts w:ascii="Calibri" w:hAnsi="Calibri" w:cs="Calibri"/>
        </w:rPr>
        <w:t>теоретического</w:t>
      </w:r>
      <w:r>
        <w:t xml:space="preserve"> </w:t>
      </w:r>
      <w:r>
        <w:rPr>
          <w:rFonts w:ascii="Calibri" w:hAnsi="Calibri" w:cs="Calibri"/>
        </w:rPr>
        <w:t>анализа</w:t>
      </w:r>
      <w:r>
        <w:t xml:space="preserve"> </w:t>
      </w:r>
      <w:r>
        <w:rPr>
          <w:rFonts w:ascii="Calibri" w:hAnsi="Calibri" w:cs="Calibri"/>
        </w:rPr>
        <w:t>научных</w:t>
      </w:r>
      <w:r>
        <w:t xml:space="preserve"> </w:t>
      </w:r>
      <w:r>
        <w:rPr>
          <w:rFonts w:ascii="Calibri" w:hAnsi="Calibri" w:cs="Calibri"/>
        </w:rPr>
        <w:lastRenderedPageBreak/>
        <w:t>источников</w:t>
      </w:r>
      <w:r>
        <w:t xml:space="preserve">, </w:t>
      </w:r>
      <w:r>
        <w:rPr>
          <w:rFonts w:ascii="Calibri" w:hAnsi="Calibri" w:cs="Calibri"/>
        </w:rPr>
        <w:t>сравнительно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правовой</w:t>
      </w:r>
      <w:r>
        <w:t xml:space="preserve"> </w:t>
      </w:r>
      <w:r>
        <w:rPr>
          <w:rFonts w:ascii="Calibri" w:hAnsi="Calibri" w:cs="Calibri"/>
        </w:rPr>
        <w:t>анали</w:t>
      </w:r>
      <w:r>
        <w:t>з законодательных документов, статистический анализ, обобщение передового опыта, анкетирование, экспертная оценка, проектирование.</w:t>
      </w:r>
    </w:p>
    <w:p w:rsidR="0085304C" w:rsidRDefault="0085304C" w:rsidP="0085304C">
      <w:r>
        <w:t>Нормативная база исследования</w:t>
      </w:r>
    </w:p>
    <w:p w:rsidR="0085304C" w:rsidRDefault="0085304C" w:rsidP="0085304C">
      <w:r>
        <w:t>Исследование опирается на международные и национальные правовые акты, среди которых:</w:t>
      </w:r>
    </w:p>
    <w:p w:rsidR="0085304C" w:rsidRDefault="0085304C" w:rsidP="0085304C">
      <w:r>
        <w:t>•</w:t>
      </w:r>
      <w:r>
        <w:tab/>
        <w:t>Конституция Российской Федерации (ст. 43).</w:t>
      </w:r>
    </w:p>
    <w:p w:rsidR="0085304C" w:rsidRDefault="0085304C" w:rsidP="0085304C">
      <w:r>
        <w:t>•</w:t>
      </w:r>
      <w:r>
        <w:tab/>
        <w:t>Федеральный закон от 29 декабря 2012 г. № 273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«Об</w:t>
      </w:r>
      <w:r>
        <w:t xml:space="preserve"> </w:t>
      </w:r>
      <w:r>
        <w:rPr>
          <w:rFonts w:ascii="Calibri" w:hAnsi="Calibri" w:cs="Calibri"/>
        </w:rPr>
        <w:t>образовании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Российской</w:t>
      </w:r>
      <w:r>
        <w:t xml:space="preserve"> </w:t>
      </w:r>
      <w:r>
        <w:rPr>
          <w:rFonts w:ascii="Calibri" w:hAnsi="Calibri" w:cs="Calibri"/>
        </w:rPr>
        <w:t>Федерации»</w:t>
      </w:r>
      <w:r>
        <w:t xml:space="preserve"> (</w:t>
      </w:r>
      <w:r>
        <w:rPr>
          <w:rFonts w:ascii="Calibri" w:hAnsi="Calibri" w:cs="Calibri"/>
        </w:rPr>
        <w:t>особенно</w:t>
      </w:r>
      <w:r>
        <w:t xml:space="preserve"> </w:t>
      </w:r>
      <w:r>
        <w:rPr>
          <w:rFonts w:ascii="Calibri" w:hAnsi="Calibri" w:cs="Calibri"/>
        </w:rPr>
        <w:t>статьи</w:t>
      </w:r>
      <w:r>
        <w:t xml:space="preserve"> 42, 55, 59, 79).</w:t>
      </w:r>
    </w:p>
    <w:p w:rsidR="0085304C" w:rsidRDefault="0085304C" w:rsidP="0085304C">
      <w:r>
        <w:t>•</w:t>
      </w:r>
      <w:r>
        <w:tab/>
        <w:t>Федеральный закон от 24 ноября 1995 г. № 181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</w:t>
      </w:r>
      <w:r>
        <w:t xml:space="preserve"> </w:t>
      </w:r>
      <w:r>
        <w:rPr>
          <w:rFonts w:ascii="Calibri" w:hAnsi="Calibri" w:cs="Calibri"/>
        </w:rPr>
        <w:t>социальной</w:t>
      </w:r>
      <w:r>
        <w:t xml:space="preserve"> </w:t>
      </w:r>
      <w:r>
        <w:rPr>
          <w:rFonts w:ascii="Calibri" w:hAnsi="Calibri" w:cs="Calibri"/>
        </w:rPr>
        <w:t>защите</w:t>
      </w:r>
      <w:r>
        <w:t xml:space="preserve"> </w:t>
      </w:r>
      <w:r>
        <w:rPr>
          <w:rFonts w:ascii="Calibri" w:hAnsi="Calibri" w:cs="Calibri"/>
        </w:rPr>
        <w:t>инвалидов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Российской</w:t>
      </w:r>
      <w:r>
        <w:t xml:space="preserve"> </w:t>
      </w:r>
      <w:r>
        <w:rPr>
          <w:rFonts w:ascii="Calibri" w:hAnsi="Calibri" w:cs="Calibri"/>
        </w:rPr>
        <w:t>Фе</w:t>
      </w:r>
      <w:r>
        <w:t>дерации».</w:t>
      </w:r>
    </w:p>
    <w:p w:rsidR="0085304C" w:rsidRDefault="0085304C" w:rsidP="0085304C">
      <w:r>
        <w:t>•</w:t>
      </w:r>
      <w:r>
        <w:tab/>
        <w:t>Федеральный закон от 3 мая 2012 г. № 46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</w:t>
      </w:r>
      <w:r>
        <w:t xml:space="preserve"> </w:t>
      </w:r>
      <w:r>
        <w:rPr>
          <w:rFonts w:ascii="Calibri" w:hAnsi="Calibri" w:cs="Calibri"/>
        </w:rPr>
        <w:t>ратификации</w:t>
      </w:r>
      <w:r>
        <w:t xml:space="preserve"> </w:t>
      </w:r>
      <w:r>
        <w:rPr>
          <w:rFonts w:ascii="Calibri" w:hAnsi="Calibri" w:cs="Calibri"/>
        </w:rPr>
        <w:t>Конвенции</w:t>
      </w:r>
      <w:r>
        <w:t xml:space="preserve"> </w:t>
      </w:r>
      <w:r>
        <w:rPr>
          <w:rFonts w:ascii="Calibri" w:hAnsi="Calibri" w:cs="Calibri"/>
        </w:rPr>
        <w:t>о</w:t>
      </w:r>
      <w:r>
        <w:t xml:space="preserve"> </w:t>
      </w:r>
      <w:r>
        <w:rPr>
          <w:rFonts w:ascii="Calibri" w:hAnsi="Calibri" w:cs="Calibri"/>
        </w:rPr>
        <w:t>правах</w:t>
      </w:r>
      <w:r>
        <w:t xml:space="preserve"> </w:t>
      </w:r>
      <w:r>
        <w:rPr>
          <w:rFonts w:ascii="Calibri" w:hAnsi="Calibri" w:cs="Calibri"/>
        </w:rPr>
        <w:t>инвалидов»</w:t>
      </w:r>
      <w:r>
        <w:t>.</w:t>
      </w:r>
    </w:p>
    <w:p w:rsidR="0085304C" w:rsidRDefault="0085304C" w:rsidP="0085304C">
      <w:r>
        <w:t>•</w:t>
      </w:r>
      <w:r>
        <w:tab/>
        <w:t>Конвенция о правах инвалидов (статья 24).</w:t>
      </w:r>
    </w:p>
    <w:p w:rsidR="0085304C" w:rsidRDefault="0085304C" w:rsidP="0085304C">
      <w:r>
        <w:t>•</w:t>
      </w:r>
      <w:r>
        <w:tab/>
        <w:t>Федеральный закон от 24 июля 1998 г. № 124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«Об</w:t>
      </w:r>
      <w:r>
        <w:t xml:space="preserve"> </w:t>
      </w:r>
      <w:r>
        <w:rPr>
          <w:rFonts w:ascii="Calibri" w:hAnsi="Calibri" w:cs="Calibri"/>
        </w:rPr>
        <w:t>основных</w:t>
      </w:r>
      <w:r>
        <w:t xml:space="preserve"> </w:t>
      </w:r>
      <w:r>
        <w:rPr>
          <w:rFonts w:ascii="Calibri" w:hAnsi="Calibri" w:cs="Calibri"/>
        </w:rPr>
        <w:t>гарантиях</w:t>
      </w:r>
      <w:r>
        <w:t xml:space="preserve"> </w:t>
      </w:r>
      <w:r>
        <w:rPr>
          <w:rFonts w:ascii="Calibri" w:hAnsi="Calibri" w:cs="Calibri"/>
        </w:rPr>
        <w:t>прав</w:t>
      </w:r>
      <w:r>
        <w:t xml:space="preserve"> </w:t>
      </w:r>
      <w:r>
        <w:rPr>
          <w:rFonts w:ascii="Calibri" w:hAnsi="Calibri" w:cs="Calibri"/>
        </w:rPr>
        <w:t>ребёнка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РФ»</w:t>
      </w:r>
      <w:r>
        <w:t>.</w:t>
      </w:r>
    </w:p>
    <w:p w:rsidR="0085304C" w:rsidRDefault="0085304C" w:rsidP="0085304C">
      <w:r>
        <w:t>•</w:t>
      </w:r>
      <w:r>
        <w:tab/>
        <w:t>Государственные программы развития образования и документы Министерства просвещения РФ.</w:t>
      </w:r>
    </w:p>
    <w:p w:rsidR="0085304C" w:rsidRDefault="0085304C" w:rsidP="0085304C">
      <w:r>
        <w:t>Практическая значимость и апробация</w:t>
      </w:r>
    </w:p>
    <w:p w:rsidR="0085304C" w:rsidRDefault="0085304C" w:rsidP="0085304C">
      <w:r>
        <w:t>Практическая значимость работы состоит в разработке модели управления инклюзивной образовательной средой, которая может быть использована руководителями образовательных организаций при планировании инклюзивного процесса. Результаты исследования обсуждались на семинарах и конференциях по управлению в образовании и применялись при подготовке управленческих кадров.</w:t>
      </w:r>
    </w:p>
    <w:p w:rsidR="0085304C" w:rsidRDefault="0085304C" w:rsidP="0085304C">
      <w:r>
        <w:t>Структура работы</w:t>
      </w:r>
    </w:p>
    <w:p w:rsidR="00C8201E" w:rsidRDefault="0085304C" w:rsidP="0085304C">
      <w:r>
        <w:t>Работа состоит из введения, трёх глав, заключения, списка использованных источников. Общий объём составляет 100 страниц. Текст содержит таблицы, схемы, диаграммы, иллюстрирующие полученные результаты. Первая глава посвящена теоретико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методологическим</w:t>
      </w:r>
      <w:r>
        <w:t xml:space="preserve"> </w:t>
      </w:r>
      <w:r>
        <w:rPr>
          <w:rFonts w:ascii="Calibri" w:hAnsi="Calibri" w:cs="Calibri"/>
        </w:rPr>
        <w:t>основам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нормативно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правовой</w:t>
      </w:r>
      <w:r>
        <w:t xml:space="preserve"> базе; вторая глава рассматривает управленческие принципы, модели и анализ практики; третья глава содержит проектную модель управления инклюзивной средой, охватывая организацию кадровой работы, взаимодействие участников и систему мониторинга.</w:t>
      </w:r>
      <w:bookmarkStart w:id="0" w:name="_GoBack"/>
      <w:bookmarkEnd w:id="0"/>
    </w:p>
    <w:sectPr w:rsidR="00C8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D0"/>
    <w:rsid w:val="003421D0"/>
    <w:rsid w:val="0085304C"/>
    <w:rsid w:val="00C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8F1B2-2796-400E-807E-AA04FD41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2025-12-01T11:32:00Z</dcterms:created>
  <dcterms:modified xsi:type="dcterms:W3CDTF">2025-12-01T11:32:00Z</dcterms:modified>
</cp:coreProperties>
</file>