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4C95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Челнакова Т.А.</w:t>
      </w:r>
    </w:p>
    <w:p w14:paraId="26991DB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20DB59D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ЭКСПЕРТИЗА ИННОВАЦИОННОГО ПОТЕНЦИАЛА СЕЛЬСКОЙ ШКОЛЫ: ПОНЯТИЕ И ФУНКЦИОНАЛЬНЫЕ ХАРАКТЕРИСТИКИ</w:t>
      </w:r>
    </w:p>
    <w:bookmarkEnd w:id="0"/>
    <w:p w14:paraId="215FF4E6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8BA8F7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Аннотация.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данной статье описываются актуальные проблемы, с которыми сталкиваются сельские школы на пути внедрения инноваций в образовательный процесс; проводится анализ понятия «экспертиза» и кратко описываются ее функции; рассматриваются категории заказчиков экспертизы инновационного потенциала сельской школы.</w:t>
      </w:r>
    </w:p>
    <w:p w14:paraId="133108C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i/>
          <w:iCs/>
          <w:sz w:val="24"/>
          <w:szCs w:val="24"/>
        </w:rPr>
      </w:pPr>
    </w:p>
    <w:p w14:paraId="530C96B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</w:rPr>
        <w:t>Ключевые слова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экспертиза, сельская школа, инновации, инновационный потенциал, образовательный процесс, эксперт, заказчик.</w:t>
      </w:r>
    </w:p>
    <w:p w14:paraId="1487E1F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6C80188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настоящее время образовательную систему, действующую в российском обществе, невозможно представить без систематических нововведений. Современные реалии таковы, что существует постоянная необходимость в модернизации внутренних ресурсов школ, изменении их материально-технической базы, и, в целом, систематической диагностике состояния образовательного учреждения для контроля качества процесса обучения подрастающего поколения. Все это в совокупности в научной среде принято называть экспертизой инновационного потенциала.</w:t>
      </w:r>
    </w:p>
    <w:p w14:paraId="297FC6E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Специальный исследовательский интерес представляют сельские школы, так как они имеют свои уникальные особенности: неполноценная ресурсная оснащенность, ограниченный доступ к современным технологиям, низкая обеспеченность материально-технического сектора, недостаток современных квалифицированных кадров или, напротив, отсутствие у педагогов стремления к профессиональному самосовершенствованию. Эти факторы порой становятся препятствием для эффективного внедрения инновационных практик, прописанных в образовательных стандартах третьего поколения (ФГОС НОО, ФГОС ООО, ФГОС СОО).</w:t>
      </w:r>
    </w:p>
    <w:p w14:paraId="280774EC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тем, факт систематического столкновения сельских школ с множеством проблем, препятствующих качественному образовательному процессу, непосредственно влияет на выбор граждан России школьного возраста. Статистика показывает, что преобладающее количество обучающихся, зарегистрированных в сельской местности, предпочитают получать образование в городской среде. По данным Министерства просвещения, в 2024-2025 учебном году в российских городах численность обучающихся по образовательным программам составляет 13 797 184 человек, в то время как в сельских школах учеников почти на 250% меньше (3 957 002 человек) [10].</w:t>
      </w:r>
    </w:p>
    <w:p w14:paraId="224F78EC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Представленные выше педагогические сложности и серьезный статистический разбег обосновывают острую необходимость в детальном изучении проблемы проведения экспертиз инновационного потенциала сельских школ с целью предотвращения значительного сокращения количества обучающихся в сельской среде и поддержания доступности качественного образования для жителей отдаленных регионов страны. Именно экспертиза является важным инструментом для выявления резервов и перспектив развития общеобразовательных учреждений.</w:t>
      </w:r>
    </w:p>
    <w:p w14:paraId="462C3666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Подробно теоретические основы обозначенной нами проблемы описывают Т. Г. Новикова (2006 г.) [7], Д. А. Иванов (2008 г.) [3], О. А. Белобрыкина (2016 г.) [9] и др. Инновационный потенциал как объект для экспертного исследования в рамках педагогической практики рассматривается в трудах В. В. Гусенко (2009 г.) [2], Г. А. Игнатьевой (2015 г.) [5], Н. Ф. Ильиной (2014 г.) [4], Г. А. Мкртычян (2025 г.) [6] и др.</w:t>
      </w:r>
    </w:p>
    <w:p w14:paraId="3CD9798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 понятия «экспертиза» показывает, что существует несколько подходов к его определению, которые имеют единый смысл. Например, в энциклопедии под упомянутым термином понимается «исследование специалистом (экспертом) каких-либо вопросов, решение которых требует специальных познаний в области науки, техники, искусства и т.д.» [1, с. 1545].</w:t>
      </w:r>
    </w:p>
    <w:p w14:paraId="4F754C3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мнению Н. Г. Новиковой, экспертиза инновационного потенциала школы, это «исследование, направленное на выявление уровня развития инновационной деятельности и имеющее своим результатом описание способов ее реализации с точки зрения: а) сохранения уникальности и специфичности, б) предложений по корректировке этих способов в направлении развития практики образования» [7, с. 8].</w:t>
      </w:r>
    </w:p>
    <w:p w14:paraId="4CD4BAD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Д. А. Иванов под экспертизой понимает «метод исследования и разрешение проблемных ситуаций крупными специалистами, обладающими специальными знаниями, путем выбора наиболее аргументированных решений» [3, с. 240]. Коллектив авторов О. А. Белобрыкина, В. Л. Дресвянников, Л. Б. Шнейдер и другие, формулируют понятие «экспертиза» следующим образом: процедура, ориентированная на обнаружение скрытых деталей деятельности образовательного учреждения посредством специализированного анализа, проводимого квалифицированным специалистом (или коллективом специалистов), которому поручено подготовить заключение по вопросам, требующим особых познаний в определенной научной сфере или профессиональной практике [9].</w:t>
      </w:r>
    </w:p>
    <w:p w14:paraId="6FB03D9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менее значимый интерес для нас представляют труды ученых Г. А. Игнатьевой и В. И. Слободчикова. Авторы отмечают, что инновации в школе – это в буквальном смысле «внедрение новшества в текущий процесс» [5, с. 3]. Исходя из такой трактовки, можно полагать, что инновационный потенциал сельской школы – это совокупность ресурсов, необходимых и достаточных для внедрения в педагогическую систему нововведений, которые будут обеспечивать повышение качества образования [4].</w:t>
      </w:r>
    </w:p>
    <w:p w14:paraId="68ADC941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 том, кто чаще всего является заказчиком экспертизы инновационного потенциала сельской школы и каковы ее основные цели, подробно пишет Г. А. Мкртычян [6]. Автор, исходя из регионального опыта, отмечает, что в основном инициаторами экспертизы выступают: органы местного самоуправления, руководители школ и авторы учебных пособий.</w:t>
      </w:r>
    </w:p>
    <w:p w14:paraId="14308AA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Первая категория заказчиков преследуют цель объективной оценки состояния учреждения, его нормативно-правовой подготовленности, а также наличия в конкретной школе педагогов-новаторов. Вторая категория заказчиков экспертизы в основном желают «определить, на каком этапе развития находится учреждение, какие последующие приоритетные задачи ему следует решать, какие коррективы необходимо внести в программу его развития» [6, с. 22]. Третья группа – авторы пособий заказывают экспертизы для анализа современных педагогических проблем и их теоретического освещения в своих трудах. </w:t>
      </w:r>
    </w:p>
    <w:p w14:paraId="7A0747D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Г. А. Мкртычян также выделяет пять функций экспертизы инновационного потенциала сельской школы:</w:t>
      </w:r>
    </w:p>
    <w:p w14:paraId="2E886570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прогностическую (для этого эксперт выносит заключение с комментариями о будущих способах и средствах достижения инновационного потенциала);</w:t>
      </w:r>
    </w:p>
    <w:p w14:paraId="13321109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нормативную (детальный анализ школьной документации позволяет эксперту понять и сделать заключение о том, что препятствует реализации инноваций, например, редкое использование новых педагогических технологий, пренебрежение своевременной аттестацией педагогов и др.);</w:t>
      </w:r>
    </w:p>
    <w:p w14:paraId="56CE295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3) оценочную (анализируются авторские учебные планы, методические и дидактические материалы с целью установления соответствия современным образовательным требованиям);</w:t>
      </w:r>
    </w:p>
    <w:p w14:paraId="3567E8B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исследовательскую (осуществляется с целью создания достаточного многообразия моделей образовательной практики для последующего их отбора и совершенствования);</w:t>
      </w:r>
    </w:p>
    <w:p w14:paraId="1D1D3295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5) развивающую (экспертиза может проводится в рамках различных пилотажных образовательных проектов) [6].</w:t>
      </w:r>
    </w:p>
    <w:p w14:paraId="280E5AC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Таким образом, экспертиза является важным средством оценки состояния образовательной среды в сельской школе и позволяет установить, имеет ли учреждение инновационный потенциал. Вместе с тем, необходимо понимать, что перспективы развития такого потенциала в общеобразовательных учреждения, расположенных на территории сельской местности, зависят от множества факторов: организационно-методической обеспеченности, материально-технических ресурсов, уровня поддержки со стороны государства, квалификации педагогов. Именно эти критерии должны подвергаться тщательной оценке. </w:t>
      </w:r>
    </w:p>
    <w:p w14:paraId="646CEBBE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Список литературы</w:t>
      </w:r>
    </w:p>
    <w:p w14:paraId="075B58DE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Большой Российский энциклопедический словарь : официальный сайт энциклопедического словаря : сайт. – Москва : Дрофа, 2025. 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URL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"https://www.vedu.ru/bigencdic/"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https://www.vedu.ru/bigencdic/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17.08.2025)</w:t>
      </w:r>
    </w:p>
    <w:p w14:paraId="39FD9BB3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Гусенко, В. В. Методика исследования инновационного опыта современной отечественной сельской школы : автореферат диссертации кандидата педагогических наук : 13.00.01 / Гусенко Вячеслав Владимирович ; Рос. гос. пед. ун-т им. А.И. Герцена. – Санкт-Петербург, 2009. – 22 с.</w:t>
      </w:r>
    </w:p>
    <w:p w14:paraId="674BD64F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Иванов, Д. А. Экспертиза в образовании : учеб, пособие для студ. высших учеб, заведений / Д. А. Иванов. – Москва : Академия, 2008. – 336 с.</w:t>
      </w:r>
    </w:p>
    <w:p w14:paraId="37E3B87A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Ильина, Н. Ф.  Становление инновационной компетентности педагога в региональном пространстве непрерывного образования : автореферат диссертации доктора педагогических наук : 13.00.08 / Ильина Нина Федоровна ; Краснояр. гос. пед. ун-т им. В.П. Астафьева. – Красноярск, 2014. – 42 с.</w:t>
      </w:r>
    </w:p>
    <w:p w14:paraId="113B95F2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Игнатьева, Г. А. Методология экспертизы инновационных образовательных проектов / Г. А. Игнатьева, В. И. Слободчиков // Федеральные инновационные площадки : сайт. – URL: http://fip.kpmo.ru/res_ru/0_hfile_841_1.pdf (дата обращения: 18.08.2025)</w:t>
      </w:r>
    </w:p>
    <w:p w14:paraId="790EF16B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Мкртычян Г. А. Психологическая экспертиза в инновационном образовании : теория и практика / Г. А. Мкртычян. – Москва : Юрайт, 2025. – 147 с. </w:t>
      </w:r>
    </w:p>
    <w:p w14:paraId="1AF6EDC8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Новикова, Т. Г. Теоретические основы экспертизы инновационной деятельности в образовании : автореферат диссертации доктора педагогических наук : 13.00.01 / Новикова Татьяна Геннадьевна ; Акад. повышения квалификации и переподгот. работников образования М-ва образования РФ. – Москва, 2006. – 45 с.</w:t>
      </w:r>
    </w:p>
    <w:p w14:paraId="1FD5A69F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 : приказ Минпросвещения России от 28.11.2024 N 838 (зарегистрирован в Минюсте России 18.12.2024 N 80619) // КонсультантПлюс : сайт. 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URL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"https://sh10-orlovkar26.gosuslugi.ru/netcat_files/32/315/Prikaz_Minprosvescheniya_Rossii_ot_28.11.2024_N_838.pdf"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https://sh10-orlovkar26.gosuslugi.ru/netcat_files/32/315/Prikaz_Minprosvescheniya_Rossii_ot_28.11.2024_N_838.pdf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19.08.2025)</w:t>
      </w:r>
    </w:p>
    <w:p w14:paraId="60E4AE0F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Психологическая экспертиза : современность и тенденции развития : монография / О. А. Белобрыкина, В. Л. Дресвянников, Л. Б. Шнейдер, И. Е. Валитова, К. Л. Лидин, Г. А. Вартанян ; под науч. ред. О. А. Белобрыкиной, В. Л. Дресвянникова. – Новосибирск : Издательство ООО «Немо Пресс», 2016. – 180 с.</w:t>
      </w:r>
    </w:p>
    <w:p w14:paraId="429BAB08">
      <w:pPr>
        <w:pStyle w:val="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 на начало 2024/25 учебного года // Министерство просвещения Российской Федерации : банк документов : сайт. 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URL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"https://docs.edu.gov.ru/document/db9c1cdaa94b963299f927390b334c28/"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</w:rPr>
        <w:t>https://docs.edu.gov.ru/document/db9c1cdaa94b963299f927390b334c28/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(дата обращения: 17.08.2025)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84A8F"/>
    <w:multiLevelType w:val="multilevel"/>
    <w:tmpl w:val="44984A8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C2"/>
    <w:rsid w:val="000203A6"/>
    <w:rsid w:val="000257CA"/>
    <w:rsid w:val="0002676C"/>
    <w:rsid w:val="00061958"/>
    <w:rsid w:val="00070D9E"/>
    <w:rsid w:val="00097D21"/>
    <w:rsid w:val="000A26A8"/>
    <w:rsid w:val="000C1E10"/>
    <w:rsid w:val="000E7954"/>
    <w:rsid w:val="00117BA3"/>
    <w:rsid w:val="00136943"/>
    <w:rsid w:val="001D521B"/>
    <w:rsid w:val="001F48FE"/>
    <w:rsid w:val="0020355E"/>
    <w:rsid w:val="002150BB"/>
    <w:rsid w:val="0022170C"/>
    <w:rsid w:val="0022299E"/>
    <w:rsid w:val="0022461B"/>
    <w:rsid w:val="002251A3"/>
    <w:rsid w:val="00270E0A"/>
    <w:rsid w:val="0027257E"/>
    <w:rsid w:val="002954C9"/>
    <w:rsid w:val="002B0A9B"/>
    <w:rsid w:val="002C0D91"/>
    <w:rsid w:val="002C5B5C"/>
    <w:rsid w:val="002E66E1"/>
    <w:rsid w:val="003228F2"/>
    <w:rsid w:val="00330147"/>
    <w:rsid w:val="003353DE"/>
    <w:rsid w:val="00340185"/>
    <w:rsid w:val="0035077B"/>
    <w:rsid w:val="00370199"/>
    <w:rsid w:val="0038578C"/>
    <w:rsid w:val="003C391F"/>
    <w:rsid w:val="003D1E65"/>
    <w:rsid w:val="003E0E24"/>
    <w:rsid w:val="004112FB"/>
    <w:rsid w:val="00435BB4"/>
    <w:rsid w:val="00460147"/>
    <w:rsid w:val="00465DD8"/>
    <w:rsid w:val="00481934"/>
    <w:rsid w:val="004819C2"/>
    <w:rsid w:val="00482BD5"/>
    <w:rsid w:val="004B6CDA"/>
    <w:rsid w:val="004C7F7E"/>
    <w:rsid w:val="004E44A7"/>
    <w:rsid w:val="00504089"/>
    <w:rsid w:val="005118EF"/>
    <w:rsid w:val="00516264"/>
    <w:rsid w:val="0052251B"/>
    <w:rsid w:val="005627ED"/>
    <w:rsid w:val="0057284D"/>
    <w:rsid w:val="00577F66"/>
    <w:rsid w:val="00580A29"/>
    <w:rsid w:val="00594AE9"/>
    <w:rsid w:val="005A3E6C"/>
    <w:rsid w:val="005A487F"/>
    <w:rsid w:val="005E06F7"/>
    <w:rsid w:val="005E51F6"/>
    <w:rsid w:val="005F5D2A"/>
    <w:rsid w:val="0061666A"/>
    <w:rsid w:val="00616758"/>
    <w:rsid w:val="006310FD"/>
    <w:rsid w:val="006349F3"/>
    <w:rsid w:val="00705291"/>
    <w:rsid w:val="00720C68"/>
    <w:rsid w:val="00743E94"/>
    <w:rsid w:val="0076472B"/>
    <w:rsid w:val="00773E58"/>
    <w:rsid w:val="00781155"/>
    <w:rsid w:val="00793C16"/>
    <w:rsid w:val="007A0E82"/>
    <w:rsid w:val="007C4849"/>
    <w:rsid w:val="007C5F11"/>
    <w:rsid w:val="007D04B0"/>
    <w:rsid w:val="007E0634"/>
    <w:rsid w:val="007F0BA3"/>
    <w:rsid w:val="008154F4"/>
    <w:rsid w:val="008200DB"/>
    <w:rsid w:val="00825E11"/>
    <w:rsid w:val="00832BAD"/>
    <w:rsid w:val="00865028"/>
    <w:rsid w:val="008704E6"/>
    <w:rsid w:val="00872623"/>
    <w:rsid w:val="00886854"/>
    <w:rsid w:val="00891305"/>
    <w:rsid w:val="008A759D"/>
    <w:rsid w:val="008D7FF3"/>
    <w:rsid w:val="008F1414"/>
    <w:rsid w:val="00907561"/>
    <w:rsid w:val="00930BCE"/>
    <w:rsid w:val="009439E0"/>
    <w:rsid w:val="00945721"/>
    <w:rsid w:val="00971B24"/>
    <w:rsid w:val="009A0BDF"/>
    <w:rsid w:val="009A1D5D"/>
    <w:rsid w:val="009B3327"/>
    <w:rsid w:val="009C4CDA"/>
    <w:rsid w:val="009C5272"/>
    <w:rsid w:val="009D4B77"/>
    <w:rsid w:val="009E1F61"/>
    <w:rsid w:val="00A0192D"/>
    <w:rsid w:val="00A0211A"/>
    <w:rsid w:val="00A1444F"/>
    <w:rsid w:val="00A15E49"/>
    <w:rsid w:val="00A237D6"/>
    <w:rsid w:val="00A276BE"/>
    <w:rsid w:val="00A5759F"/>
    <w:rsid w:val="00A66E48"/>
    <w:rsid w:val="00A800CB"/>
    <w:rsid w:val="00A87F63"/>
    <w:rsid w:val="00A941AE"/>
    <w:rsid w:val="00AA04E2"/>
    <w:rsid w:val="00AA2835"/>
    <w:rsid w:val="00AC22B6"/>
    <w:rsid w:val="00AC7501"/>
    <w:rsid w:val="00AD270E"/>
    <w:rsid w:val="00AD4A9D"/>
    <w:rsid w:val="00B008A6"/>
    <w:rsid w:val="00B238E0"/>
    <w:rsid w:val="00B529E8"/>
    <w:rsid w:val="00B86608"/>
    <w:rsid w:val="00BA38E1"/>
    <w:rsid w:val="00BB1083"/>
    <w:rsid w:val="00BB4A56"/>
    <w:rsid w:val="00BB5957"/>
    <w:rsid w:val="00BD1668"/>
    <w:rsid w:val="00BF0A02"/>
    <w:rsid w:val="00BF63B2"/>
    <w:rsid w:val="00C04470"/>
    <w:rsid w:val="00C07EE5"/>
    <w:rsid w:val="00C1610A"/>
    <w:rsid w:val="00C17BC8"/>
    <w:rsid w:val="00C60C8D"/>
    <w:rsid w:val="00C71ED7"/>
    <w:rsid w:val="00C85D07"/>
    <w:rsid w:val="00C94472"/>
    <w:rsid w:val="00D5685B"/>
    <w:rsid w:val="00DA1624"/>
    <w:rsid w:val="00DA7569"/>
    <w:rsid w:val="00DC7C89"/>
    <w:rsid w:val="00E02F6D"/>
    <w:rsid w:val="00E04A46"/>
    <w:rsid w:val="00E300B4"/>
    <w:rsid w:val="00E6547C"/>
    <w:rsid w:val="00E67039"/>
    <w:rsid w:val="00EA7C0D"/>
    <w:rsid w:val="00EB5FC0"/>
    <w:rsid w:val="00EC381E"/>
    <w:rsid w:val="00ED1AE1"/>
    <w:rsid w:val="00F120C2"/>
    <w:rsid w:val="00F13036"/>
    <w:rsid w:val="00F41BA8"/>
    <w:rsid w:val="00F51ACE"/>
    <w:rsid w:val="00F52894"/>
    <w:rsid w:val="00F56678"/>
    <w:rsid w:val="00F608D1"/>
    <w:rsid w:val="00F61AD3"/>
    <w:rsid w:val="00F633DA"/>
    <w:rsid w:val="00F65574"/>
    <w:rsid w:val="00F721B7"/>
    <w:rsid w:val="00F84174"/>
    <w:rsid w:val="00FA6448"/>
    <w:rsid w:val="00FA7F51"/>
    <w:rsid w:val="00FB6D04"/>
    <w:rsid w:val="00FC0FF9"/>
    <w:rsid w:val="00FC3419"/>
    <w:rsid w:val="22C3136C"/>
    <w:rsid w:val="4FE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9256</Characters>
  <Lines>77</Lines>
  <Paragraphs>21</Paragraphs>
  <TotalTime>19</TotalTime>
  <ScaleCrop>false</ScaleCrop>
  <LinksUpToDate>false</LinksUpToDate>
  <CharactersWithSpaces>10858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DOC</dc:creator>
  <cp:lastModifiedBy>user2</cp:lastModifiedBy>
  <dcterms:modified xsi:type="dcterms:W3CDTF">2025-12-01T15:57:22Z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FBC9F6A03EA14FA58A8B9CDDE669FCD6_12</vt:lpwstr>
  </property>
</Properties>
</file>