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Читательская компетенция – это интегративное качество личности, которое включает в себя: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1. Технику чтения (способ чтения, скорость, правильность, выразительность).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2. Умение работать с текстом (понимание, анализ, преобразование, интерпретация).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3. Мотивацию к чтению (устойчивый интерес к книге и потребность в чтении).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Давайте разберем, как происходит формирование этих компонентов на уроках в начальной школе.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1. Формирование Техники Чтения (Основа основ)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Без сформированного навыка техники чтения все последующие этапы невозможны.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Методы и приемы: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Работа над скоростью и правильностью: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Ежедневные непродолжительные тренировки: "жужжащее" чтение, чтение в парах, "эстафетное" чтение.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Специальные упражнения: чтение скороговорок, столбиков слов, "спринтерское" чтение (за 1 минуту).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Использование мнемотехник для запоминания сложных слов.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Работа над выразительностью: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Образец чтения учителя.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Смысловые паузы: разметка текста карандашом (где сделать паузу, какое слово выделить).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Инсценировки, чтение по ролям, драматизация отрывков.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Упражнения на развитие речевого дыхания и дикции.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2. Формирование Умения Работать с Текстом (Главная цель)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Это ядро читательской компетенции. Работа ведется на всех этапах: до чтения, во время чтения и после чтения.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А. Работа ДО чтения (Антиципация – предвосхищение)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Рассматривание обложки, иллюстраций: "О чем может быть эта книга? По названию догадайся, кто герой?"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Прогнозирование: "Прочитав заглавие, как ты думаешь, что случится с героем?"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Б. Работа ВО ВРЕМЯ чтения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Диалог с текстом: Учитель задает вопросы по ходу чтения, побуждая детей выдвигать гипотезы ("А как вы думаете, почему он так поступил? Что будет дальше?").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Словарная работа: Объяснение и обсуждение непонятных слов, подбор синонимов.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· Составление плана: Деление текста на части, </w:t>
      </w:r>
      <w:proofErr w:type="spellStart"/>
      <w:r w:rsidRPr="00B02DE3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B02DE3">
        <w:rPr>
          <w:rFonts w:ascii="Times New Roman" w:hAnsi="Times New Roman" w:cs="Times New Roman"/>
          <w:sz w:val="24"/>
          <w:szCs w:val="24"/>
        </w:rPr>
        <w:t xml:space="preserve"> каждой части.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· Создание "ментальных карт" (кластеров): </w:t>
      </w:r>
      <w:proofErr w:type="gramStart"/>
      <w:r w:rsidRPr="00B02D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2DE3">
        <w:rPr>
          <w:rFonts w:ascii="Times New Roman" w:hAnsi="Times New Roman" w:cs="Times New Roman"/>
          <w:sz w:val="24"/>
          <w:szCs w:val="24"/>
        </w:rPr>
        <w:t xml:space="preserve"> центре – главный герой или тема, а от него ветви – его поступки, черты характера, отношения с другими персонажами.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В. Работа ПОСЛЕ чтения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Беседа по содержанию: От простых вопросов на факты ("Что? Где? Когда?") к сложным, требующим размышления ("Почему? Как вы думаете? Согласны ли вы с поступком героя?").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Анализ текста: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Художественный текст: Обсуждение героев (их характеров, мотивов поступков), темы и главной мысли.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Научно-популярный текст: Структурирование информации, выделение главного, пересказ своими словами.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lastRenderedPageBreak/>
        <w:t>· Развитие критического мышления: "А с тобой случалось подобное? Как бы ты поступил на месте героя?"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Творческие задания: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Рисунки, лепка, аппликация по мотивам прочитанного.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Инсценировки, кукольный театр.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Сочинение продолжения истории или ее альтернативного конца.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  · "Письмо герою" – выражение своего отношения к персонажу.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3. Формирование Мотивации к Чтению (Залог успеха на будущее)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Без интереса все усилия могут быть тщетны.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Методы и приемы: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Создание "Читательского уголка" в классе с уютной атмосферой и подборкой интересных книг.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Ведение "Читательского дневника", где ребенок может не просто записывать автора и название, но и рисовать иллюстрации, писать отзывы, ставить "оценки" книгам.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Проектная деятельность: "Моя любимая книга", "Создаем сборник загадок", "Литературная газета".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Встречи с библиотекарем, экскурсии в библиотеку.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Литературные викторины, конкурсы чтецов, праздники "Прощание с Азбукой".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· Пример учителя: Учитель, который сам с любовью относится к книгам и эмоционально читает вслух, – лучший </w:t>
      </w:r>
      <w:proofErr w:type="spellStart"/>
      <w:r w:rsidRPr="00B02DE3">
        <w:rPr>
          <w:rFonts w:ascii="Times New Roman" w:hAnsi="Times New Roman" w:cs="Times New Roman"/>
          <w:sz w:val="24"/>
          <w:szCs w:val="24"/>
        </w:rPr>
        <w:t>мотиватор</w:t>
      </w:r>
      <w:proofErr w:type="spellEnd"/>
      <w:r w:rsidRPr="00B02DE3">
        <w:rPr>
          <w:rFonts w:ascii="Times New Roman" w:hAnsi="Times New Roman" w:cs="Times New Roman"/>
          <w:sz w:val="24"/>
          <w:szCs w:val="24"/>
        </w:rPr>
        <w:t>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Ключевые Принципы Формирования Читательской Компетенции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1. От простого – к сложному: От техники чтения к анализу и интерпретации.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2. Систематичность и последовательность: Постоянная, ежедневная работа.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3. Учет индивидуальных особенностей: Подбор текстов и заданий разного уровня сложности.</w:t>
      </w:r>
    </w:p>
    <w:p w:rsidR="003E191A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4. Дифференцированный подход: Задания для сильных, средних и </w:t>
      </w:r>
      <w:proofErr w:type="spellStart"/>
      <w:r w:rsidRPr="00B02DE3">
        <w:rPr>
          <w:rFonts w:ascii="Times New Roman" w:hAnsi="Times New Roman" w:cs="Times New Roman"/>
          <w:sz w:val="24"/>
          <w:szCs w:val="24"/>
        </w:rPr>
        <w:t>слабочитающих</w:t>
      </w:r>
      <w:proofErr w:type="spellEnd"/>
      <w:r w:rsidRPr="00B02DE3">
        <w:rPr>
          <w:rFonts w:ascii="Times New Roman" w:hAnsi="Times New Roman" w:cs="Times New Roman"/>
          <w:sz w:val="24"/>
          <w:szCs w:val="24"/>
        </w:rPr>
        <w:t xml:space="preserve"> учеников.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5. Связь с жизнью: Обсуждение, как прочитанное соотносится с личным опытом ребенка.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02DE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02DE3">
        <w:rPr>
          <w:rFonts w:ascii="Times New Roman" w:hAnsi="Times New Roman" w:cs="Times New Roman"/>
          <w:sz w:val="24"/>
          <w:szCs w:val="24"/>
        </w:rPr>
        <w:t xml:space="preserve"> связи: Использование художественных текстов на уроках окружающего мира, музыки, изобразительного искусства.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B02DE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02DE3">
        <w:rPr>
          <w:rFonts w:ascii="Times New Roman" w:hAnsi="Times New Roman" w:cs="Times New Roman"/>
          <w:sz w:val="24"/>
          <w:szCs w:val="24"/>
        </w:rPr>
        <w:t xml:space="preserve"> Читательской Компетенции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Она не должна сводиться только к проверке скорости чтения. Учитель оценивает:</w:t>
      </w:r>
      <w:bookmarkStart w:id="0" w:name="_GoBack"/>
      <w:bookmarkEnd w:id="0"/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Техническую сторону (скорость, правильность, выразительность).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Способность понимать текст (умение отвечать на вопросы, пересказывать).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Умение анализировать (сравнивать героев, выделять главную мысль).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Умение работать с информацией (находить нужные данные в тексте).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· Проявление интереса к чтению и обсуждению книг.</w:t>
      </w: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7499" w:rsidRPr="00B02DE3" w:rsidRDefault="00567499" w:rsidP="00B02DE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DE3">
        <w:rPr>
          <w:rFonts w:ascii="Times New Roman" w:hAnsi="Times New Roman" w:cs="Times New Roman"/>
          <w:sz w:val="24"/>
          <w:szCs w:val="24"/>
        </w:rPr>
        <w:t>Вывод: Формирование читательской компетенции в начальной школе – это сложный, многогранный процесс, цель которого не просто научить ребенка читать, а воспитать вдумчивого, компетентного и увлеченного читателя, который видит в книге источник знаний, удовольствия и мудрости.</w:t>
      </w:r>
    </w:p>
    <w:sectPr w:rsidR="00567499" w:rsidRPr="00B0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99"/>
    <w:rsid w:val="00371F2A"/>
    <w:rsid w:val="003E191A"/>
    <w:rsid w:val="00567499"/>
    <w:rsid w:val="00B02DE3"/>
    <w:rsid w:val="00D0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F672-B10E-456C-9DA8-F2EA0C5D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2025-10-30T08:51:00Z</dcterms:created>
  <dcterms:modified xsi:type="dcterms:W3CDTF">2025-11-29T07:23:00Z</dcterms:modified>
</cp:coreProperties>
</file>