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E3" w:rsidRDefault="00A625E3" w:rsidP="00A625E3">
      <w:pPr>
        <w:rPr>
          <w:rFonts w:ascii="Times New Roman" w:hAnsi="Times New Roman" w:cs="Times New Roman"/>
          <w:sz w:val="24"/>
          <w:szCs w:val="24"/>
        </w:rPr>
      </w:pPr>
    </w:p>
    <w:p w:rsidR="00A625E3" w:rsidRPr="00A625E3" w:rsidRDefault="00A625E3" w:rsidP="00A625E3">
      <w:pPr>
        <w:rPr>
          <w:rFonts w:ascii="Times New Roman" w:hAnsi="Times New Roman" w:cs="Times New Roman"/>
          <w:b/>
          <w:sz w:val="24"/>
          <w:szCs w:val="24"/>
        </w:rPr>
      </w:pPr>
      <w:r w:rsidRPr="00A625E3">
        <w:rPr>
          <w:rFonts w:ascii="Times New Roman" w:hAnsi="Times New Roman" w:cs="Times New Roman"/>
          <w:b/>
          <w:sz w:val="24"/>
          <w:szCs w:val="24"/>
        </w:rPr>
        <w:t>Методическая разработка: «Патетическая соната» № 8 Л. Ван Бетховена. Анализ произведения.</w:t>
      </w:r>
      <w:bookmarkStart w:id="0" w:name="_GoBack"/>
      <w:bookmarkEnd w:id="0"/>
    </w:p>
    <w:p w:rsidR="00A625E3" w:rsidRPr="00A625E3" w:rsidRDefault="00A625E3" w:rsidP="00A62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Написана соната Л. Бетховеном в 1798 году. Заглавие принадлежит самому композитору. От греческого слова «пафос" - с приподнятым, возвышенным настроением. Это название относится ко всем трем частям сонаты, хотя "приподнятость" эта выражена в каждой части </w:t>
      </w:r>
      <w:proofErr w:type="gramStart"/>
      <w:r w:rsidRPr="00A6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A6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разному.</w:t>
      </w:r>
    </w:p>
    <w:p w:rsidR="00A625E3" w:rsidRPr="00A625E3" w:rsidRDefault="00A625E3" w:rsidP="00A62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 часть</w:t>
      </w:r>
      <w:r w:rsidRPr="00A6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написана в быстром темпе в форме </w:t>
      </w:r>
      <w:proofErr w:type="gramStart"/>
      <w:r w:rsidRPr="00A6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сонатного</w:t>
      </w:r>
      <w:proofErr w:type="gramEnd"/>
      <w:r w:rsidRPr="00A6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аллегро. Необычно начало сонаты "Медленное вступление звучит мрачно и вместе с тем торжественно. Тяжелые аккорды, из нижнего регистра звуковая лавина постепенно движется вверх. Всё настойчивее звучат грозные вопросы. Им отвечает нежная, певучая, с оттенком мольбы мелодия на фоне спокойных аккордов.</w:t>
      </w:r>
    </w:p>
    <w:p w:rsidR="00A625E3" w:rsidRPr="00A625E3" w:rsidRDefault="00A625E3" w:rsidP="00A62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вступления начинается стремительное сонатное аллегро.</w:t>
      </w:r>
    </w:p>
    <w:p w:rsidR="00A625E3" w:rsidRPr="00A625E3" w:rsidRDefault="00A625E3" w:rsidP="00A62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Главная партия</w:t>
      </w:r>
      <w:r w:rsidRPr="00A6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напоминает бурно вздымающиеся волны. На фоне беспокойного баса, тревожно взбегает и опускается мелодия верхнего голоса.</w:t>
      </w:r>
    </w:p>
    <w:p w:rsidR="00A625E3" w:rsidRPr="00A625E3" w:rsidRDefault="00A625E3" w:rsidP="00A62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2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Связующая партия</w:t>
      </w:r>
      <w:r w:rsidRPr="00A6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постепенно успокаивает волнение главной темы, и приводит к мелодичной и певучей </w:t>
      </w:r>
      <w:r w:rsidRPr="00A62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побочное партии.</w:t>
      </w:r>
      <w:proofErr w:type="gramEnd"/>
    </w:p>
    <w:p w:rsidR="00A625E3" w:rsidRPr="00A625E3" w:rsidRDefault="00A625E3" w:rsidP="00A62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Вопреки установившимся правилам в сонатах венских классиков – побочная партия "Патетической сонаты" звучит не в параллельном мажоре, а в одноименном к нему миноре.</w:t>
      </w:r>
    </w:p>
    <w:p w:rsidR="00934D91" w:rsidRPr="00A625E3" w:rsidRDefault="00A625E3">
      <w:pPr>
        <w:rPr>
          <w:rFonts w:ascii="Times New Roman" w:hAnsi="Times New Roman" w:cs="Times New Roman"/>
          <w:sz w:val="24"/>
          <w:szCs w:val="24"/>
        </w:rPr>
      </w:pPr>
    </w:p>
    <w:sectPr w:rsidR="00934D91" w:rsidRPr="00A6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E3"/>
    <w:rsid w:val="006848D7"/>
    <w:rsid w:val="00A625E3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25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25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62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25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25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62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2025-12-03T19:04:00Z</dcterms:created>
  <dcterms:modified xsi:type="dcterms:W3CDTF">2025-12-03T19:11:00Z</dcterms:modified>
</cp:coreProperties>
</file>