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 xml:space="preserve">Оганян С.В.     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Оптимизация защиты зон, незащищенных бронежилетом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статье приведен анализ недостатков защиты некоторых зон корпуса тела человека, носящего бронежилет. Приводится возможное решение – применение встраиваемого защитного, от колюще-режущего холодного оружия, материала.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Ключевые слова: защита, бронежилет, защитный слой.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Oganian S.V.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Optimizing the protection of areas not protected by body armor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The article provides an analysis of the disadvantages of protecting certain areas of the body of a person wearing a bulletproof vest. A possible solution is given – the use of embedded protective material against piercing and cutting cold weapons.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Keywords: protection, body armor, protective layer.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Конструкция бронежилета оставляет незащищенными некоторые  места по периметру его профиля. Область вокруг плеча и руки в армейских образцах. Вдобавок, область вокруг шеи, спины, груди и ниже пояса у образцов, применяемых в службах правопорядка. Если от лет</w:t>
      </w:r>
      <w:r>
        <w:rPr>
          <w:sz w:val="28"/>
          <w:szCs w:val="28"/>
        </w:rPr>
        <w:t xml:space="preserve">ящих осколков в боевых действиях, предлагаемый материал не защитит, то в гражданской службе может защитить от ударов колюще-режущими предметами. Рассмотрев опытным путем возможность применения материала, встраиваемого в прикрывную ткань вышеуказанных незащи</w:t>
      </w:r>
      <w:r>
        <w:rPr>
          <w:sz w:val="28"/>
          <w:szCs w:val="28"/>
        </w:rPr>
        <w:t xml:space="preserve">щенных областей, автор пришел к выводу, что с проблемой может справиться такой волокнистый материал, как стружка нержавеющей стали. В лабораторных условиях выяснилось, что применение металлических губок для мытья посуды, уложенных не менее, чем в четыре слоя</w:t>
      </w:r>
      <w:r>
        <w:rPr>
          <w:sz w:val="28"/>
          <w:szCs w:val="28"/>
        </w:rPr>
        <w:t xml:space="preserve">, вполне может обеспечить затруднение проникновения колюще-режущих предметов, они в ней вязнут. Речь идет о таковых, шириной от 2.5 и более сантиметров. Более тонкие пронизывали толщину такого слоя, но не выступали вовнутрь более 2 сантиметров.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Исследования возможности применения данного материала могут быть проведены в специализированных лабораториях, для внедрения в производство. Автор лишь доводит до широкого круга производителей возникшую исследовательскую мысль применения недорогого материала</w:t>
      </w:r>
      <w:r>
        <w:rPr>
          <w:sz w:val="28"/>
          <w:szCs w:val="28"/>
        </w:rPr>
        <w:t xml:space="preserve">, не пытаясь заработать на оформлении патентного права. Формат открытой статьи применен специально для ускорения процесса исследования и внедрения. Предложенная около года назад производителям напрямую даровая идея выпуска патронов для ручного страйкбольног</w:t>
      </w:r>
      <w:r>
        <w:rPr>
          <w:sz w:val="28"/>
          <w:szCs w:val="28"/>
        </w:rPr>
        <w:t xml:space="preserve">о гранатомета с анти дроновой начинкой, для скорейшего применения гражданскими лицами для самозащиты, затормозилась из-за желания производителей оформить себе патент, чтобы уже после приступить к выпуску. А время идет, как и СВО, во время которой гражданские</w:t>
      </w:r>
      <w:r>
        <w:rPr>
          <w:sz w:val="28"/>
          <w:szCs w:val="28"/>
        </w:rPr>
        <w:t xml:space="preserve"> люди могли бы УЖЕ применить для самозащиты выпущенные вовремя производителем вышеописанные заряды.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Источники: в сети интернет приводят данные о слабой защите слоев кевлара от колюще-режущего оружия.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 авторе: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Оганян Сергей Валерьевич — Юрист, Специалист Государственного и Муниципального управления, научный сотрудник, член Всероссийского Общества Изобретателей и Рационализаторов, Волгоград, ogansv@mail.ru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Sergei  Valerievich Oganian —Lawyer, Specialist in State and Municipal Administration, researcher, member of the All-Russian Society of Inventors and Innovators, Volgograd.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Med Counsel</cp:lastModifiedBy>
  <cp:revision>1</cp:revision>
  <dcterms:modified xsi:type="dcterms:W3CDTF">2025-12-05T11:23:36Z</dcterms:modified>
</cp:coreProperties>
</file>