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BBB" w:rsidRPr="00B05BBB" w:rsidRDefault="00B05BBB" w:rsidP="00B05BBB">
      <w:pPr>
        <w:rPr>
          <w:rFonts w:ascii="Times New Roman" w:hAnsi="Times New Roman" w:cs="Times New Roman"/>
          <w:sz w:val="24"/>
          <w:szCs w:val="24"/>
        </w:rPr>
      </w:pPr>
    </w:p>
    <w:p w:rsidR="00B05BBB" w:rsidRPr="00B05BBB" w:rsidRDefault="00B05BBB" w:rsidP="00B05BBB">
      <w:pPr>
        <w:rPr>
          <w:rFonts w:ascii="Times New Roman" w:hAnsi="Times New Roman" w:cs="Times New Roman"/>
          <w:b/>
          <w:sz w:val="24"/>
          <w:szCs w:val="24"/>
        </w:rPr>
      </w:pPr>
      <w:r w:rsidRPr="00B05BBB">
        <w:rPr>
          <w:rFonts w:ascii="Times New Roman" w:hAnsi="Times New Roman" w:cs="Times New Roman"/>
          <w:b/>
          <w:sz w:val="24"/>
          <w:szCs w:val="24"/>
        </w:rPr>
        <w:t>Реферат: «Роль несловесных средств выразительности в художественном тексте».</w:t>
      </w:r>
    </w:p>
    <w:p w:rsidR="00B05BBB" w:rsidRPr="00B05BBB" w:rsidRDefault="00B05BBB" w:rsidP="00B05B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процессе общения между людьми идет постоянный обмен информацией и активный процесс восприятия сигналов собеседников. Мы редко выделяем только один канал общения, информация поступает через органы слуха, зрения, осязания и т.д. одновременно. Невербальные средства общения воспринимаются комплексно как по отношению друг к другу, так и по отношению к вербальным средствам общения. При этом понятно, что языковое общение не происходит в вакууме, а участники коммуникации подвержены влиянию всех обстоятельств, включаемых в ситуацию общения. Процесс коммуникации происходит всегда в конкретной ситуации, содержащей множество факторов. Каждый</w:t>
      </w:r>
      <w:bookmarkStart w:id="0" w:name="_GoBack"/>
      <w:bookmarkEnd w:id="0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знак должен рассматриваться в контексте, поскольку знак - это квант, элемент, который ведет к созданию целого. При взгляде на человека мимика, жестикуляция, телосложение, поза воспринимаются последовательно, но настолько быстро, что человек не разделяет их в сознании, а получает лишь общее впечатление.</w:t>
      </w:r>
    </w:p>
    <w:p w:rsidR="00B05BBB" w:rsidRPr="00B05BBB" w:rsidRDefault="00B05BBB" w:rsidP="00B05B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Выражение лица собеседника, мимика, передающая внутреннее эмоциональное состояние человека, «прочитывается» тем более уверенно, чем глубже и </w:t>
      </w:r>
      <w:proofErr w:type="spellStart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однозначнее</w:t>
      </w:r>
      <w:proofErr w:type="spellEnd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чувства человека (радость, удивление, отчаяние). Такое прочтение усиливает адекватность понимания речи говорящего или реакции слушающего.</w:t>
      </w:r>
    </w:p>
    <w:p w:rsidR="00B05BBB" w:rsidRPr="00B05BBB" w:rsidRDefault="00B05BBB" w:rsidP="00B05B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восприятии невербальных знаков необходимо разграничивать неосознанные (те, что не нагружены смыслом самим говорящим) и осознанные. Однако неосознанные знаки часто воспринимаются слушателем как информативные и поддаются в той или иной степени интерпретации.</w:t>
      </w:r>
    </w:p>
    <w:p w:rsidR="00B05BBB" w:rsidRPr="00B05BBB" w:rsidRDefault="00B05BBB" w:rsidP="00B05B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Главная функция литературы - отображение действительности, потому что литература стремится к наиболее полному описанию действительности: в художественное произведение включаются описания открытий ученых, исторические события, раскрываются жизненные ситуации, рассказывается о высоких идеалах и сомнительных поступках с точки зрения морали.</w:t>
      </w:r>
    </w:p>
    <w:p w:rsidR="00B05BBB" w:rsidRPr="00B05BBB" w:rsidRDefault="00B05BBB" w:rsidP="00B05B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Литературное произведение не только испытывает влияние реальности, но и сама влияет на нее. Это может происходить с помощью воздействия на читателя через эмоциональную составляющую произведения. С другой стороны, произведение представляет собой законченное целое, можно сказать, что оно образует даже свой собственный мир, в котором живут, дышат, общаются герои. Реальность же только раскрывает особенности существования мира в произведении.</w:t>
      </w:r>
    </w:p>
    <w:p w:rsidR="00B05BBB" w:rsidRPr="00B05BBB" w:rsidRDefault="00B05BBB" w:rsidP="00B05B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каждом произведении создается и своя психологическая среда: реакции героя на действия других героев и на повороты сюжета, ответная реакция на аргументацию, то есть формируется уникальный психологический мир, который во многом создается с помощью описаний как вербальной, так и невербальной сторон общений героев.</w:t>
      </w:r>
    </w:p>
    <w:p w:rsidR="00B05BBB" w:rsidRPr="00B05BBB" w:rsidRDefault="00B05BBB" w:rsidP="00B05B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Любое литературное произведение не представляет собой законченного целого, поскольку каждый читатель расширяет его содержание за счет своего читательского и жизненного опыта, опираясь на собственные ассоциации, на запас впечатлений. Интерпретация художественного замысла обязательно включает исследование описания невербальных средств общений.</w:t>
      </w:r>
    </w:p>
    <w:p w:rsidR="00B05BBB" w:rsidRPr="00B05BBB" w:rsidRDefault="00B05BBB" w:rsidP="00B05B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Л.Н.Толстой</w:t>
      </w:r>
      <w:proofErr w:type="spellEnd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 писал во второй части трилогии «Детство. Отрочество. Юность»: «Кто не замечал тех таинственных бессловесных отношений, проявляющихся в незаметной улыбке, движении или взгляде между людьми, живущими постоянно вместе: братьями, друзьями, мужем и женой, господином и слугой, в </w:t>
      </w:r>
      <w:proofErr w:type="gramStart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</w:t>
      </w:r>
      <w:proofErr w:type="gramEnd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когда люди эти не во всем откровенны между собой. Сколько недосказанных желаний, мыслей и страха - быть </w:t>
      </w:r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понятым - выражается в одном случайном взгляде, когда робко и нерешительно встречаются ваши глаза!» </w:t>
      </w:r>
      <w:proofErr w:type="gramStart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[</w:t>
      </w:r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Толстой Л.Н. Отрочество.</w:t>
      </w:r>
      <w:proofErr w:type="gramEnd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- Собрание сочинений в двадцати двух томах</w:t>
      </w:r>
      <w:proofErr w:type="gramStart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  <w:proofErr w:type="gramEnd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- </w:t>
      </w:r>
      <w:proofErr w:type="gramStart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</w:t>
      </w:r>
      <w:proofErr w:type="gramEnd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. 1. - М., 1978. - </w:t>
      </w:r>
      <w:proofErr w:type="gramStart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С. 126</w:t>
      </w:r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</w:t>
      </w:r>
      <w:proofErr w:type="gramEnd"/>
    </w:p>
    <w:p w:rsidR="00B05BBB" w:rsidRPr="00B05BBB" w:rsidRDefault="00B05BBB" w:rsidP="00B05B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Получается, что взгляды, движения, улыбки свойственны всем людям независимо от социального положения, соответственно они предстают перед читателями в художественном произведении. </w:t>
      </w:r>
      <w:proofErr w:type="spellStart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Л.Н.Толстой</w:t>
      </w:r>
      <w:proofErr w:type="spellEnd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замечает, что взгляды и жесты несут в себе разнообразное содержание и передают самое сокровенное, заветное для человека. Писатель проводит исследования, подмечает малейшие движения человеческой души и выражает свои наблюдения в творчестве, «рисуя» словами увиденное: </w:t>
      </w:r>
      <w:proofErr w:type="gramStart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«Литература - вид искусства, сочетающий в себе изобразительное отражение чувств и мыслей человека» [</w:t>
      </w:r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Кобелева Е.А. Формирование коммуникативных умений старшеклассников на материале иллюстраций к литературному произведению.</w:t>
      </w:r>
      <w:proofErr w:type="gramEnd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Дис</w:t>
      </w:r>
      <w:proofErr w:type="spellEnd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 на</w:t>
      </w:r>
      <w:proofErr w:type="gramEnd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соискание …степени кандидата </w:t>
      </w:r>
      <w:proofErr w:type="spellStart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пед</w:t>
      </w:r>
      <w:proofErr w:type="spellEnd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. наук. - М., 1997. - </w:t>
      </w:r>
      <w:proofErr w:type="gramStart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С. 25</w:t>
      </w:r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].</w:t>
      </w:r>
      <w:proofErr w:type="gramEnd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Невербальные средства общения зависят от произведения (его тематики, сюжета, характера героев), но и произведение зависит от невербальных средств общения, поскольку </w:t>
      </w:r>
      <w:proofErr w:type="spellStart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невербалика</w:t>
      </w:r>
      <w:proofErr w:type="spellEnd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расширяет художественное произведение, вызывает интерес к героям, конкретизирует отдельные элементы сюжета.</w:t>
      </w:r>
    </w:p>
    <w:p w:rsidR="00B05BBB" w:rsidRPr="00B05BBB" w:rsidRDefault="00B05BBB" w:rsidP="00B05B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функции в произведении невербальные средства общения схожи с ремаркой, что делает прозаический текст более рельефным, приближает его к видеоряду, характерному для постановки пьесы. Ремарка описывает действие, это замечание автора текста, уточняющее или дополняющее какие-либо детали. </w:t>
      </w:r>
      <w:proofErr w:type="spellStart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Н.А.Николина</w:t>
      </w:r>
      <w:proofErr w:type="spellEnd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пишет, что «традиционная ремарка строится как служебный текст констатирующего характера. В нем не используются ни вопросительные, ни побудительные предложения, ограничено употребление средств выражения авторской модальности и образных средств. В ремарках доминирует настоящее время». </w:t>
      </w:r>
      <w:proofErr w:type="gramStart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[</w:t>
      </w:r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Кобелева Е.А. Формирование коммуникативных умений старшеклассников на материале иллюстраций к литературному произведению.</w:t>
      </w:r>
      <w:proofErr w:type="gramEnd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Дис</w:t>
      </w:r>
      <w:proofErr w:type="spellEnd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 на</w:t>
      </w:r>
      <w:proofErr w:type="gramEnd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соискание …степени кандидата </w:t>
      </w:r>
      <w:proofErr w:type="spellStart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пед</w:t>
      </w:r>
      <w:proofErr w:type="spellEnd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. наук. - М., 1997. - </w:t>
      </w:r>
      <w:proofErr w:type="gramStart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С. 25</w:t>
      </w:r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 В XX веке авторы расширяют понятие ремарки, и она начинает включать более обширные описания, становясь главным способом авторской характеристики персонажей и авторской оценки.</w:t>
      </w:r>
      <w:proofErr w:type="gramEnd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Ремарки могут описывать пространственные перемещения героев относительно друг друга, одежду героев, но зачастую связаны с невербальными средствами общения, поскольку ремарки передают душевное состояние героя или внешний облик через использование </w:t>
      </w:r>
      <w:proofErr w:type="spellStart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невербалики</w:t>
      </w:r>
      <w:proofErr w:type="spellEnd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Например, перед появлением </w:t>
      </w:r>
      <w:proofErr w:type="spellStart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Несчастливцева</w:t>
      </w:r>
      <w:proofErr w:type="spellEnd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Счастливцева</w:t>
      </w:r>
      <w:proofErr w:type="spellEnd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комедии </w:t>
      </w:r>
      <w:proofErr w:type="spellStart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А.Н.Островского</w:t>
      </w:r>
      <w:proofErr w:type="spellEnd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«Лес» автор дает следующую ремарку: «С правой стороны из глубины показывается Несчастливцев &lt;…&gt; Он, видимо, утомлен, часто останавливается, вздыхает и бросает мрачные взгляды исподлобья. В то же время с другой стороны показывается Счастливцев&lt;…&gt;глаза быстрые, выражающие и </w:t>
      </w:r>
      <w:proofErr w:type="gramStart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насмешливость</w:t>
      </w:r>
      <w:proofErr w:type="gramEnd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робость в одно и то же время. Утомлен, переводит дух тяжело и смотрит кругом с улыбкой, не то печальной, не то веселой». </w:t>
      </w:r>
      <w:proofErr w:type="gramStart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[</w:t>
      </w:r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Николина Н.А. Ремарки в трагедиях </w:t>
      </w:r>
      <w:proofErr w:type="spellStart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И.Анненского</w:t>
      </w:r>
      <w:proofErr w:type="spellEnd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  <w:proofErr w:type="gramEnd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gramStart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Цит. по мат. с http://annensky.lib.ru/notes/nikolina.htm</w:t>
      </w:r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] В ремарке дается сравнение двух персонажей, </w:t>
      </w:r>
      <w:proofErr w:type="spellStart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Несчастливцева</w:t>
      </w:r>
      <w:proofErr w:type="spellEnd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Счастливцева</w:t>
      </w:r>
      <w:proofErr w:type="spellEnd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 помощью описания взглядов и мимики.</w:t>
      </w:r>
      <w:proofErr w:type="gramEnd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Несчастливцев смотрит исподлобья, глаза </w:t>
      </w:r>
      <w:proofErr w:type="spellStart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Счастливцева</w:t>
      </w:r>
      <w:proofErr w:type="spellEnd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выражают злость или ненависть, а его улыбка немного скрытна и непонятна, хотя наверно можно сказать, что она не передает угрюмое настроение героя. По содержанию ремарки становится понятно, что Несчастливцев удручен, а его жизнь беспокойна, поэтому можно отметить, что во всей комедии он будет говорить грозно, а жизнь его не будет менять к лучшему (это же подтверждается и «говорящей» фамилией).</w:t>
      </w:r>
    </w:p>
    <w:p w:rsidR="00B05BBB" w:rsidRPr="00B05BBB" w:rsidRDefault="00B05BBB" w:rsidP="00B05B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Ремарки в произведениях </w:t>
      </w:r>
      <w:proofErr w:type="spellStart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А.П.Чехова</w:t>
      </w:r>
      <w:proofErr w:type="spellEnd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играют огромную роль: они включаются не столько из-за установки на постановку на сцене, но и рассказывают о психологическом состоянии героев. Ремарка в комедии </w:t>
      </w:r>
      <w:proofErr w:type="spellStart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А.П.Чехова</w:t>
      </w:r>
      <w:proofErr w:type="spellEnd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«Чайка»: Нина </w:t>
      </w:r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«Обнимает порывисто </w:t>
      </w:r>
      <w:proofErr w:type="spellStart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Треплева</w:t>
      </w:r>
      <w:proofErr w:type="spellEnd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и убегает в стеклянную дверь»</w:t>
      </w:r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[</w:t>
      </w:r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Островский А.Н. Лес.</w:t>
      </w:r>
      <w:proofErr w:type="gramEnd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gramStart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Цит. по мат. с http://az.lib.ru/o/ostrowskij_a_n/text_0130.shtml</w:t>
      </w:r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 Ремарка передает внутреннее истощение главной героини, ее надлом и надрыв, порывистость в желании стать актрисой, а неустойчивость в желаниях влечет за собой частые сомнения и колебания.</w:t>
      </w:r>
      <w:proofErr w:type="gramEnd"/>
    </w:p>
    <w:p w:rsidR="00B05BBB" w:rsidRPr="00B05BBB" w:rsidRDefault="00B05BBB" w:rsidP="00B05B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наблюдениям </w:t>
      </w:r>
      <w:proofErr w:type="spellStart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Т.Г.Ивлевой</w:t>
      </w:r>
      <w:proofErr w:type="spellEnd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 пьесе «Вишневый сад» особое место занимают повторяющиеся ремарки. </w:t>
      </w:r>
      <w:proofErr w:type="gramStart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Например, действия </w:t>
      </w:r>
      <w:proofErr w:type="spellStart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Гаева</w:t>
      </w:r>
      <w:proofErr w:type="spellEnd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неоднократно сопровождаются ремаркой про сосание леденцов: </w:t>
      </w:r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«вынимает из кармана коробку с леденцами, сосет»</w:t>
      </w:r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[</w:t>
      </w:r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Чехов А.П. Чайка.</w:t>
      </w:r>
      <w:proofErr w:type="gramEnd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- Полное собрание сочинений и писем в тридцати томах. - Т. 13 - М., 1978. - С. 59</w:t>
      </w:r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</w:t>
      </w:r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«кладет в рот леденец»</w:t>
      </w:r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[</w:t>
      </w:r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Чехов А.П. Вишневый сад. - Полное собрание сочинений и писем в тридцати томах. - Т. 13 - М., 1978. - </w:t>
      </w:r>
      <w:proofErr w:type="gramStart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С. 205</w:t>
      </w:r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].</w:t>
      </w:r>
      <w:proofErr w:type="gramEnd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«Повторяющийся жест персонажа эксплицирует мироощущение большого ребенка, который так и не стал взрослым, поскольку эту семантику актуализируют и другие авторские замечания» [</w:t>
      </w:r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Чехов А.П. Вишневый сад.</w:t>
      </w:r>
      <w:proofErr w:type="gramEnd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- Полное собрание сочинений и писем в тридцати томах. - Т. 13 - М., 1978. - </w:t>
      </w:r>
      <w:proofErr w:type="gramStart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С. 205</w:t>
      </w:r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].</w:t>
      </w:r>
      <w:proofErr w:type="gramEnd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 один повторяющийся жест рассказывает о развитии персонажа, хотя, конечно, нельзя не заметить, что детскость персонажа подчеркивают и другие жесты: вернувшись с неудачных торгов, Гаев ничего не отвечает на расспросы Раневской, он </w:t>
      </w:r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«только машет рукой»</w:t>
      </w:r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[</w:t>
      </w:r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Ивлева Т.Г. Автор в драматургии </w:t>
      </w:r>
      <w:proofErr w:type="spellStart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А.П.Чехова</w:t>
      </w:r>
      <w:proofErr w:type="spellEnd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  <w:proofErr w:type="gramEnd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gramStart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Цит. по мат. с http://www.my-chekhov.ru/kritika/author/author4-3.shtml</w:t>
      </w:r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].</w:t>
      </w:r>
      <w:proofErr w:type="gramEnd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Фирсу же - своей вечной няньке - персонаж обращается плача, жалуется по-детски: </w:t>
      </w:r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«Вот возьми</w:t>
      </w:r>
      <w:proofErr w:type="gramStart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… Т</w:t>
      </w:r>
      <w:proofErr w:type="gramEnd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ут анчоусы, керченские сельди… Я сегодня ничего не ел… Столько я выстрадал!»</w:t>
      </w:r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[</w:t>
      </w:r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Чехов А.П. Вишневый сад.</w:t>
      </w:r>
      <w:proofErr w:type="gramEnd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- Полное собрание сочинений и писем в тридцати томах. - Т. 13 - М., 1978. - </w:t>
      </w:r>
      <w:proofErr w:type="gramStart"/>
      <w:r w:rsidRPr="00B05BB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С. 239</w:t>
      </w:r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 Образ персонажа создается через целую систему жестов, описанную в ремарках.</w:t>
      </w:r>
      <w:proofErr w:type="gramEnd"/>
    </w:p>
    <w:p w:rsidR="00B05BBB" w:rsidRPr="00B05BBB" w:rsidRDefault="00B05BBB" w:rsidP="00B05B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Автор с помощью описания невербальных средств общения героев стремится произвести на читателя наибольшее впечатление, задействовав почти все органы чувств. К невербальному общению можно отнести язык поз и жестов, мимику, язык глаз и визуальное поведение людей, пространство коммуникации, язык касаний и тактильную коммуникацию, запах тела и используемую человеком косметику, слуховое восприятие звуков и аудиальное поведение людей, предметы, которыми люди окружают свой мир, поступки как знаки. Любое из этих явлений может быть описано в художественном произведении, так как литература стремится правдоподобно описать реальность.</w:t>
      </w:r>
    </w:p>
    <w:p w:rsidR="00B05BBB" w:rsidRPr="00B05BBB" w:rsidRDefault="00B05BBB" w:rsidP="00B05BB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5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 невербальные средства общения, хотя и являются часто незаметными, связанными с намеками, занимают важное место в художественном произведении: создают в нем уникальный мир, позволяют лучше понять характер, смысл поступков, слов героев, понять их симпатии и антипатии, отношения с другими персонажами.</w:t>
      </w:r>
    </w:p>
    <w:p w:rsidR="00934D91" w:rsidRPr="00B05BBB" w:rsidRDefault="009B1630" w:rsidP="00B05BBB"/>
    <w:sectPr w:rsidR="00934D91" w:rsidRPr="00B05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A0E00"/>
    <w:multiLevelType w:val="multilevel"/>
    <w:tmpl w:val="992CB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BB"/>
    <w:rsid w:val="006848D7"/>
    <w:rsid w:val="009B1630"/>
    <w:rsid w:val="00B05BBB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5B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B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5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05BBB"/>
    <w:rPr>
      <w:i/>
      <w:iCs/>
    </w:rPr>
  </w:style>
  <w:style w:type="character" w:styleId="a5">
    <w:name w:val="Strong"/>
    <w:basedOn w:val="a0"/>
    <w:uiPriority w:val="22"/>
    <w:qFormat/>
    <w:rsid w:val="00B05BBB"/>
    <w:rPr>
      <w:b/>
      <w:bCs/>
    </w:rPr>
  </w:style>
  <w:style w:type="character" w:styleId="a6">
    <w:name w:val="Hyperlink"/>
    <w:basedOn w:val="a0"/>
    <w:uiPriority w:val="99"/>
    <w:semiHidden/>
    <w:unhideWhenUsed/>
    <w:rsid w:val="00B05B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5B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B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5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05BBB"/>
    <w:rPr>
      <w:i/>
      <w:iCs/>
    </w:rPr>
  </w:style>
  <w:style w:type="character" w:styleId="a5">
    <w:name w:val="Strong"/>
    <w:basedOn w:val="a0"/>
    <w:uiPriority w:val="22"/>
    <w:qFormat/>
    <w:rsid w:val="00B05BBB"/>
    <w:rPr>
      <w:b/>
      <w:bCs/>
    </w:rPr>
  </w:style>
  <w:style w:type="character" w:styleId="a6">
    <w:name w:val="Hyperlink"/>
    <w:basedOn w:val="a0"/>
    <w:uiPriority w:val="99"/>
    <w:semiHidden/>
    <w:unhideWhenUsed/>
    <w:rsid w:val="00B05B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8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2025-12-06T14:44:00Z</dcterms:created>
  <dcterms:modified xsi:type="dcterms:W3CDTF">2025-12-06T15:10:00Z</dcterms:modified>
</cp:coreProperties>
</file>