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29E" w:rsidRPr="0036129E" w:rsidRDefault="00036F56" w:rsidP="00887B3D">
      <w:pPr>
        <w:shd w:val="clear" w:color="auto" w:fill="FFFFFF"/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Мищенко Ярослав Игоревич</w:t>
      </w:r>
    </w:p>
    <w:p w:rsidR="0036129E" w:rsidRPr="0036129E" w:rsidRDefault="00337FB8" w:rsidP="00887B3D">
      <w:pPr>
        <w:shd w:val="clear" w:color="auto" w:fill="FFFFFF"/>
        <w:spacing w:line="276" w:lineRule="auto"/>
        <w:ind w:firstLine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студент 2</w:t>
      </w:r>
      <w:r w:rsidR="0036129E" w:rsidRPr="003612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курса специальности</w:t>
      </w:r>
    </w:p>
    <w:p w:rsidR="0036129E" w:rsidRPr="0036129E" w:rsidRDefault="00036F56" w:rsidP="00887B3D">
      <w:pPr>
        <w:shd w:val="clear" w:color="auto" w:fill="FFFFFF"/>
        <w:spacing w:line="276" w:lineRule="auto"/>
        <w:ind w:firstLine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специальность 40.02.02 «</w:t>
      </w:r>
      <w:r w:rsidRPr="00036F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Правоохранительная деятельность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36129E" w:rsidRPr="0036129E" w:rsidRDefault="0036129E" w:rsidP="00887B3D">
      <w:pPr>
        <w:shd w:val="clear" w:color="auto" w:fill="FFFFFF"/>
        <w:spacing w:line="276" w:lineRule="auto"/>
        <w:ind w:firstLine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12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Ростовского института (филиала)</w:t>
      </w:r>
    </w:p>
    <w:p w:rsidR="0036129E" w:rsidRPr="0036129E" w:rsidRDefault="0036129E" w:rsidP="00887B3D">
      <w:pPr>
        <w:shd w:val="clear" w:color="auto" w:fill="FFFFFF"/>
        <w:spacing w:line="276" w:lineRule="auto"/>
        <w:ind w:firstLine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12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ВГУЮ (РПА Минюста России)</w:t>
      </w:r>
    </w:p>
    <w:p w:rsidR="0036129E" w:rsidRPr="00A53843" w:rsidRDefault="003972DC" w:rsidP="00887B3D">
      <w:pPr>
        <w:shd w:val="clear" w:color="auto" w:fill="FFFFFF"/>
        <w:spacing w:line="276" w:lineRule="auto"/>
        <w:ind w:firstLine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3972D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</w:t>
      </w:r>
      <w:r w:rsidRPr="00A538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3972D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mail</w:t>
      </w:r>
      <w:proofErr w:type="gramEnd"/>
      <w:r w:rsidRPr="00A538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proofErr w:type="spellStart"/>
      <w:r w:rsidR="00C45B27" w:rsidRPr="00C45B2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yaroslavmishenko</w:t>
      </w:r>
      <w:proofErr w:type="spellEnd"/>
      <w:r w:rsidR="00C45B27" w:rsidRPr="00A538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1@</w:t>
      </w:r>
      <w:proofErr w:type="spellStart"/>
      <w:r w:rsidR="00C45B27" w:rsidRPr="00C45B2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gmail</w:t>
      </w:r>
      <w:proofErr w:type="spellEnd"/>
      <w:r w:rsidR="00C45B27" w:rsidRPr="00A538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C45B27" w:rsidRPr="00C45B2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com</w:t>
      </w:r>
    </w:p>
    <w:p w:rsidR="00CF6915" w:rsidRPr="002D477C" w:rsidRDefault="0036129E" w:rsidP="002D477C">
      <w:pPr>
        <w:shd w:val="clear" w:color="auto" w:fill="FFFFFF"/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C45B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Научный руководитель:</w:t>
      </w:r>
    </w:p>
    <w:p w:rsidR="0036129E" w:rsidRPr="0036129E" w:rsidRDefault="00337FB8" w:rsidP="00C45B27">
      <w:pPr>
        <w:shd w:val="clear" w:color="auto" w:fill="FFFFFF"/>
        <w:spacing w:line="276" w:lineRule="auto"/>
        <w:ind w:firstLine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7F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канд. </w:t>
      </w:r>
      <w:proofErr w:type="spellStart"/>
      <w:r w:rsidRPr="00337F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</w:t>
      </w:r>
      <w:proofErr w:type="spellEnd"/>
      <w:r w:rsidRPr="00337F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наук</w:t>
      </w:r>
    </w:p>
    <w:p w:rsidR="0036129E" w:rsidRPr="0036129E" w:rsidRDefault="0036129E" w:rsidP="00887B3D">
      <w:pPr>
        <w:shd w:val="clear" w:color="auto" w:fill="FFFFFF"/>
        <w:spacing w:line="276" w:lineRule="auto"/>
        <w:ind w:firstLine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12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Ростовского института (филиала)</w:t>
      </w:r>
    </w:p>
    <w:p w:rsidR="0036129E" w:rsidRPr="0036129E" w:rsidRDefault="0036129E" w:rsidP="00887B3D">
      <w:pPr>
        <w:shd w:val="clear" w:color="auto" w:fill="FFFFFF"/>
        <w:spacing w:line="276" w:lineRule="auto"/>
        <w:ind w:firstLine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12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ВГУЮ (РПА Минюста России)</w:t>
      </w:r>
    </w:p>
    <w:p w:rsidR="0036129E" w:rsidRPr="0036129E" w:rsidRDefault="00337FB8" w:rsidP="00CF6915">
      <w:pPr>
        <w:shd w:val="clear" w:color="auto" w:fill="FFFFFF"/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337F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Назарьянц</w:t>
      </w:r>
      <w:proofErr w:type="spellEnd"/>
      <w:r w:rsidRPr="00337F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Елена </w:t>
      </w:r>
      <w:proofErr w:type="spellStart"/>
      <w:r w:rsidRPr="00337F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Геворговна</w:t>
      </w:r>
      <w:proofErr w:type="spellEnd"/>
    </w:p>
    <w:p w:rsidR="006C144F" w:rsidRPr="00130C9A" w:rsidRDefault="006C144F" w:rsidP="00C60EC2">
      <w:pPr>
        <w:shd w:val="clear" w:color="auto" w:fill="FFFFFF"/>
        <w:spacing w:line="276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66C" w:rsidRPr="000C543F" w:rsidRDefault="00337FB8" w:rsidP="00C60EC2">
      <w:pPr>
        <w:shd w:val="clear" w:color="auto" w:fill="FFFFFF"/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7F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ЗАКРЫТИИ ЛАЗЕЕК УХОДА КОМПАНИЙ ОТ НАЛОГОВ</w:t>
      </w:r>
    </w:p>
    <w:p w:rsidR="0096266C" w:rsidRPr="00225BC0" w:rsidRDefault="0096266C" w:rsidP="00C60EC2">
      <w:pPr>
        <w:shd w:val="clear" w:color="auto" w:fill="FFFFFF"/>
        <w:spacing w:line="276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66C" w:rsidRPr="00946EF7" w:rsidRDefault="0096266C" w:rsidP="002D477C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</w:t>
      </w:r>
      <w:r w:rsidRPr="00946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D477C" w:rsidRPr="00946EF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статье рассматривается проблема существования налоговых лазеек, позволяющих компаниям уклоняться от уплаты налогов и занижать налоговые обязательства. Отмечается, что подобные механизмы подрывают принципы справедливости налогообложения и снижают эффективность налогового контроля. Особое внимание уделено Посланию Президента Российской Федерации Федеральному Собранию от 29 февраля 2024 года, в котором подчеркнута необходимость закрытия всех возможных лазеек. На основе анализа Налогового кодекса Российской Федерации выявлены причины их возникновения, приведены примеры распространённых схем и предложены направления совершенствования законодательства. Реализация данных мер позволит повысить прозрачность налоговой системы и укрепить доверие между государством и бизнесом.</w:t>
      </w:r>
    </w:p>
    <w:p w:rsidR="0096266C" w:rsidRPr="00946EF7" w:rsidRDefault="0096266C" w:rsidP="002D477C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Ключевые слова</w:t>
      </w:r>
      <w:r w:rsidR="00671417" w:rsidRPr="00946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2D477C" w:rsidRPr="00946E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налоговые лазейки, уклонение от налогов, Налоговый кодекс Российской Федерации, Послание Президента Российской Федерации, налоговая политика, совершенствование законодательства.</w:t>
      </w:r>
    </w:p>
    <w:p w:rsidR="00036F56" w:rsidRPr="00946EF7" w:rsidRDefault="00036F56" w:rsidP="002D477C">
      <w:pPr>
        <w:spacing w:line="276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</w:p>
    <w:p w:rsidR="003C5D86" w:rsidRPr="00946EF7" w:rsidRDefault="003C5D86" w:rsidP="002D477C">
      <w:pPr>
        <w:spacing w:line="276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Одной из ключевых проблем функционирования налоговой системы Российской Федерации остаётся наличие механизмов, позволяющих компаниям уклоняться от уплаты налогов или существенно снижать налоговую нагрузку с использованием легальных, но противоречащих духу закона схем. </w:t>
      </w:r>
      <w:r w:rsidR="00DC574E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Как справедливо замечает доктор экономических наук</w:t>
      </w:r>
      <w:r w:rsidR="00DC574E" w:rsidRPr="00946EF7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 Рубан-Лазарева Н. В.</w:t>
      </w:r>
      <w:r w:rsidR="00DC574E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,</w:t>
      </w:r>
      <w:r w:rsidR="00DC574E" w:rsidRPr="00946EF7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 </w:t>
      </w:r>
      <w:r w:rsidR="00DC574E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та</w:t>
      </w:r>
      <w:r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кие «лазейки» формируются как в результате несовершенства законодательства, так и вследствие недостаточного контроля со стороны налоговых органов, что подрывает принципы справедливости и равенства налогообложения</w:t>
      </w:r>
      <w:r w:rsidR="00DC574E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[1, С. 254].</w:t>
      </w:r>
    </w:p>
    <w:p w:rsidR="003C5D86" w:rsidRPr="00946EF7" w:rsidRDefault="00DC574E" w:rsidP="002D477C">
      <w:pPr>
        <w:spacing w:line="276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946EF7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Кандидат</w:t>
      </w:r>
      <w:r w:rsidR="00041EAA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ы</w:t>
      </w:r>
      <w:r w:rsidRPr="00946EF7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 юридических наук Семенцова И. А.</w:t>
      </w:r>
      <w:r w:rsidRPr="00946EF7">
        <w:rPr>
          <w:rFonts w:ascii="Times New Roman" w:hAnsi="Times New Roman" w:cs="Times New Roman"/>
        </w:rPr>
        <w:t xml:space="preserve"> </w:t>
      </w:r>
      <w:r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и </w:t>
      </w:r>
      <w:r w:rsidRPr="00946EF7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Иванов А. С. подчёркива</w:t>
      </w:r>
      <w:r w:rsidRPr="00946EF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46EF7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т, что </w:t>
      </w:r>
      <w:r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в </w:t>
      </w:r>
      <w:r w:rsidR="003C5D86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условиях глобализации и </w:t>
      </w:r>
      <w:proofErr w:type="spellStart"/>
      <w:r w:rsidR="003C5D86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цифровизации</w:t>
      </w:r>
      <w:proofErr w:type="spellEnd"/>
      <w:r w:rsidR="003C5D86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экономики налоговые схемы становятся всё более сложными, транснациональными и трудно выявляемыми. Это требует от государства внедрения современных инструментов налогового администрирования, международного сотрудничества и постоянного совершенствования правовых механизмов, направленных на пресечение ухода от налогообложения</w:t>
      </w:r>
      <w:r w:rsidR="001A40E1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[</w:t>
      </w:r>
      <w:r w:rsidR="00C20559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2</w:t>
      </w:r>
      <w:r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, С. 42-43</w:t>
      </w:r>
      <w:r w:rsidR="001A40E1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].</w:t>
      </w:r>
    </w:p>
    <w:p w:rsidR="003C5D86" w:rsidRPr="00946EF7" w:rsidRDefault="003C5D86" w:rsidP="001A40E1">
      <w:pPr>
        <w:spacing w:line="276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Особое внимание данной проблеме уделил Президент Российской Федерации в Послании Федеральному Собранию от 29 февраля 2024 года. Глава государства подчеркнул необходимость «закрыть все возможные лазейки, которые используются для </w:t>
      </w:r>
      <w:r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lastRenderedPageBreak/>
        <w:t>ухода от налогов или занижения налоговых платежей», указав на недопустимость практики, при которой отдельные субъекты хозяйствования извлекают выгоду из пробелов в законодательстве, тогда как добросовестные налогоплательщики несут полную фискальную нагрузку</w:t>
      </w:r>
      <w:r w:rsidR="001A40E1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[3].</w:t>
      </w:r>
    </w:p>
    <w:p w:rsidR="0024745E" w:rsidRPr="00946EF7" w:rsidRDefault="003C5D86" w:rsidP="002D477C">
      <w:pPr>
        <w:spacing w:line="276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Обозначенная в Послании позиция Президента определяет одно из приоритетных направлений государственной налоговой политики — обеспечение равенства и прозрачности налогообложения, недопущение использования компаниями схем оптимизации, искажающих экономическую конкуренцию и снижающих доходную базу бюджета. Из этого следует постановка научно-практической задачи: обосновать и подготовить предложения по закрытию подобных лазеек, что позволит укрепить фискальную устойчивость государства, повысить эффективность налогового администрирования и восстановить справедливость в налоговых отношениях</w:t>
      </w:r>
      <w:r w:rsidR="00DC574E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.</w:t>
      </w:r>
    </w:p>
    <w:p w:rsidR="003C5D86" w:rsidRPr="00946EF7" w:rsidRDefault="003C5D86" w:rsidP="002D477C">
      <w:pPr>
        <w:spacing w:line="276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Подготовка конкретного комплекса предложений, направленных на устранение налоговых лазеек, является приоритетной, но вместе с тем чрезвычайно трудоёмкой задачей. Её реализация требует глубокого анализа действующего законодательства, учёта интересов государства и бизнеса, а также баланса между необходимостью пополнения бюджета и сохранением благоприятных условий для предпринимательской деятельности. </w:t>
      </w:r>
      <w:r w:rsidR="00041EAA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В соответствии с точкой зрения доктора технических наук Поляковой М. А., в</w:t>
      </w:r>
      <w:r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ажно не просто ужесточить налоговые правила, но и сделать их максимально прозрачными, понятными и справедливыми, исключающими возможность неоднозначного толкования</w:t>
      </w:r>
      <w:r w:rsidR="00DC574E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[</w:t>
      </w:r>
      <w:r w:rsidR="00041EAA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4, С. 134</w:t>
      </w:r>
      <w:r w:rsidR="00DC574E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].</w:t>
      </w:r>
    </w:p>
    <w:p w:rsidR="003C5D86" w:rsidRPr="00946EF7" w:rsidRDefault="003C5D86" w:rsidP="002D477C">
      <w:pPr>
        <w:spacing w:line="276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Причины возникновения налоговых лазеек во многом обусловлены особенностями действующего законодательства. Согласно статье 3 Налогового кодекса Российской Федерации, налоги и сборы должны иметь экономическое основание и не могут быть произвольными, а все неустранимые сомнения, противоречия и неясности актов законодательства о налогах и сборах толкуются в пользу налогоплательщика</w:t>
      </w:r>
      <w:r w:rsidR="001A40E1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[</w:t>
      </w:r>
      <w:r w:rsidR="00041EAA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5</w:t>
      </w:r>
      <w:r w:rsidR="001A40E1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].</w:t>
      </w:r>
      <w:r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Именно эта норма, направленная на защиту прав и законных интересов участников экономической деятельности, в отдельных случаях создаёт предпосылки для злоупотреблений, когда компании намеренно используют двусмысленность правовых формулировок для снижения налоговой базы.</w:t>
      </w:r>
    </w:p>
    <w:p w:rsidR="003C5D86" w:rsidRPr="00946EF7" w:rsidRDefault="003C5D86" w:rsidP="002D477C">
      <w:pPr>
        <w:spacing w:line="276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Кроме того, статья 54.1 НК РФ, закрепляющая запрет на получение необоснованной налоговой выгоды, прямо предусматривает, что налогоплательщик не вправе искажать сведения о фактах хозяйственной жизни, о доходах, расходах или объектах налогообложения, а также использовать схемы без реального экономического содержания</w:t>
      </w:r>
      <w:r w:rsidR="001A40E1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[</w:t>
      </w:r>
      <w:r w:rsidR="00041EAA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5</w:t>
      </w:r>
      <w:r w:rsidR="001A40E1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].</w:t>
      </w:r>
      <w:r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041EAA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Как отмеча</w:t>
      </w:r>
      <w:r w:rsidR="00041EAA" w:rsidRPr="00946EF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041EAA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т </w:t>
      </w:r>
      <w:r w:rsidR="00F05A4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кандидаты</w:t>
      </w:r>
      <w:r w:rsidR="00041EAA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юридических наук </w:t>
      </w:r>
      <w:proofErr w:type="spellStart"/>
      <w:r w:rsidR="00041EAA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Погромская</w:t>
      </w:r>
      <w:proofErr w:type="spellEnd"/>
      <w:r w:rsidR="00041EAA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И. В. и Комаров В. В.</w:t>
      </w:r>
      <w:r w:rsidR="00C20559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,</w:t>
      </w:r>
      <w:r w:rsidR="00041EAA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на практике доказать отсутствие экономической целесообразности сделок бывает затруднительно, особенно в сфере транснациональных корпораций, где сделки формально соответствуют требованиям закона</w:t>
      </w:r>
      <w:r w:rsidR="00041EAA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[6, С. 277].</w:t>
      </w:r>
    </w:p>
    <w:p w:rsidR="003C5D86" w:rsidRPr="00946EF7" w:rsidRDefault="003C5D86" w:rsidP="002D477C">
      <w:pPr>
        <w:spacing w:line="276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К числу основных причин появления лазеек относится и несогласованность между Налоговым кодексом и иными нормативными актами. Так, положения Гражданского кодекса РФ о свободе договора (статья 421) позволяют субъектам самостоятельно определять условия сделок, что нередко используется для формального прикрытия фиктивных операций</w:t>
      </w:r>
      <w:r w:rsidR="001A40E1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[</w:t>
      </w:r>
      <w:r w:rsidR="00041EAA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7</w:t>
      </w:r>
      <w:r w:rsidR="001A40E1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].</w:t>
      </w:r>
      <w:r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Аналогичная ситуация наблюдается и в сфере валютного регулирования, где законодательство не всегда в полной мере обеспечивает прозрачность трансграничных операций, что создаёт благоприятные ус</w:t>
      </w:r>
      <w:bookmarkStart w:id="0" w:name="_GoBack"/>
      <w:bookmarkEnd w:id="0"/>
      <w:r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ловия для вывода прибыли в офшорные юрисдикции.</w:t>
      </w:r>
    </w:p>
    <w:p w:rsidR="003C5D86" w:rsidRPr="00946EF7" w:rsidRDefault="00041EAA" w:rsidP="002D477C">
      <w:pPr>
        <w:spacing w:line="276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lastRenderedPageBreak/>
        <w:t>Исходя из анализа, проведённого кандидато</w:t>
      </w:r>
      <w:r w:rsidR="00A90538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м</w:t>
      </w:r>
      <w:r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философских наук </w:t>
      </w:r>
      <w:r w:rsidR="00A90538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Магомедовой А. А., о</w:t>
      </w:r>
      <w:r w:rsidR="003C5D86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дними из наиболее распространённых схем ухода от налогообложения остаются</w:t>
      </w:r>
      <w:r w:rsidR="001A40E1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[</w:t>
      </w:r>
      <w:r w:rsidR="00A90538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8, С. 124</w:t>
      </w:r>
      <w:r w:rsidR="001A40E1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]</w:t>
      </w:r>
      <w:r w:rsidR="003C5D86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:</w:t>
      </w:r>
    </w:p>
    <w:p w:rsidR="003C5D86" w:rsidRPr="00946EF7" w:rsidRDefault="003C5D86" w:rsidP="002D477C">
      <w:pPr>
        <w:spacing w:line="276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— дробление бизнеса, при котором крупная компания искусственно делится на несколько юридических лиц или индивидуальных предпринимателей для применения специальных налоговых режимов с пониженной ставкой или освобождением от отдельных налогов;</w:t>
      </w:r>
    </w:p>
    <w:p w:rsidR="003C5D86" w:rsidRPr="00946EF7" w:rsidRDefault="003C5D86" w:rsidP="002D477C">
      <w:pPr>
        <w:spacing w:line="276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— фиктивное завышение расходов через подставные компании и посреднические структуры, когда создаются мнимые договоры на оказание услуг или поставку товаров, не имеющих реального экономического содержания, что нарушает требования статьи 252 НК РФ о необходимости документального подтверждения расходов и их экономического обоснования</w:t>
      </w:r>
      <w:r w:rsidR="00DC574E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[</w:t>
      </w:r>
      <w:r w:rsidR="00A90538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9</w:t>
      </w:r>
      <w:r w:rsidR="00DC574E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]</w:t>
      </w:r>
      <w:r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;</w:t>
      </w:r>
    </w:p>
    <w:p w:rsidR="003C5D86" w:rsidRPr="00946EF7" w:rsidRDefault="003C5D86" w:rsidP="002D477C">
      <w:pPr>
        <w:spacing w:line="276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— манипулирование трансфертным ценообразованием (глава 14.4 НК РФ), то есть установление внутрикорпоративных цен в сделках между взаимозависимыми лицами для перераспределения прибыли в пользу структур с более низкими налоговыми ставками;</w:t>
      </w:r>
    </w:p>
    <w:p w:rsidR="003C5D86" w:rsidRPr="00946EF7" w:rsidRDefault="003C5D86" w:rsidP="002D477C">
      <w:pPr>
        <w:spacing w:line="276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— использование офшорных схем, позволяющее выводить прибыль за рубеж и минимизировать налоговые обязательства в России, противодействие которым регулируется Федеральным законом от 24 ноября 2014 года № 376-ФЗ, введшим институт контролируемых иностранных компаний (КИК)</w:t>
      </w:r>
      <w:r w:rsidR="001A40E1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[</w:t>
      </w:r>
      <w:r w:rsidR="00A90538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10</w:t>
      </w:r>
      <w:r w:rsidR="001A40E1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]</w:t>
      </w:r>
      <w:r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;</w:t>
      </w:r>
    </w:p>
    <w:p w:rsidR="003C5D86" w:rsidRPr="00946EF7" w:rsidRDefault="003C5D86" w:rsidP="002D477C">
      <w:pPr>
        <w:spacing w:line="276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— злоупотребление налоговыми льготами, нарушающее принципы статьи 56 НК РФ, когда льготный режим используется не по целевому назначению, а исключительно ради получения экономической выгоды.</w:t>
      </w:r>
    </w:p>
    <w:p w:rsidR="003C5D86" w:rsidRPr="00946EF7" w:rsidRDefault="003C5D86" w:rsidP="002D477C">
      <w:pPr>
        <w:spacing w:line="276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Подобные схемы приводят к значительным потерям бюджета и подрывают принципы налоговой справедливости, закреплённые в статье 57 Конституции Российской Федерации, в соответствии с которой каждый обязан платить законно установленные налоги и сборы</w:t>
      </w:r>
      <w:r w:rsidR="00A90538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[11].</w:t>
      </w:r>
      <w:r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Добросовестные налогоплательщики оказываются в менее выгодных условиях, чем те, кто использует правовые пробелы для получения необоснованных преимуществ, что противоречит принципу равенства всех перед законом.</w:t>
      </w:r>
    </w:p>
    <w:p w:rsidR="001E0183" w:rsidRPr="00946EF7" w:rsidRDefault="001E0183" w:rsidP="002D477C">
      <w:pPr>
        <w:spacing w:line="276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Совершенствование налогового законодательства с целью закрытия лазеек, используемых для ухода от налогов, должно носить комплексный и системный характер. Изменения должны затрагивать не только отдельные статьи Налогового кодекса Российской Федерации, но и сопряжённые нормативные акты, регулирующие финансовые, корпоративные и международные отношения. </w:t>
      </w:r>
      <w:r w:rsidR="00A90538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В соответствии с точкой зрения Дедовой Т. В., то</w:t>
      </w:r>
      <w:r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лько такой подход позволит обеспечить эффективное администрирование налогов, прозрачность финансовых потоков и равенство всех участников хозяйственного оборота перед законом</w:t>
      </w:r>
      <w:r w:rsidR="00A90538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[12, С. 75].</w:t>
      </w:r>
    </w:p>
    <w:p w:rsidR="001E0183" w:rsidRPr="00946EF7" w:rsidRDefault="001E0183" w:rsidP="002D477C">
      <w:pPr>
        <w:spacing w:line="276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Одним из приор</w:t>
      </w:r>
      <w:r w:rsidR="002D477C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итетных направлений выступает </w:t>
      </w:r>
      <w:r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уточнение и расширени</w:t>
      </w:r>
      <w:r w:rsidR="002D477C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е содержания статьи 54.1 НК РФ</w:t>
      </w:r>
      <w:r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, регулирующей недопустимость получения необоснованной налоговой выгоды. Практика её применения показывает, что существующие формулировки не всегда позволяют налоговым органам однозначно доказать фиктивность операций, особенно при наличии формально оформленных документов. Целесообразно закрепить в законе перечень признаков сделок, лишённых экономического смысла, а также установить критерии оценки их реальности на основе финансовых и бухгалтерских показателей.</w:t>
      </w:r>
    </w:p>
    <w:p w:rsidR="001E0183" w:rsidRPr="00946EF7" w:rsidRDefault="002D477C" w:rsidP="002D477C">
      <w:pPr>
        <w:spacing w:line="276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Важным шагом является </w:t>
      </w:r>
      <w:r w:rsidR="001E0183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развитие института контролируе</w:t>
      </w:r>
      <w:r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мых иностранных компаний (КИК)</w:t>
      </w:r>
      <w:r w:rsidR="001E0183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, установленного главой 25 НК РФ и Федеральным законом № 376-ФЗ от </w:t>
      </w:r>
      <w:r w:rsidR="001E0183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lastRenderedPageBreak/>
        <w:t>24 ноября 2014 года. Практика показывает, что многие российские компании продолжают использовать зарубежные юрисдикции для оптимизации налогов. В этой связи необходимо усилить ответственность за непредставление сведений о КИК и ввести автоматический обмен информацией между налоговыми органами России и иностранных государств, что соответствует международным стандартам прозрачности, принятым в рамках инициативы ОЭСР BEPS (</w:t>
      </w:r>
      <w:proofErr w:type="spellStart"/>
      <w:r w:rsidR="001E0183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Base</w:t>
      </w:r>
      <w:proofErr w:type="spellEnd"/>
      <w:r w:rsidR="001E0183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="001E0183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Erosion</w:t>
      </w:r>
      <w:proofErr w:type="spellEnd"/>
      <w:r w:rsidR="001E0183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="001E0183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and</w:t>
      </w:r>
      <w:proofErr w:type="spellEnd"/>
      <w:r w:rsidR="001E0183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="001E0183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Profit</w:t>
      </w:r>
      <w:proofErr w:type="spellEnd"/>
      <w:r w:rsidR="001E0183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="001E0183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Shifting</w:t>
      </w:r>
      <w:proofErr w:type="spellEnd"/>
      <w:r w:rsidR="001E0183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)</w:t>
      </w:r>
      <w:r w:rsidR="00DC574E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[13].</w:t>
      </w:r>
    </w:p>
    <w:p w:rsidR="001E0183" w:rsidRPr="00946EF7" w:rsidRDefault="002D477C" w:rsidP="002D477C">
      <w:pPr>
        <w:spacing w:line="276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Особого внимания требует </w:t>
      </w:r>
      <w:r w:rsidR="001E0183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совершенствование регулирования</w:t>
      </w:r>
      <w:r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трансфертного ценообразования</w:t>
      </w:r>
      <w:r w:rsidR="001E0183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. Несмотря на наличие детализированных правил в главе 14.4 НК РФ, многие компании продолжают использовать взаимозависимые структуры для перераспределения прибыли. </w:t>
      </w:r>
      <w:r w:rsidR="00A90538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По убеждению кандидата экономических наук </w:t>
      </w:r>
      <w:proofErr w:type="spellStart"/>
      <w:r w:rsidR="00A90538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Шевко</w:t>
      </w:r>
      <w:proofErr w:type="spellEnd"/>
      <w:r w:rsidR="00A90538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Н. Р., </w:t>
      </w:r>
      <w:r w:rsidR="00946EF7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сле</w:t>
      </w:r>
      <w:r w:rsidR="001E0183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дует ввести обязательное раскрытие информации о конечных бенефициарах, а также расширить возможности налоговых органов по применению методов сопоставимых рыночных цен</w:t>
      </w:r>
      <w:r w:rsidR="00DC574E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[1</w:t>
      </w:r>
      <w:r w:rsidR="00A90538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4</w:t>
      </w:r>
      <w:r w:rsidR="00946EF7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, С. 76</w:t>
      </w:r>
      <w:r w:rsidR="00DC574E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].</w:t>
      </w:r>
      <w:r w:rsidR="001E0183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Это позволит минимизировать манипуляции внутри корпоративных групп и предотвратить искусственное занижение налоговой базы.</w:t>
      </w:r>
    </w:p>
    <w:p w:rsidR="001E0183" w:rsidRPr="00946EF7" w:rsidRDefault="00C20559" w:rsidP="002D477C">
      <w:pPr>
        <w:spacing w:line="276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Как отмечает кандидат</w:t>
      </w:r>
      <w:r w:rsidRPr="00C20559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юридических наук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Николаева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Ж. А.</w:t>
      </w:r>
      <w:r w:rsidRPr="00C20559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не м</w:t>
      </w:r>
      <w:r w:rsidR="002D477C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енее значимой мерой является </w:t>
      </w:r>
      <w:r w:rsidR="001E0183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усиление </w:t>
      </w:r>
      <w:proofErr w:type="gramStart"/>
      <w:r w:rsidR="001E0183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контроля за</w:t>
      </w:r>
      <w:proofErr w:type="gramEnd"/>
      <w:r w:rsidR="001E0183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применением</w:t>
      </w:r>
      <w:r w:rsidR="002D477C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специальных налоговых режимов</w:t>
      </w:r>
      <w:r w:rsidR="001E0183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, предусмотренных главами 26.2, 26.3 и 26.5 НК РФ. В частности, необходимо устранить возможности дробления бизнеса, когда крупные компании формально разделяются на несколько субъектов, использующих упрощённую систему налогообложения или патент</w:t>
      </w:r>
      <w:r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[1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5, С. 18</w:t>
      </w:r>
      <w:r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].</w:t>
      </w:r>
      <w:r w:rsidR="001E0183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Для этого требуется разработка единых критериев взаимозависимости организаций, включая оценку общих учредителей, руководителей, имущественных связей и трудовых ресурсов.</w:t>
      </w:r>
    </w:p>
    <w:p w:rsidR="001E0183" w:rsidRPr="00946EF7" w:rsidRDefault="001E0183" w:rsidP="002D477C">
      <w:pPr>
        <w:spacing w:line="276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Одновременн</w:t>
      </w:r>
      <w:r w:rsidR="002D477C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о необходимо совершенствовать </w:t>
      </w:r>
      <w:r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цифров</w:t>
      </w:r>
      <w:r w:rsidR="002D477C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ое налоговое администрирование</w:t>
      </w:r>
      <w:r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. Современные технологии позволяют автоматизировать анализ финансовых потоков и выявлять подозрительные операции в режиме реального времени. </w:t>
      </w:r>
      <w:r w:rsidR="00946EF7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Согласно мнению кандидата экономических наук</w:t>
      </w:r>
      <w:r w:rsidR="00946EF7" w:rsidRPr="00946EF7">
        <w:rPr>
          <w:rFonts w:ascii="Times New Roman" w:hAnsi="Times New Roman" w:cs="Times New Roman"/>
        </w:rPr>
        <w:t xml:space="preserve"> </w:t>
      </w:r>
      <w:proofErr w:type="spellStart"/>
      <w:r w:rsidR="00946EF7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Гординой</w:t>
      </w:r>
      <w:proofErr w:type="spellEnd"/>
      <w:r w:rsidR="00946EF7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В. В., р</w:t>
      </w:r>
      <w:r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асширение функционала систем «Прозрачный бизнес» и «АСК НДС-3», а также внедрение искусственного интеллекта в процессы налогового мониторинга значительно повысит эффективность борьбы с уклонением от налогов</w:t>
      </w:r>
      <w:r w:rsidR="00DC574E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[1</w:t>
      </w:r>
      <w:r w:rsidR="00C20559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6</w:t>
      </w:r>
      <w:r w:rsidR="00DC574E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, С. </w:t>
      </w:r>
      <w:r w:rsidR="00946EF7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69</w:t>
      </w:r>
      <w:r w:rsidR="00DC574E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].</w:t>
      </w:r>
    </w:p>
    <w:p w:rsidR="001E0183" w:rsidRPr="00946EF7" w:rsidRDefault="002D477C" w:rsidP="002D477C">
      <w:pPr>
        <w:spacing w:line="276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Важным направлением является </w:t>
      </w:r>
      <w:r w:rsidR="001E0183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повыш</w:t>
      </w:r>
      <w:r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ение уровня налоговой культуры</w:t>
      </w:r>
      <w:r w:rsidR="001E0183"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и ответственности бизнеса. Принцип добровольного и добросовестного исполнения налоговых обязательств, закреплённый в статье 45 НК РФ, должен подкрепляться экономической мотивацией, включая меры стимулирования прозрачного ведения деятельности, систему рейтингов налоговой благонадёжности и преференции для компаний, участвующих в налоговом мониторинге.</w:t>
      </w:r>
    </w:p>
    <w:p w:rsidR="001E0183" w:rsidRPr="00946EF7" w:rsidRDefault="001E0183" w:rsidP="002D477C">
      <w:pPr>
        <w:spacing w:line="276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Реализация указанных мер позволит создать устойчивую систему противодействия уклонению от налогов и сокрытию доходов, повысить эффективность налогового контроля и укрепить доверие между государством и бизнесом. Это соответствует стратегическим установкам, обозначенным Президентом Российской Федерации в Послании Федеральному Собранию от 29 февраля 2024 года, где подчёркивается необходимость «закрыть все возможные лазейки, используемые для ухода от налогов».</w:t>
      </w:r>
    </w:p>
    <w:p w:rsidR="002D477C" w:rsidRPr="00946EF7" w:rsidRDefault="002D477C" w:rsidP="002D477C">
      <w:pPr>
        <w:spacing w:line="276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proofErr w:type="gramStart"/>
      <w:r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Таким образом, проблема наличия налоговых лазеек, позволяющих компаниям уходить от уплаты налогов или занижать налоговые платежи, остаётся одной из наиболее острых в современной финансово-правовой системе России.</w:t>
      </w:r>
      <w:proofErr w:type="gramEnd"/>
      <w:r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Несмотря на значительные достижения в сфере налогового администрирования и </w:t>
      </w:r>
      <w:proofErr w:type="spellStart"/>
      <w:r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цифровизации</w:t>
      </w:r>
      <w:proofErr w:type="spellEnd"/>
      <w:r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контроля, </w:t>
      </w:r>
      <w:r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lastRenderedPageBreak/>
        <w:t>существующие пробелы и противоречия законодательства создают предпосылки для злоупотреблений и снижения доходной базы бюджета.</w:t>
      </w:r>
    </w:p>
    <w:p w:rsidR="002D477C" w:rsidRPr="00946EF7" w:rsidRDefault="002D477C" w:rsidP="002D477C">
      <w:pPr>
        <w:spacing w:line="276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Комплексное совершенствование законодательства должно основываться на балансе интересов государства и бизнеса. Ужесточение мер ответственности и повышение прозрачности финансовых операций должны сочетаться с созданием благоприятных условий для законопослушных налогоплательщиков. Только при таком подходе можно обеспечить реальное равенство субъектов предпринимательской деятельности, справедливое распределение налоговой нагрузки и устойчивое развитие экономики.</w:t>
      </w:r>
    </w:p>
    <w:p w:rsidR="002D477C" w:rsidRPr="00946EF7" w:rsidRDefault="002D477C" w:rsidP="002D477C">
      <w:pPr>
        <w:spacing w:line="276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946E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Закрытие налоговых лазеек является не разовой реформой, а постоянным процессом, требующим адаптации законодательства к изменяющимся экономическим и технологическим условиям. В долгосрочной перспективе реализация предложенных мер позволит укрепить доверие между государством и бизнесом, повысить поступления в бюджет, а также обеспечить реализацию конституционного принципа справедливости и законности налогообложения.</w:t>
      </w:r>
    </w:p>
    <w:p w:rsidR="00B159D8" w:rsidRDefault="00B159D8" w:rsidP="00D634EB">
      <w:pPr>
        <w:spacing w:line="276" w:lineRule="auto"/>
        <w:ind w:firstLine="0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</w:p>
    <w:p w:rsidR="0096266C" w:rsidRPr="00130C9A" w:rsidRDefault="0096266C" w:rsidP="00D634EB">
      <w:pPr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0C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Библиографический список:</w:t>
      </w:r>
    </w:p>
    <w:p w:rsidR="0096266C" w:rsidRPr="00130C9A" w:rsidRDefault="0096266C" w:rsidP="00D634EB">
      <w:pPr>
        <w:spacing w:line="276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574E" w:rsidRPr="00946EF7" w:rsidRDefault="00DC574E" w:rsidP="00946EF7">
      <w:pPr>
        <w:pStyle w:val="a3"/>
        <w:numPr>
          <w:ilvl w:val="0"/>
          <w:numId w:val="6"/>
        </w:numPr>
        <w:tabs>
          <w:tab w:val="left" w:pos="0"/>
          <w:tab w:val="left" w:pos="993"/>
        </w:tabs>
        <w:spacing w:line="276" w:lineRule="auto"/>
        <w:ind w:left="0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46EF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Рубан-Лазарева Н. В. О закрытии лазеек ухода компаний от налогов / Н. В. Рубан-Лазарева // Проблемы экономики и юридической практики. – 2024. – Т. 20, № 2. – С. 254-259.</w:t>
      </w:r>
    </w:p>
    <w:p w:rsidR="00DC574E" w:rsidRPr="00946EF7" w:rsidRDefault="00DC574E" w:rsidP="00946EF7">
      <w:pPr>
        <w:pStyle w:val="a3"/>
        <w:numPr>
          <w:ilvl w:val="0"/>
          <w:numId w:val="6"/>
        </w:numPr>
        <w:tabs>
          <w:tab w:val="left" w:pos="0"/>
          <w:tab w:val="left" w:pos="993"/>
        </w:tabs>
        <w:spacing w:line="276" w:lineRule="auto"/>
        <w:ind w:left="0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46EF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Семенцова И. А., Иванов А. С. Субъект налоговых преступления при неуплате налогов, сборов и страховых взносов организацией: проблемные вопросы / И. А. Семенцова, А. С. Иванов // Вопросы науки 2021: потенциал науки и современные аспекты. Сборник научных трудов по материалам XVI Международной научно-практической конференции. Анапа, – 2021. – С. 40-45.</w:t>
      </w:r>
    </w:p>
    <w:p w:rsidR="00DC574E" w:rsidRPr="00946EF7" w:rsidRDefault="00DC574E" w:rsidP="00946EF7">
      <w:pPr>
        <w:pStyle w:val="a3"/>
        <w:numPr>
          <w:ilvl w:val="0"/>
          <w:numId w:val="6"/>
        </w:numPr>
        <w:tabs>
          <w:tab w:val="left" w:pos="0"/>
          <w:tab w:val="left" w:pos="993"/>
        </w:tabs>
        <w:spacing w:line="276" w:lineRule="auto"/>
        <w:ind w:left="0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46EF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Послание Президента Российской Федерации Федеральному Собранию от 29 февраля 2024 года // Официальный интернет-портал Президента России. – URL: [http://www.kremlin.ru](http://www.kremlin.ru) (дата обращения: 28.10.2025).</w:t>
      </w:r>
    </w:p>
    <w:p w:rsidR="00EF46E4" w:rsidRPr="00946EF7" w:rsidRDefault="00EF46E4" w:rsidP="00946EF7">
      <w:pPr>
        <w:pStyle w:val="a3"/>
        <w:numPr>
          <w:ilvl w:val="0"/>
          <w:numId w:val="6"/>
        </w:numPr>
        <w:tabs>
          <w:tab w:val="left" w:pos="0"/>
          <w:tab w:val="left" w:pos="993"/>
        </w:tabs>
        <w:spacing w:line="276" w:lineRule="auto"/>
        <w:ind w:left="0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46EF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Полякова М. А. Правовые основы формирования доказательственной базы при выявлении необоснованной налоговой выгоды / М. А. Полякова // Актуальные проблемы финансирования и налогообложения АПК в условиях глобализации экономики: Сборник статей IV Всероссийской научно-практической конференции, Пенза, 21–22 марта 2021 года. – Пенза: Пензенский государственный аграрный университет, 2021. – С. 132-139.</w:t>
      </w:r>
    </w:p>
    <w:p w:rsidR="00041EAA" w:rsidRPr="00946EF7" w:rsidRDefault="00041EAA" w:rsidP="00946EF7">
      <w:pPr>
        <w:pStyle w:val="a3"/>
        <w:numPr>
          <w:ilvl w:val="0"/>
          <w:numId w:val="6"/>
        </w:numPr>
        <w:tabs>
          <w:tab w:val="left" w:pos="0"/>
          <w:tab w:val="left" w:pos="993"/>
        </w:tabs>
        <w:spacing w:line="276" w:lineRule="auto"/>
        <w:ind w:left="0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46EF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Налоговый кодекс Российской Федерации (часть первая) от 31.07.1998 № 146-ФЗ (ред. от 15.10.2025) // Собрание законодательства Российской Федерации, 3 августа 1998 г. № 31 ст. 3824.</w:t>
      </w:r>
    </w:p>
    <w:p w:rsidR="00041EAA" w:rsidRPr="00946EF7" w:rsidRDefault="00041EAA" w:rsidP="00946EF7">
      <w:pPr>
        <w:pStyle w:val="a3"/>
        <w:numPr>
          <w:ilvl w:val="0"/>
          <w:numId w:val="6"/>
        </w:numPr>
        <w:tabs>
          <w:tab w:val="left" w:pos="0"/>
          <w:tab w:val="left" w:pos="993"/>
        </w:tabs>
        <w:spacing w:line="276" w:lineRule="auto"/>
        <w:ind w:left="0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proofErr w:type="spellStart"/>
      <w:r w:rsidRPr="00946EF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Погромская</w:t>
      </w:r>
      <w:proofErr w:type="spellEnd"/>
      <w:r w:rsidRPr="00946EF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И. В., Комаров В. В. Уголовно-правовая характеристика уклонения физического лица от уплаты налогов, сборов и (или) физического лица – плательщика страховых взносов от уплаты страховых взносов / И. В. </w:t>
      </w:r>
      <w:proofErr w:type="spellStart"/>
      <w:r w:rsidRPr="00946EF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Погромская</w:t>
      </w:r>
      <w:proofErr w:type="spellEnd"/>
      <w:r w:rsidRPr="00946EF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В. В. Комаров // Общество, экономика и право в процессе развития. Сборник научных статей по материалам XI международного научн</w:t>
      </w:r>
      <w:proofErr w:type="gramStart"/>
      <w:r w:rsidRPr="00946EF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о-</w:t>
      </w:r>
      <w:proofErr w:type="gramEnd"/>
      <w:r w:rsidRPr="00946EF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практического форума. Под редакцией А.А. Паршиной, В.Н. Харченко. – 2021. – С. 274-280.</w:t>
      </w:r>
    </w:p>
    <w:p w:rsidR="00041EAA" w:rsidRPr="00946EF7" w:rsidRDefault="00041EAA" w:rsidP="00946EF7">
      <w:pPr>
        <w:pStyle w:val="a3"/>
        <w:numPr>
          <w:ilvl w:val="0"/>
          <w:numId w:val="6"/>
        </w:numPr>
        <w:tabs>
          <w:tab w:val="left" w:pos="0"/>
          <w:tab w:val="left" w:pos="993"/>
        </w:tabs>
        <w:spacing w:line="276" w:lineRule="auto"/>
        <w:ind w:left="0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46EF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Гражданский кодекс Российской Федерации (часть первая) от 30.11.1994 № 51-ФЗ (ред. от 31.07.2025) (с изм. и доп., вступ. в силу с 01.08.2025) // Собрание законодательства Российской Федерации от 5 декабря 1994 г. № 32 ст. 3301.</w:t>
      </w:r>
    </w:p>
    <w:p w:rsidR="00EF46E4" w:rsidRPr="00946EF7" w:rsidRDefault="00041EAA" w:rsidP="00946EF7">
      <w:pPr>
        <w:pStyle w:val="a3"/>
        <w:numPr>
          <w:ilvl w:val="0"/>
          <w:numId w:val="6"/>
        </w:numPr>
        <w:tabs>
          <w:tab w:val="left" w:pos="0"/>
          <w:tab w:val="left" w:pos="993"/>
        </w:tabs>
        <w:spacing w:line="276" w:lineRule="auto"/>
        <w:ind w:left="0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46EF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 xml:space="preserve">Магомедова А. А. Причины уклонения от уплаты налогов / А. А. Магомедова, Ю. В. </w:t>
      </w:r>
      <w:proofErr w:type="spellStart"/>
      <w:r w:rsidRPr="00946EF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Кусмарцева</w:t>
      </w:r>
      <w:proofErr w:type="spellEnd"/>
      <w:r w:rsidRPr="00946EF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// Актуальные проблемы теории и практики налогообложения: материалы VIII Международной научно-практической конференции, Волгоград, 12–13 декабря 2019 года. – Волгоград: Волгоградский государственный университет, 2020. – С. 121-127.</w:t>
      </w:r>
    </w:p>
    <w:p w:rsidR="00A90538" w:rsidRPr="00946EF7" w:rsidRDefault="00A90538" w:rsidP="00946EF7">
      <w:pPr>
        <w:pStyle w:val="a3"/>
        <w:numPr>
          <w:ilvl w:val="0"/>
          <w:numId w:val="6"/>
        </w:numPr>
        <w:tabs>
          <w:tab w:val="left" w:pos="0"/>
          <w:tab w:val="left" w:pos="993"/>
        </w:tabs>
        <w:spacing w:line="276" w:lineRule="auto"/>
        <w:ind w:left="0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46EF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Налоговый кодекс Российской Федерации (часть вторая) от 05.08.2000 № 117-ФЗ (ред. от 31.07.2025) (с изм. и доп., вступ. в силу с 01.10.2025)</w:t>
      </w:r>
      <w:r w:rsidRPr="00946EF7">
        <w:rPr>
          <w:rFonts w:ascii="Times New Roman" w:hAnsi="Times New Roman" w:cs="Times New Roman"/>
          <w:sz w:val="24"/>
          <w:szCs w:val="24"/>
        </w:rPr>
        <w:t xml:space="preserve"> </w:t>
      </w:r>
      <w:r w:rsidRPr="00946EF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// Собрание законодательства Российской Федерации от 7 августа 2000 г. № 32 ст. 3340.</w:t>
      </w:r>
    </w:p>
    <w:p w:rsidR="00A90538" w:rsidRPr="00946EF7" w:rsidRDefault="00A90538" w:rsidP="00946EF7">
      <w:pPr>
        <w:pStyle w:val="a3"/>
        <w:numPr>
          <w:ilvl w:val="0"/>
          <w:numId w:val="6"/>
        </w:numPr>
        <w:tabs>
          <w:tab w:val="left" w:pos="0"/>
          <w:tab w:val="left" w:pos="993"/>
        </w:tabs>
        <w:spacing w:line="276" w:lineRule="auto"/>
        <w:ind w:left="0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46EF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Федеральный закон от 24.11.2014 № 376-ФЗ (ред. от 12.11.2018) «О внесении изменений в части первую и вторую Налогового кодекса Российской Федерации (в части налогообложения прибыли контролируемых иностранных компаний и доходов иностранных</w:t>
      </w:r>
      <w:r w:rsidRPr="00946EF7">
        <w:rPr>
          <w:rFonts w:ascii="Times New Roman" w:hAnsi="Times New Roman" w:cs="Times New Roman"/>
          <w:sz w:val="24"/>
          <w:szCs w:val="24"/>
        </w:rPr>
        <w:t xml:space="preserve"> </w:t>
      </w:r>
      <w:r w:rsidRPr="00946EF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компаний и доходов иностранных организаций)»</w:t>
      </w:r>
      <w:r w:rsidRPr="00946EF7">
        <w:rPr>
          <w:rFonts w:ascii="Times New Roman" w:hAnsi="Times New Roman" w:cs="Times New Roman"/>
          <w:sz w:val="24"/>
          <w:szCs w:val="24"/>
        </w:rPr>
        <w:t xml:space="preserve"> </w:t>
      </w:r>
      <w:r w:rsidRPr="00946EF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// Собрание законодательства Российской Федерации от 1 декабря 2014 г. № 48 ст. 6657.</w:t>
      </w:r>
    </w:p>
    <w:p w:rsidR="00A90538" w:rsidRPr="00946EF7" w:rsidRDefault="00A90538" w:rsidP="00946EF7">
      <w:pPr>
        <w:pStyle w:val="a3"/>
        <w:numPr>
          <w:ilvl w:val="0"/>
          <w:numId w:val="6"/>
        </w:numPr>
        <w:tabs>
          <w:tab w:val="left" w:pos="1134"/>
        </w:tabs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46EF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Конституция Российской Федерации (принята всенародным голосованием 12.12.1993 с изменениями, одобренными в ходе общероссийского голосования 01.07.2020) // Российская газета, 25.12.1993 г. № 237.</w:t>
      </w:r>
    </w:p>
    <w:p w:rsidR="00EF46E4" w:rsidRPr="00946EF7" w:rsidRDefault="00EF46E4" w:rsidP="00946EF7">
      <w:pPr>
        <w:pStyle w:val="a3"/>
        <w:numPr>
          <w:ilvl w:val="0"/>
          <w:numId w:val="6"/>
        </w:numPr>
        <w:tabs>
          <w:tab w:val="left" w:pos="0"/>
          <w:tab w:val="left" w:pos="993"/>
        </w:tabs>
        <w:spacing w:line="276" w:lineRule="auto"/>
        <w:ind w:left="0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46EF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Дедова Т. В. Экономико-правовые методы противодействия налоговым правонарушениям / Т. В. Дедова // Современная экономика: проблемы и решения. – 2020. – № 2(122). – С. 72-81.</w:t>
      </w:r>
    </w:p>
    <w:p w:rsidR="00A90538" w:rsidRPr="00946EF7" w:rsidRDefault="00A90538" w:rsidP="00946EF7">
      <w:pPr>
        <w:pStyle w:val="a3"/>
        <w:numPr>
          <w:ilvl w:val="0"/>
          <w:numId w:val="6"/>
        </w:numPr>
        <w:tabs>
          <w:tab w:val="left" w:pos="0"/>
          <w:tab w:val="left" w:pos="993"/>
        </w:tabs>
        <w:spacing w:line="276" w:lineRule="auto"/>
        <w:ind w:left="0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46EF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Об участии Российской Федерации в реализации плана действий ОЭСР BEPS (</w:t>
      </w:r>
      <w:proofErr w:type="spellStart"/>
      <w:r w:rsidRPr="00946EF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Base</w:t>
      </w:r>
      <w:proofErr w:type="spellEnd"/>
      <w:r w:rsidRPr="00946EF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6EF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Erosion</w:t>
      </w:r>
      <w:proofErr w:type="spellEnd"/>
      <w:r w:rsidRPr="00946EF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6EF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946EF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6EF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Profit</w:t>
      </w:r>
      <w:proofErr w:type="spellEnd"/>
      <w:r w:rsidRPr="00946EF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6EF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Shifting</w:t>
      </w:r>
      <w:proofErr w:type="spellEnd"/>
      <w:r w:rsidRPr="00946EF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): письмо Минфина России от 24 января 2023 г. № 03-08-05/4821 // СПС «</w:t>
      </w:r>
      <w:proofErr w:type="spellStart"/>
      <w:r w:rsidRPr="00946EF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КонсультантПлюс</w:t>
      </w:r>
      <w:proofErr w:type="spellEnd"/>
      <w:r w:rsidRPr="00946EF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».</w:t>
      </w:r>
    </w:p>
    <w:p w:rsidR="00EF46E4" w:rsidRPr="00946EF7" w:rsidRDefault="00EF46E4" w:rsidP="00946EF7">
      <w:pPr>
        <w:pStyle w:val="a3"/>
        <w:numPr>
          <w:ilvl w:val="0"/>
          <w:numId w:val="6"/>
        </w:numPr>
        <w:tabs>
          <w:tab w:val="left" w:pos="0"/>
          <w:tab w:val="left" w:pos="993"/>
        </w:tabs>
        <w:spacing w:line="276" w:lineRule="auto"/>
        <w:ind w:left="0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proofErr w:type="spellStart"/>
      <w:r w:rsidRPr="00946EF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Шевко</w:t>
      </w:r>
      <w:proofErr w:type="spellEnd"/>
      <w:r w:rsidRPr="00946EF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Н. Р. Некоторые особенности борьбы с уклонением от уплаты налогов / Н. Р. </w:t>
      </w:r>
      <w:proofErr w:type="spellStart"/>
      <w:r w:rsidRPr="00946EF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Шевко</w:t>
      </w:r>
      <w:proofErr w:type="spellEnd"/>
      <w:r w:rsidRPr="00946EF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Г. Н. </w:t>
      </w:r>
      <w:proofErr w:type="spellStart"/>
      <w:r w:rsidRPr="00946EF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Хадиуллина</w:t>
      </w:r>
      <w:proofErr w:type="spellEnd"/>
      <w:r w:rsidRPr="00946EF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// На страже экономики. – 2020. – № 1(12). – С. 72-78.</w:t>
      </w:r>
    </w:p>
    <w:p w:rsidR="00D838C7" w:rsidRDefault="00D838C7" w:rsidP="00D838C7">
      <w:pPr>
        <w:pStyle w:val="a3"/>
        <w:numPr>
          <w:ilvl w:val="0"/>
          <w:numId w:val="6"/>
        </w:numPr>
        <w:tabs>
          <w:tab w:val="left" w:pos="0"/>
          <w:tab w:val="left" w:pos="993"/>
        </w:tabs>
        <w:spacing w:line="276" w:lineRule="auto"/>
        <w:ind w:left="0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Николаева</w:t>
      </w:r>
      <w:r w:rsidRPr="00D838C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Ж. А. Противодействие налоговым преступлениям: уголовно-правовой и криминологический аспекты: </w:t>
      </w:r>
      <w:proofErr w:type="spellStart"/>
      <w:r w:rsidRPr="00D838C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автореф</w:t>
      </w:r>
      <w:proofErr w:type="spellEnd"/>
      <w:r w:rsidRPr="00D838C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D838C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ис</w:t>
      </w:r>
      <w:proofErr w:type="spell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… канд.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юрид</w:t>
      </w:r>
      <w:proofErr w:type="spell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 наук</w:t>
      </w:r>
      <w:r w:rsidRPr="00D838C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/ Николаева Жанна Анатольевна; ФГБОУ </w:t>
      </w:r>
      <w:proofErr w:type="gramStart"/>
      <w:r w:rsidRPr="00D838C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ВО</w:t>
      </w:r>
      <w:proofErr w:type="gramEnd"/>
      <w:r w:rsidRPr="00D838C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«Московский государственный юридический университет имени О. Е. </w:t>
      </w:r>
      <w:proofErr w:type="spellStart"/>
      <w:r w:rsidRPr="00D838C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Кутафина</w:t>
      </w:r>
      <w:proofErr w:type="spellEnd"/>
      <w:r w:rsidRPr="00D838C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(МГЮА)». </w:t>
      </w:r>
      <w:r w:rsidRPr="00946EF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– </w:t>
      </w:r>
      <w:r w:rsidRPr="00D838C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Москва, 2023. </w:t>
      </w:r>
      <w:r w:rsidRPr="00946EF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– </w:t>
      </w:r>
      <w:r w:rsidRPr="00D838C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30 с.</w:t>
      </w:r>
    </w:p>
    <w:p w:rsidR="001A40E1" w:rsidRPr="00946EF7" w:rsidRDefault="00D634EB" w:rsidP="00D838C7">
      <w:pPr>
        <w:pStyle w:val="a3"/>
        <w:numPr>
          <w:ilvl w:val="0"/>
          <w:numId w:val="6"/>
        </w:numPr>
        <w:tabs>
          <w:tab w:val="left" w:pos="0"/>
          <w:tab w:val="left" w:pos="993"/>
        </w:tabs>
        <w:spacing w:line="276" w:lineRule="auto"/>
        <w:ind w:left="0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proofErr w:type="spellStart"/>
      <w:r w:rsidRPr="00946EF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Гордина</w:t>
      </w:r>
      <w:proofErr w:type="spellEnd"/>
      <w:r w:rsidRPr="00946EF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В. В. Совершенствование мер по борьбе с уклонением от уплаты налогов в бюджет / В. В. </w:t>
      </w:r>
      <w:proofErr w:type="spellStart"/>
      <w:r w:rsidRPr="00946EF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Гордина</w:t>
      </w:r>
      <w:proofErr w:type="spellEnd"/>
      <w:r w:rsidRPr="00946EF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О. А. Федорова // Экономические и гуманитарные науки. – 2021. – № 11(358). – С. 61-71.</w:t>
      </w:r>
    </w:p>
    <w:sectPr w:rsidR="001A40E1" w:rsidRPr="00946EF7" w:rsidSect="000F7E38">
      <w:pgSz w:w="11906" w:h="16838" w:code="9"/>
      <w:pgMar w:top="1134" w:right="851" w:bottom="1134" w:left="1701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C11" w:rsidRDefault="00285C11" w:rsidP="00702096">
      <w:pPr>
        <w:spacing w:line="240" w:lineRule="auto"/>
      </w:pPr>
      <w:r>
        <w:separator/>
      </w:r>
    </w:p>
  </w:endnote>
  <w:endnote w:type="continuationSeparator" w:id="0">
    <w:p w:rsidR="00285C11" w:rsidRDefault="00285C11" w:rsidP="007020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C11" w:rsidRDefault="00285C11" w:rsidP="00702096">
      <w:pPr>
        <w:spacing w:line="240" w:lineRule="auto"/>
      </w:pPr>
      <w:r>
        <w:separator/>
      </w:r>
    </w:p>
  </w:footnote>
  <w:footnote w:type="continuationSeparator" w:id="0">
    <w:p w:rsidR="00285C11" w:rsidRDefault="00285C11" w:rsidP="007020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2F8E"/>
    <w:multiLevelType w:val="hybridMultilevel"/>
    <w:tmpl w:val="C9EE4830"/>
    <w:lvl w:ilvl="0" w:tplc="39B42A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90" w:hanging="440"/>
      </w:pPr>
    </w:lvl>
    <w:lvl w:ilvl="2" w:tplc="0409001B" w:tentative="1">
      <w:start w:val="1"/>
      <w:numFmt w:val="lowerRoman"/>
      <w:lvlText w:val="%3."/>
      <w:lvlJc w:val="right"/>
      <w:pPr>
        <w:ind w:left="2030" w:hanging="440"/>
      </w:pPr>
    </w:lvl>
    <w:lvl w:ilvl="3" w:tplc="0409000F" w:tentative="1">
      <w:start w:val="1"/>
      <w:numFmt w:val="decimal"/>
      <w:lvlText w:val="%4."/>
      <w:lvlJc w:val="left"/>
      <w:pPr>
        <w:ind w:left="2470" w:hanging="440"/>
      </w:pPr>
    </w:lvl>
    <w:lvl w:ilvl="4" w:tplc="04090019" w:tentative="1">
      <w:start w:val="1"/>
      <w:numFmt w:val="lowerLetter"/>
      <w:lvlText w:val="%5)"/>
      <w:lvlJc w:val="left"/>
      <w:pPr>
        <w:ind w:left="2910" w:hanging="440"/>
      </w:pPr>
    </w:lvl>
    <w:lvl w:ilvl="5" w:tplc="0409001B" w:tentative="1">
      <w:start w:val="1"/>
      <w:numFmt w:val="lowerRoman"/>
      <w:lvlText w:val="%6."/>
      <w:lvlJc w:val="right"/>
      <w:pPr>
        <w:ind w:left="3350" w:hanging="440"/>
      </w:pPr>
    </w:lvl>
    <w:lvl w:ilvl="6" w:tplc="0409000F" w:tentative="1">
      <w:start w:val="1"/>
      <w:numFmt w:val="decimal"/>
      <w:lvlText w:val="%7."/>
      <w:lvlJc w:val="left"/>
      <w:pPr>
        <w:ind w:left="3790" w:hanging="440"/>
      </w:pPr>
    </w:lvl>
    <w:lvl w:ilvl="7" w:tplc="04090019" w:tentative="1">
      <w:start w:val="1"/>
      <w:numFmt w:val="lowerLetter"/>
      <w:lvlText w:val="%8)"/>
      <w:lvlJc w:val="left"/>
      <w:pPr>
        <w:ind w:left="4230" w:hanging="440"/>
      </w:pPr>
    </w:lvl>
    <w:lvl w:ilvl="8" w:tplc="0409001B" w:tentative="1">
      <w:start w:val="1"/>
      <w:numFmt w:val="lowerRoman"/>
      <w:lvlText w:val="%9."/>
      <w:lvlJc w:val="right"/>
      <w:pPr>
        <w:ind w:left="4670" w:hanging="440"/>
      </w:pPr>
    </w:lvl>
  </w:abstractNum>
  <w:abstractNum w:abstractNumId="1">
    <w:nsid w:val="066464A7"/>
    <w:multiLevelType w:val="hybridMultilevel"/>
    <w:tmpl w:val="B854FB9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C2765"/>
    <w:multiLevelType w:val="multilevel"/>
    <w:tmpl w:val="EC980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EB6A47"/>
    <w:multiLevelType w:val="hybridMultilevel"/>
    <w:tmpl w:val="EB9074A2"/>
    <w:lvl w:ilvl="0" w:tplc="07F801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D842874"/>
    <w:multiLevelType w:val="hybridMultilevel"/>
    <w:tmpl w:val="0C940DB8"/>
    <w:lvl w:ilvl="0" w:tplc="39B42A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90" w:hanging="440"/>
      </w:pPr>
    </w:lvl>
    <w:lvl w:ilvl="2" w:tplc="0409001B" w:tentative="1">
      <w:start w:val="1"/>
      <w:numFmt w:val="lowerRoman"/>
      <w:lvlText w:val="%3."/>
      <w:lvlJc w:val="right"/>
      <w:pPr>
        <w:ind w:left="2030" w:hanging="440"/>
      </w:pPr>
    </w:lvl>
    <w:lvl w:ilvl="3" w:tplc="0409000F" w:tentative="1">
      <w:start w:val="1"/>
      <w:numFmt w:val="decimal"/>
      <w:lvlText w:val="%4."/>
      <w:lvlJc w:val="left"/>
      <w:pPr>
        <w:ind w:left="2470" w:hanging="440"/>
      </w:pPr>
    </w:lvl>
    <w:lvl w:ilvl="4" w:tplc="04090019" w:tentative="1">
      <w:start w:val="1"/>
      <w:numFmt w:val="lowerLetter"/>
      <w:lvlText w:val="%5)"/>
      <w:lvlJc w:val="left"/>
      <w:pPr>
        <w:ind w:left="2910" w:hanging="440"/>
      </w:pPr>
    </w:lvl>
    <w:lvl w:ilvl="5" w:tplc="0409001B" w:tentative="1">
      <w:start w:val="1"/>
      <w:numFmt w:val="lowerRoman"/>
      <w:lvlText w:val="%6."/>
      <w:lvlJc w:val="right"/>
      <w:pPr>
        <w:ind w:left="3350" w:hanging="440"/>
      </w:pPr>
    </w:lvl>
    <w:lvl w:ilvl="6" w:tplc="0409000F" w:tentative="1">
      <w:start w:val="1"/>
      <w:numFmt w:val="decimal"/>
      <w:lvlText w:val="%7."/>
      <w:lvlJc w:val="left"/>
      <w:pPr>
        <w:ind w:left="3790" w:hanging="440"/>
      </w:pPr>
    </w:lvl>
    <w:lvl w:ilvl="7" w:tplc="04090019" w:tentative="1">
      <w:start w:val="1"/>
      <w:numFmt w:val="lowerLetter"/>
      <w:lvlText w:val="%8)"/>
      <w:lvlJc w:val="left"/>
      <w:pPr>
        <w:ind w:left="4230" w:hanging="440"/>
      </w:pPr>
    </w:lvl>
    <w:lvl w:ilvl="8" w:tplc="0409001B" w:tentative="1">
      <w:start w:val="1"/>
      <w:numFmt w:val="lowerRoman"/>
      <w:lvlText w:val="%9."/>
      <w:lvlJc w:val="right"/>
      <w:pPr>
        <w:ind w:left="4670" w:hanging="440"/>
      </w:pPr>
    </w:lvl>
  </w:abstractNum>
  <w:abstractNum w:abstractNumId="5">
    <w:nsid w:val="39C4499B"/>
    <w:multiLevelType w:val="hybridMultilevel"/>
    <w:tmpl w:val="F9442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5D6AB8"/>
    <w:multiLevelType w:val="hybridMultilevel"/>
    <w:tmpl w:val="D044504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D662EA5"/>
    <w:multiLevelType w:val="hybridMultilevel"/>
    <w:tmpl w:val="9C469960"/>
    <w:lvl w:ilvl="0" w:tplc="39B42A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90" w:hanging="440"/>
      </w:pPr>
    </w:lvl>
    <w:lvl w:ilvl="2" w:tplc="0409001B" w:tentative="1">
      <w:start w:val="1"/>
      <w:numFmt w:val="lowerRoman"/>
      <w:lvlText w:val="%3."/>
      <w:lvlJc w:val="right"/>
      <w:pPr>
        <w:ind w:left="2030" w:hanging="440"/>
      </w:pPr>
    </w:lvl>
    <w:lvl w:ilvl="3" w:tplc="0409000F" w:tentative="1">
      <w:start w:val="1"/>
      <w:numFmt w:val="decimal"/>
      <w:lvlText w:val="%4."/>
      <w:lvlJc w:val="left"/>
      <w:pPr>
        <w:ind w:left="2470" w:hanging="440"/>
      </w:pPr>
    </w:lvl>
    <w:lvl w:ilvl="4" w:tplc="04090019" w:tentative="1">
      <w:start w:val="1"/>
      <w:numFmt w:val="lowerLetter"/>
      <w:lvlText w:val="%5)"/>
      <w:lvlJc w:val="left"/>
      <w:pPr>
        <w:ind w:left="2910" w:hanging="440"/>
      </w:pPr>
    </w:lvl>
    <w:lvl w:ilvl="5" w:tplc="0409001B" w:tentative="1">
      <w:start w:val="1"/>
      <w:numFmt w:val="lowerRoman"/>
      <w:lvlText w:val="%6."/>
      <w:lvlJc w:val="right"/>
      <w:pPr>
        <w:ind w:left="3350" w:hanging="440"/>
      </w:pPr>
    </w:lvl>
    <w:lvl w:ilvl="6" w:tplc="0409000F" w:tentative="1">
      <w:start w:val="1"/>
      <w:numFmt w:val="decimal"/>
      <w:lvlText w:val="%7."/>
      <w:lvlJc w:val="left"/>
      <w:pPr>
        <w:ind w:left="3790" w:hanging="440"/>
      </w:pPr>
    </w:lvl>
    <w:lvl w:ilvl="7" w:tplc="04090019" w:tentative="1">
      <w:start w:val="1"/>
      <w:numFmt w:val="lowerLetter"/>
      <w:lvlText w:val="%8)"/>
      <w:lvlJc w:val="left"/>
      <w:pPr>
        <w:ind w:left="4230" w:hanging="440"/>
      </w:pPr>
    </w:lvl>
    <w:lvl w:ilvl="8" w:tplc="0409001B" w:tentative="1">
      <w:start w:val="1"/>
      <w:numFmt w:val="lowerRoman"/>
      <w:lvlText w:val="%9."/>
      <w:lvlJc w:val="right"/>
      <w:pPr>
        <w:ind w:left="4670" w:hanging="440"/>
      </w:pPr>
    </w:lvl>
  </w:abstractNum>
  <w:abstractNum w:abstractNumId="8">
    <w:nsid w:val="42380E9D"/>
    <w:multiLevelType w:val="hybridMultilevel"/>
    <w:tmpl w:val="595CB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934E7D"/>
    <w:multiLevelType w:val="hybridMultilevel"/>
    <w:tmpl w:val="A46C52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73E77AF"/>
    <w:multiLevelType w:val="multilevel"/>
    <w:tmpl w:val="8C3A0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7D01C1"/>
    <w:multiLevelType w:val="hybridMultilevel"/>
    <w:tmpl w:val="F9FCC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"/>
  </w:num>
  <w:num w:numId="5">
    <w:abstractNumId w:val="5"/>
  </w:num>
  <w:num w:numId="6">
    <w:abstractNumId w:val="4"/>
  </w:num>
  <w:num w:numId="7">
    <w:abstractNumId w:val="10"/>
  </w:num>
  <w:num w:numId="8">
    <w:abstractNumId w:val="2"/>
  </w:num>
  <w:num w:numId="9">
    <w:abstractNumId w:val="8"/>
  </w:num>
  <w:num w:numId="10">
    <w:abstractNumId w:val="7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B17"/>
    <w:rsid w:val="00016C01"/>
    <w:rsid w:val="00026F17"/>
    <w:rsid w:val="00030A81"/>
    <w:rsid w:val="0003595A"/>
    <w:rsid w:val="00036F56"/>
    <w:rsid w:val="00041EAA"/>
    <w:rsid w:val="00052FC1"/>
    <w:rsid w:val="0005681E"/>
    <w:rsid w:val="0006467F"/>
    <w:rsid w:val="00081F8B"/>
    <w:rsid w:val="000861FC"/>
    <w:rsid w:val="000A1EF5"/>
    <w:rsid w:val="000B204F"/>
    <w:rsid w:val="000C7487"/>
    <w:rsid w:val="000C7D7B"/>
    <w:rsid w:val="000D1ADF"/>
    <w:rsid w:val="000D4CAC"/>
    <w:rsid w:val="000F7E38"/>
    <w:rsid w:val="00130C9A"/>
    <w:rsid w:val="00133DF6"/>
    <w:rsid w:val="001413D3"/>
    <w:rsid w:val="0014164C"/>
    <w:rsid w:val="00147A88"/>
    <w:rsid w:val="001560EA"/>
    <w:rsid w:val="0016765C"/>
    <w:rsid w:val="00171D73"/>
    <w:rsid w:val="0017461D"/>
    <w:rsid w:val="00196B25"/>
    <w:rsid w:val="0019739B"/>
    <w:rsid w:val="001A40E1"/>
    <w:rsid w:val="001A4972"/>
    <w:rsid w:val="001A58A8"/>
    <w:rsid w:val="001B19AE"/>
    <w:rsid w:val="001B3F4D"/>
    <w:rsid w:val="001D1D7F"/>
    <w:rsid w:val="001D5407"/>
    <w:rsid w:val="001D586E"/>
    <w:rsid w:val="001E0183"/>
    <w:rsid w:val="00221BA0"/>
    <w:rsid w:val="00222AA0"/>
    <w:rsid w:val="002323D6"/>
    <w:rsid w:val="00235486"/>
    <w:rsid w:val="00236DB9"/>
    <w:rsid w:val="00240801"/>
    <w:rsid w:val="00240A58"/>
    <w:rsid w:val="00241329"/>
    <w:rsid w:val="002462C7"/>
    <w:rsid w:val="0024745E"/>
    <w:rsid w:val="0027288F"/>
    <w:rsid w:val="00285C11"/>
    <w:rsid w:val="00287EDF"/>
    <w:rsid w:val="002A149F"/>
    <w:rsid w:val="002A4F05"/>
    <w:rsid w:val="002B7426"/>
    <w:rsid w:val="002D477C"/>
    <w:rsid w:val="002F1578"/>
    <w:rsid w:val="002F7A14"/>
    <w:rsid w:val="00323619"/>
    <w:rsid w:val="00324CE8"/>
    <w:rsid w:val="003316FD"/>
    <w:rsid w:val="00337FB8"/>
    <w:rsid w:val="00352A29"/>
    <w:rsid w:val="00353D97"/>
    <w:rsid w:val="003566A8"/>
    <w:rsid w:val="003607F6"/>
    <w:rsid w:val="0036129E"/>
    <w:rsid w:val="003622C4"/>
    <w:rsid w:val="00362C43"/>
    <w:rsid w:val="003742C3"/>
    <w:rsid w:val="003748A8"/>
    <w:rsid w:val="00396D42"/>
    <w:rsid w:val="003972DC"/>
    <w:rsid w:val="003B78AA"/>
    <w:rsid w:val="003C0034"/>
    <w:rsid w:val="003C0762"/>
    <w:rsid w:val="003C5D86"/>
    <w:rsid w:val="003C66FE"/>
    <w:rsid w:val="003D49B0"/>
    <w:rsid w:val="003E2556"/>
    <w:rsid w:val="003F3899"/>
    <w:rsid w:val="00410E32"/>
    <w:rsid w:val="00414787"/>
    <w:rsid w:val="00426F52"/>
    <w:rsid w:val="0044296D"/>
    <w:rsid w:val="00471549"/>
    <w:rsid w:val="00471F40"/>
    <w:rsid w:val="0047590C"/>
    <w:rsid w:val="00481DB4"/>
    <w:rsid w:val="004B2C0B"/>
    <w:rsid w:val="004B4504"/>
    <w:rsid w:val="004C5248"/>
    <w:rsid w:val="004C6C9F"/>
    <w:rsid w:val="004D04B4"/>
    <w:rsid w:val="004E4E25"/>
    <w:rsid w:val="004F4A7F"/>
    <w:rsid w:val="00501DC5"/>
    <w:rsid w:val="0050674D"/>
    <w:rsid w:val="005149B1"/>
    <w:rsid w:val="005709A1"/>
    <w:rsid w:val="00574D53"/>
    <w:rsid w:val="0057679D"/>
    <w:rsid w:val="00584E50"/>
    <w:rsid w:val="00595290"/>
    <w:rsid w:val="00595B17"/>
    <w:rsid w:val="005A1039"/>
    <w:rsid w:val="005C0CED"/>
    <w:rsid w:val="005D2AB2"/>
    <w:rsid w:val="005D3E8E"/>
    <w:rsid w:val="005D72B6"/>
    <w:rsid w:val="005E0525"/>
    <w:rsid w:val="005E3B67"/>
    <w:rsid w:val="00612D9F"/>
    <w:rsid w:val="006157B3"/>
    <w:rsid w:val="00617885"/>
    <w:rsid w:val="006273D5"/>
    <w:rsid w:val="00644669"/>
    <w:rsid w:val="00671417"/>
    <w:rsid w:val="00676B9C"/>
    <w:rsid w:val="00683E09"/>
    <w:rsid w:val="006846D1"/>
    <w:rsid w:val="00690CBE"/>
    <w:rsid w:val="006920C4"/>
    <w:rsid w:val="006A3CB6"/>
    <w:rsid w:val="006B6E68"/>
    <w:rsid w:val="006C144F"/>
    <w:rsid w:val="006C5B0A"/>
    <w:rsid w:val="006D2182"/>
    <w:rsid w:val="006D2488"/>
    <w:rsid w:val="006D2894"/>
    <w:rsid w:val="006F194B"/>
    <w:rsid w:val="00700087"/>
    <w:rsid w:val="00702096"/>
    <w:rsid w:val="00707568"/>
    <w:rsid w:val="00725484"/>
    <w:rsid w:val="00726D6D"/>
    <w:rsid w:val="007365EB"/>
    <w:rsid w:val="00736C54"/>
    <w:rsid w:val="00742EAC"/>
    <w:rsid w:val="007567C7"/>
    <w:rsid w:val="00760CA2"/>
    <w:rsid w:val="0076549C"/>
    <w:rsid w:val="00766DB8"/>
    <w:rsid w:val="00772A3A"/>
    <w:rsid w:val="00773DE9"/>
    <w:rsid w:val="00791CE9"/>
    <w:rsid w:val="007A4811"/>
    <w:rsid w:val="007B6976"/>
    <w:rsid w:val="007C548A"/>
    <w:rsid w:val="007D2F76"/>
    <w:rsid w:val="007E4C44"/>
    <w:rsid w:val="007F0932"/>
    <w:rsid w:val="00814A13"/>
    <w:rsid w:val="00814D78"/>
    <w:rsid w:val="00817562"/>
    <w:rsid w:val="0081758D"/>
    <w:rsid w:val="008253A9"/>
    <w:rsid w:val="00827801"/>
    <w:rsid w:val="0083457A"/>
    <w:rsid w:val="0084062E"/>
    <w:rsid w:val="00850086"/>
    <w:rsid w:val="00852443"/>
    <w:rsid w:val="008630A9"/>
    <w:rsid w:val="0087654E"/>
    <w:rsid w:val="00876FB7"/>
    <w:rsid w:val="00883DA5"/>
    <w:rsid w:val="00887B3D"/>
    <w:rsid w:val="00891B7E"/>
    <w:rsid w:val="008B1F42"/>
    <w:rsid w:val="008B3A37"/>
    <w:rsid w:val="008B567A"/>
    <w:rsid w:val="008C2A0D"/>
    <w:rsid w:val="008D3F38"/>
    <w:rsid w:val="008D75BC"/>
    <w:rsid w:val="008D7FAC"/>
    <w:rsid w:val="008F5D46"/>
    <w:rsid w:val="00901240"/>
    <w:rsid w:val="009027E6"/>
    <w:rsid w:val="00906A11"/>
    <w:rsid w:val="00924990"/>
    <w:rsid w:val="00925333"/>
    <w:rsid w:val="00925571"/>
    <w:rsid w:val="00931838"/>
    <w:rsid w:val="0093722C"/>
    <w:rsid w:val="00940D86"/>
    <w:rsid w:val="00944523"/>
    <w:rsid w:val="00946EF7"/>
    <w:rsid w:val="00957A21"/>
    <w:rsid w:val="0096266C"/>
    <w:rsid w:val="00970E30"/>
    <w:rsid w:val="0097146A"/>
    <w:rsid w:val="00987CDD"/>
    <w:rsid w:val="009918A2"/>
    <w:rsid w:val="009A5B6B"/>
    <w:rsid w:val="009B238D"/>
    <w:rsid w:val="009C1409"/>
    <w:rsid w:val="009C1D70"/>
    <w:rsid w:val="009C574B"/>
    <w:rsid w:val="009C6607"/>
    <w:rsid w:val="009C68FA"/>
    <w:rsid w:val="009D3B2F"/>
    <w:rsid w:val="009F7F67"/>
    <w:rsid w:val="00A1078F"/>
    <w:rsid w:val="00A12532"/>
    <w:rsid w:val="00A15E0E"/>
    <w:rsid w:val="00A3753A"/>
    <w:rsid w:val="00A43995"/>
    <w:rsid w:val="00A44390"/>
    <w:rsid w:val="00A45DD7"/>
    <w:rsid w:val="00A53843"/>
    <w:rsid w:val="00A609B6"/>
    <w:rsid w:val="00A775B2"/>
    <w:rsid w:val="00A8424D"/>
    <w:rsid w:val="00A90538"/>
    <w:rsid w:val="00A910E5"/>
    <w:rsid w:val="00A96F14"/>
    <w:rsid w:val="00A9738F"/>
    <w:rsid w:val="00AA09BA"/>
    <w:rsid w:val="00AA6D22"/>
    <w:rsid w:val="00AA7E78"/>
    <w:rsid w:val="00AB4279"/>
    <w:rsid w:val="00AC3ABB"/>
    <w:rsid w:val="00AC4D63"/>
    <w:rsid w:val="00AC60DF"/>
    <w:rsid w:val="00AC7363"/>
    <w:rsid w:val="00AF26ED"/>
    <w:rsid w:val="00B005F1"/>
    <w:rsid w:val="00B01C8A"/>
    <w:rsid w:val="00B026A4"/>
    <w:rsid w:val="00B0612D"/>
    <w:rsid w:val="00B159D8"/>
    <w:rsid w:val="00B17809"/>
    <w:rsid w:val="00B23B29"/>
    <w:rsid w:val="00B27463"/>
    <w:rsid w:val="00B30164"/>
    <w:rsid w:val="00B33B65"/>
    <w:rsid w:val="00B62945"/>
    <w:rsid w:val="00B861FF"/>
    <w:rsid w:val="00B90A5E"/>
    <w:rsid w:val="00B9204E"/>
    <w:rsid w:val="00BA0E35"/>
    <w:rsid w:val="00BA110A"/>
    <w:rsid w:val="00BB6CB3"/>
    <w:rsid w:val="00C0404C"/>
    <w:rsid w:val="00C20559"/>
    <w:rsid w:val="00C20ECE"/>
    <w:rsid w:val="00C33AD2"/>
    <w:rsid w:val="00C37162"/>
    <w:rsid w:val="00C4327B"/>
    <w:rsid w:val="00C45B27"/>
    <w:rsid w:val="00C50174"/>
    <w:rsid w:val="00C52EA2"/>
    <w:rsid w:val="00C54189"/>
    <w:rsid w:val="00C551CD"/>
    <w:rsid w:val="00C60EC2"/>
    <w:rsid w:val="00C625FB"/>
    <w:rsid w:val="00C76F60"/>
    <w:rsid w:val="00C81A27"/>
    <w:rsid w:val="00C8211F"/>
    <w:rsid w:val="00CB336A"/>
    <w:rsid w:val="00CD7D27"/>
    <w:rsid w:val="00CE3CE3"/>
    <w:rsid w:val="00CE6C45"/>
    <w:rsid w:val="00CF1073"/>
    <w:rsid w:val="00CF3B67"/>
    <w:rsid w:val="00CF6915"/>
    <w:rsid w:val="00CF7EB0"/>
    <w:rsid w:val="00D04DCB"/>
    <w:rsid w:val="00D106A5"/>
    <w:rsid w:val="00D140D2"/>
    <w:rsid w:val="00D1781E"/>
    <w:rsid w:val="00D17EC1"/>
    <w:rsid w:val="00D201B4"/>
    <w:rsid w:val="00D304CC"/>
    <w:rsid w:val="00D313F1"/>
    <w:rsid w:val="00D3148C"/>
    <w:rsid w:val="00D36820"/>
    <w:rsid w:val="00D379B0"/>
    <w:rsid w:val="00D41E8D"/>
    <w:rsid w:val="00D51EA2"/>
    <w:rsid w:val="00D5491A"/>
    <w:rsid w:val="00D54D53"/>
    <w:rsid w:val="00D634EB"/>
    <w:rsid w:val="00D6530C"/>
    <w:rsid w:val="00D82120"/>
    <w:rsid w:val="00D838C7"/>
    <w:rsid w:val="00D909FE"/>
    <w:rsid w:val="00DB2134"/>
    <w:rsid w:val="00DC574E"/>
    <w:rsid w:val="00DC61EE"/>
    <w:rsid w:val="00DD089E"/>
    <w:rsid w:val="00DD2AE7"/>
    <w:rsid w:val="00E07D07"/>
    <w:rsid w:val="00E25656"/>
    <w:rsid w:val="00E32030"/>
    <w:rsid w:val="00E321B2"/>
    <w:rsid w:val="00E54CDD"/>
    <w:rsid w:val="00E56F93"/>
    <w:rsid w:val="00E63966"/>
    <w:rsid w:val="00E77259"/>
    <w:rsid w:val="00E874F6"/>
    <w:rsid w:val="00E91DE2"/>
    <w:rsid w:val="00E9490D"/>
    <w:rsid w:val="00EA2FE2"/>
    <w:rsid w:val="00EA7174"/>
    <w:rsid w:val="00EB312C"/>
    <w:rsid w:val="00ED1BF0"/>
    <w:rsid w:val="00EE0B52"/>
    <w:rsid w:val="00EE45D5"/>
    <w:rsid w:val="00EF46E4"/>
    <w:rsid w:val="00F01A99"/>
    <w:rsid w:val="00F037EE"/>
    <w:rsid w:val="00F05A48"/>
    <w:rsid w:val="00F069A9"/>
    <w:rsid w:val="00F073A0"/>
    <w:rsid w:val="00F077D2"/>
    <w:rsid w:val="00F07B98"/>
    <w:rsid w:val="00F133E5"/>
    <w:rsid w:val="00F2774F"/>
    <w:rsid w:val="00F353A2"/>
    <w:rsid w:val="00F423F7"/>
    <w:rsid w:val="00F60985"/>
    <w:rsid w:val="00F62652"/>
    <w:rsid w:val="00F64538"/>
    <w:rsid w:val="00F72A15"/>
    <w:rsid w:val="00F73750"/>
    <w:rsid w:val="00F919DD"/>
    <w:rsid w:val="00FB1DA6"/>
    <w:rsid w:val="00FB6FBD"/>
    <w:rsid w:val="00FC2DCC"/>
    <w:rsid w:val="00FC5C64"/>
    <w:rsid w:val="00FD7E1C"/>
    <w:rsid w:val="00FE1F76"/>
    <w:rsid w:val="00FE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B17"/>
    <w:pPr>
      <w:spacing w:line="360" w:lineRule="auto"/>
      <w:ind w:firstLine="567"/>
    </w:pPr>
  </w:style>
  <w:style w:type="paragraph" w:styleId="1">
    <w:name w:val="heading 1"/>
    <w:basedOn w:val="a"/>
    <w:next w:val="a"/>
    <w:link w:val="10"/>
    <w:uiPriority w:val="9"/>
    <w:qFormat/>
    <w:rsid w:val="00F353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1"/>
    <w:qFormat/>
    <w:rsid w:val="00E91DE2"/>
    <w:pPr>
      <w:widowControl w:val="0"/>
      <w:autoSpaceDE w:val="0"/>
      <w:autoSpaceDN w:val="0"/>
      <w:spacing w:line="240" w:lineRule="auto"/>
      <w:ind w:left="930" w:firstLine="0"/>
      <w:jc w:val="left"/>
      <w:outlineLvl w:val="2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D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0612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E91DE2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B005F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353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footnote text"/>
    <w:basedOn w:val="a"/>
    <w:link w:val="a7"/>
    <w:uiPriority w:val="99"/>
    <w:semiHidden/>
    <w:unhideWhenUsed/>
    <w:rsid w:val="00702096"/>
    <w:pPr>
      <w:spacing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02096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02096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030A81"/>
    <w:pPr>
      <w:spacing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030A81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030A81"/>
    <w:rPr>
      <w:vertAlign w:val="superscript"/>
    </w:rPr>
  </w:style>
  <w:style w:type="character" w:styleId="ac">
    <w:name w:val="Strong"/>
    <w:basedOn w:val="a0"/>
    <w:uiPriority w:val="22"/>
    <w:qFormat/>
    <w:rsid w:val="00BB6C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B17"/>
    <w:pPr>
      <w:spacing w:line="360" w:lineRule="auto"/>
      <w:ind w:firstLine="567"/>
    </w:pPr>
  </w:style>
  <w:style w:type="paragraph" w:styleId="1">
    <w:name w:val="heading 1"/>
    <w:basedOn w:val="a"/>
    <w:next w:val="a"/>
    <w:link w:val="10"/>
    <w:uiPriority w:val="9"/>
    <w:qFormat/>
    <w:rsid w:val="00F353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1"/>
    <w:qFormat/>
    <w:rsid w:val="00E91DE2"/>
    <w:pPr>
      <w:widowControl w:val="0"/>
      <w:autoSpaceDE w:val="0"/>
      <w:autoSpaceDN w:val="0"/>
      <w:spacing w:line="240" w:lineRule="auto"/>
      <w:ind w:left="930" w:firstLine="0"/>
      <w:jc w:val="left"/>
      <w:outlineLvl w:val="2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D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0612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E91DE2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B005F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353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footnote text"/>
    <w:basedOn w:val="a"/>
    <w:link w:val="a7"/>
    <w:uiPriority w:val="99"/>
    <w:semiHidden/>
    <w:unhideWhenUsed/>
    <w:rsid w:val="00702096"/>
    <w:pPr>
      <w:spacing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02096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02096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030A81"/>
    <w:pPr>
      <w:spacing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030A81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030A81"/>
    <w:rPr>
      <w:vertAlign w:val="superscript"/>
    </w:rPr>
  </w:style>
  <w:style w:type="character" w:styleId="ac">
    <w:name w:val="Strong"/>
    <w:basedOn w:val="a0"/>
    <w:uiPriority w:val="22"/>
    <w:qFormat/>
    <w:rsid w:val="00BB6C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1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1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9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4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55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36AC5A-A1D4-4ED2-A929-AD7A73CDA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2632</Words>
  <Characters>15005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Лупенко Евгения</dc:creator>
  <cp:lastModifiedBy>1</cp:lastModifiedBy>
  <cp:revision>4</cp:revision>
  <dcterms:created xsi:type="dcterms:W3CDTF">2025-10-28T08:38:00Z</dcterms:created>
  <dcterms:modified xsi:type="dcterms:W3CDTF">2025-10-29T09:06:00Z</dcterms:modified>
</cp:coreProperties>
</file>