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119" w:rsidRPr="00E14D55" w:rsidRDefault="00CE41E0" w:rsidP="00366470">
      <w:pPr>
        <w:pStyle w:val="2"/>
        <w:tabs>
          <w:tab w:val="left" w:pos="851"/>
        </w:tabs>
        <w:spacing w:before="0" w:beforeAutospacing="0" w:after="0" w:afterAutospacing="0"/>
        <w:jc w:val="center"/>
        <w:rPr>
          <w:sz w:val="28"/>
          <w:szCs w:val="24"/>
        </w:rPr>
      </w:pPr>
      <w:r w:rsidRPr="00E14D55">
        <w:rPr>
          <w:rFonts w:eastAsia="Calibri"/>
          <w:sz w:val="28"/>
          <w:szCs w:val="24"/>
        </w:rPr>
        <w:t>Взаимодействие с социальными партн</w:t>
      </w:r>
      <w:r w:rsidR="00E14D55" w:rsidRPr="00E14D55">
        <w:rPr>
          <w:rFonts w:eastAsia="Calibri"/>
          <w:sz w:val="28"/>
          <w:szCs w:val="24"/>
        </w:rPr>
        <w:t>е</w:t>
      </w:r>
      <w:r w:rsidRPr="00E14D55">
        <w:rPr>
          <w:rFonts w:eastAsia="Calibri"/>
          <w:sz w:val="28"/>
          <w:szCs w:val="24"/>
        </w:rPr>
        <w:t>рами по организации трудоустройства обучающихся во время практического обучен</w:t>
      </w:r>
      <w:r w:rsidR="000938EC" w:rsidRPr="00E14D55">
        <w:rPr>
          <w:rFonts w:eastAsia="Calibri"/>
          <w:sz w:val="28"/>
          <w:szCs w:val="24"/>
        </w:rPr>
        <w:t>и</w:t>
      </w:r>
      <w:r w:rsidRPr="00E14D55">
        <w:rPr>
          <w:rFonts w:eastAsia="Calibri"/>
          <w:sz w:val="28"/>
          <w:szCs w:val="24"/>
        </w:rPr>
        <w:t>я</w:t>
      </w:r>
    </w:p>
    <w:p w:rsidR="002C1471" w:rsidRPr="00E14D55" w:rsidRDefault="002C1471" w:rsidP="00E14D55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последнее время </w:t>
      </w:r>
      <w:r w:rsidR="00BA3CD6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взаимодействие с </w:t>
      </w:r>
      <w:r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>социальн</w:t>
      </w:r>
      <w:r w:rsidR="00BA3CD6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>ыми</w:t>
      </w:r>
      <w:r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партн</w:t>
      </w:r>
      <w:r w:rsidR="00E14D55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="00BA3CD6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>ами</w:t>
      </w:r>
      <w:r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получает все более широкое распространение в сфере профессионального образования, которое в целом нацелено на подготовку специалистов качественно нового уровня: творческих и компетентных личностей, способных к профессиональному саморазвитию и самореализации.</w:t>
      </w:r>
    </w:p>
    <w:p w:rsidR="002C1471" w:rsidRPr="00E14D55" w:rsidRDefault="001A0F2A" w:rsidP="00E14D55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</w:pPr>
      <w:r w:rsidRPr="00E14D55">
        <w:rPr>
          <w:rFonts w:ascii="Times New Roman" w:eastAsia="Times New Roman" w:hAnsi="Times New Roman" w:cs="Times New Roman"/>
          <w:kern w:val="36"/>
          <w:sz w:val="28"/>
          <w:szCs w:val="24"/>
          <w:lang w:eastAsia="ru-RU"/>
        </w:rPr>
        <w:t>В Губкинском горно</w:t>
      </w:r>
      <w:r w:rsidR="00E14D55" w:rsidRPr="00E14D55">
        <w:rPr>
          <w:rFonts w:ascii="Times New Roman" w:eastAsia="Times New Roman" w:hAnsi="Times New Roman" w:cs="Times New Roman"/>
          <w:kern w:val="36"/>
          <w:sz w:val="28"/>
          <w:szCs w:val="24"/>
          <w:lang w:eastAsia="ru-RU"/>
        </w:rPr>
        <w:t>-</w:t>
      </w:r>
      <w:r w:rsidRPr="00E14D55">
        <w:rPr>
          <w:rFonts w:ascii="Times New Roman" w:eastAsia="Times New Roman" w:hAnsi="Times New Roman" w:cs="Times New Roman"/>
          <w:kern w:val="36"/>
          <w:sz w:val="28"/>
          <w:szCs w:val="24"/>
          <w:lang w:eastAsia="ru-RU"/>
        </w:rPr>
        <w:t>политехническом колледже</w:t>
      </w:r>
      <w:r w:rsidR="002C1471" w:rsidRPr="00E14D55">
        <w:rPr>
          <w:rFonts w:ascii="Times New Roman" w:eastAsia="Times New Roman" w:hAnsi="Times New Roman" w:cs="Times New Roman"/>
          <w:kern w:val="36"/>
          <w:sz w:val="28"/>
          <w:szCs w:val="24"/>
          <w:lang w:eastAsia="ru-RU"/>
        </w:rPr>
        <w:t xml:space="preserve"> </w:t>
      </w:r>
      <w:r w:rsidR="00642D8A" w:rsidRPr="00E14D55">
        <w:rPr>
          <w:rFonts w:ascii="Times New Roman" w:eastAsia="Times New Roman" w:hAnsi="Times New Roman" w:cs="Times New Roman"/>
          <w:kern w:val="36"/>
          <w:sz w:val="28"/>
          <w:szCs w:val="24"/>
          <w:lang w:eastAsia="ru-RU"/>
        </w:rPr>
        <w:t xml:space="preserve">взаимодействие </w:t>
      </w:r>
      <w:r w:rsidR="002C1471" w:rsidRPr="00E14D55">
        <w:rPr>
          <w:rFonts w:ascii="Times New Roman" w:eastAsia="Times New Roman" w:hAnsi="Times New Roman" w:cs="Times New Roman"/>
          <w:kern w:val="36"/>
          <w:sz w:val="28"/>
          <w:szCs w:val="24"/>
          <w:lang w:eastAsia="ru-RU"/>
        </w:rPr>
        <w:t>с социальными партнерами осуществляет</w:t>
      </w:r>
      <w:r w:rsidR="001E5089" w:rsidRPr="00E14D55">
        <w:rPr>
          <w:rFonts w:ascii="Times New Roman" w:eastAsia="Times New Roman" w:hAnsi="Times New Roman" w:cs="Times New Roman"/>
          <w:kern w:val="36"/>
          <w:sz w:val="28"/>
          <w:szCs w:val="24"/>
          <w:lang w:eastAsia="ru-RU"/>
        </w:rPr>
        <w:t>ся</w:t>
      </w:r>
      <w:r w:rsidR="002C1471" w:rsidRPr="00E14D55">
        <w:rPr>
          <w:rFonts w:ascii="Times New Roman" w:eastAsia="Times New Roman" w:hAnsi="Times New Roman" w:cs="Times New Roman"/>
          <w:kern w:val="36"/>
          <w:sz w:val="28"/>
          <w:szCs w:val="24"/>
          <w:lang w:eastAsia="ru-RU"/>
        </w:rPr>
        <w:t xml:space="preserve"> в различных формах и охватывает основные аспекты модернизации: содержание образования, организацию образовательного процесса, изучение рынка труда с целью прогнозирования подготовки специалистов, кадровое и материально-техническое обеспечение учебного процесса.</w:t>
      </w:r>
      <w:r w:rsidR="00C12B60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2C1471" w:rsidRPr="00E14D55" w:rsidRDefault="002C1471" w:rsidP="00E14D55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Одним из видов </w:t>
      </w:r>
      <w:r w:rsidR="00BA643D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>взаимодействия с социальными партн</w:t>
      </w:r>
      <w:r w:rsidR="00E14D55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BA643D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рами </w:t>
      </w:r>
      <w:r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подготовке конкурентоспособного специалиста является сотрудничество учреждений СПО с предприятиями. Эти взаимоотношения развиваются на основе взаимовыгодного сотрудничества.</w:t>
      </w:r>
    </w:p>
    <w:p w:rsidR="002C1471" w:rsidRPr="00E14D55" w:rsidRDefault="002C1471" w:rsidP="00E14D55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Перед </w:t>
      </w:r>
      <w:r w:rsid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образовательным</w:t>
      </w:r>
      <w:r w:rsidR="004C380C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учреждением стоит задача не просто обеспечить рабочим местом каждого </w:t>
      </w:r>
      <w:r w:rsidR="004C380C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обучающегося</w:t>
      </w:r>
      <w:r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но и получить от него практическую отдачу. Учебный процесс осуществляется на стабильных предприятиях, на примере работы лучших специалистов, там, где </w:t>
      </w:r>
      <w:r w:rsidR="000A4156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обучающимся</w:t>
      </w:r>
      <w:r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после прохождения производственной практики предоставят работу по специальности. Такой метод подготовки избавляет от незапланированных затрат, связанных с адаптацией молод</w:t>
      </w:r>
      <w:r w:rsidR="000A4156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>ого</w:t>
      </w:r>
      <w:r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специалист</w:t>
      </w:r>
      <w:r w:rsidR="00433A71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трудовом коллективе.</w:t>
      </w:r>
    </w:p>
    <w:p w:rsidR="008026C3" w:rsidRPr="00E14D55" w:rsidRDefault="002C1471" w:rsidP="00E14D55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> По окончании уч</w:t>
      </w:r>
      <w:r w:rsidR="00E14D55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бы </w:t>
      </w:r>
      <w:r w:rsidR="007A6A0E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обучающиеся</w:t>
      </w:r>
      <w:r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готовы к выполнению своих обязанностей на </w:t>
      </w:r>
      <w:r w:rsidR="007A6A0E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предприятии</w:t>
      </w:r>
      <w:r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>. Практика имеет цель</w:t>
      </w:r>
      <w:r w:rsidR="008744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</w:t>
      </w:r>
      <w:r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комплексное освоение обучающимися всех видов профессиональной деятельности по специальности среднего профессионального образования, формирование общих и профессиональных компетенций, а также приобретение необходимых умений и опыта практической работы по специальности.</w:t>
      </w:r>
    </w:p>
    <w:p w:rsidR="002C1471" w:rsidRPr="00E14D55" w:rsidRDefault="002C1471" w:rsidP="00E14D55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>Сегодня достаточно остро стоит вопрос, насколько способн</w:t>
      </w:r>
      <w:r w:rsidR="004D56AC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учебные заведения обеспечить новое качество развития производительных сил общества, урегулировать ситуацию на рынке труда, содействовать занятости населения, обеспечить переподготовку кадров. Тем более, что работодатель сегодня требует не просто подготовленного специалиста, а выпускника, который готов </w:t>
      </w:r>
      <w:r w:rsidR="003C0CE2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>сразу приступить к работе на предприятии.</w:t>
      </w:r>
    </w:p>
    <w:p w:rsidR="002C1471" w:rsidRPr="00E14D55" w:rsidRDefault="002C1471" w:rsidP="00E14D55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>В условиях социального диалога потенциальные работодатели, заинтересованные в подготовке грамотных специалистов, оказывают учебному заведению определенную помощь:</w:t>
      </w:r>
    </w:p>
    <w:p w:rsidR="002C1471" w:rsidRPr="00E14D55" w:rsidRDefault="002C1471" w:rsidP="00E14D55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>- базу для проведения учебных и технологических практик;</w:t>
      </w:r>
    </w:p>
    <w:p w:rsidR="00E14D55" w:rsidRPr="00E14D55" w:rsidRDefault="002C1471" w:rsidP="00E14D55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>- базу для организации экскурсий на предприятия;</w:t>
      </w:r>
    </w:p>
    <w:p w:rsidR="0063424A" w:rsidRPr="00E14D55" w:rsidRDefault="00BD2100" w:rsidP="00E14D5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помощью взаимодействия с социальными </w:t>
      </w:r>
      <w:r w:rsidR="00E14D55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>партнерами строятся</w:t>
      </w:r>
      <w:r w:rsidR="003C0CE2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новые лаборатории</w:t>
      </w:r>
      <w:r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3C0CE2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>з</w:t>
      </w:r>
      <w:r w:rsidR="00C83239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акупается </w:t>
      </w:r>
      <w:r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новое оборудование и материалы </w:t>
      </w:r>
      <w:r w:rsidR="00C83239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проведения </w:t>
      </w:r>
      <w:r w:rsidR="00CE3F52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="00EB55D6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роизводственного </w:t>
      </w:r>
      <w:r w:rsidR="00CE3F52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EB55D6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>бучения</w:t>
      </w:r>
      <w:r w:rsidR="00C83239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63424A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Одним из </w:t>
      </w:r>
      <w:r w:rsidR="00E14D55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>якорных предприятий</w:t>
      </w:r>
      <w:r w:rsidR="0063424A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14D55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>таким, как</w:t>
      </w:r>
      <w:r w:rsidR="0063424A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Лебединский </w:t>
      </w:r>
      <w:r w:rsidR="00E14D55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>г</w:t>
      </w:r>
      <w:r w:rsidR="0063424A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>орно</w:t>
      </w:r>
      <w:r w:rsidR="00E14D55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>-о</w:t>
      </w:r>
      <w:r w:rsidR="0063424A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богатительный </w:t>
      </w:r>
      <w:r w:rsidR="00E14D55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 w:rsidR="0063424A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>омбинат выплачивается</w:t>
      </w:r>
      <w:r w:rsidR="006A723C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14D55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дополнительная </w:t>
      </w:r>
      <w:r w:rsidR="00E14D55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стипендия</w:t>
      </w:r>
      <w:r w:rsidR="006A723C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E14D55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</w:t>
      </w:r>
      <w:r w:rsidR="00CE3F52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обучающихся которые показывают отличные</w:t>
      </w:r>
      <w:r w:rsidR="0063424A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успехи в уч</w:t>
      </w:r>
      <w:r w:rsidR="00E14D55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63424A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>бе.</w:t>
      </w:r>
      <w:r w:rsidR="00C83239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договору с </w:t>
      </w:r>
      <w:r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социальными </w:t>
      </w:r>
      <w:r w:rsidR="00E14D55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>партнерами обучающимся оплачивается</w:t>
      </w:r>
      <w:r w:rsidR="006A723C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санитарная комиссия, что очень стимулирует </w:t>
      </w:r>
      <w:r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обучающегося</w:t>
      </w:r>
      <w:r w:rsidR="006A723C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 устройстве на производственную практику, а также их дальнейшее трудоустройство на этом же предприятии.</w:t>
      </w:r>
      <w:r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Сейчас наши социальные партн</w:t>
      </w:r>
      <w:r w:rsidR="00E14D55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>ры очень нуждаются в наших обучающихся.</w:t>
      </w:r>
    </w:p>
    <w:p w:rsidR="00123F0F" w:rsidRPr="00E14D55" w:rsidRDefault="00C83239" w:rsidP="00E14D5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Но таких предприятий очень мало. Хотелось бы при дальнейшей работе с работодателями добиваться от них </w:t>
      </w:r>
      <w:r w:rsidR="00092867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>как можно больше поощрения для обучающихся тем самым способствуя их в оставлении за ними рабочего места после практик и для постоянной дальнейшей работы на этом предприятии.</w:t>
      </w:r>
    </w:p>
    <w:p w:rsidR="00123F0F" w:rsidRPr="00E14D55" w:rsidRDefault="00123F0F" w:rsidP="00E14D5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 уже работающих студентов, только </w:t>
      </w:r>
      <w:r w:rsidR="00CE3F52">
        <w:rPr>
          <w:rFonts w:ascii="Times New Roman" w:eastAsia="Times New Roman" w:hAnsi="Times New Roman" w:cs="Times New Roman"/>
          <w:sz w:val="28"/>
          <w:szCs w:val="24"/>
          <w:lang w:eastAsia="ru-RU"/>
        </w:rPr>
        <w:t>четвертая</w:t>
      </w:r>
      <w:r w:rsidR="00B4548F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часть</w:t>
      </w:r>
      <w:r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работают по специальности. Остальные </w:t>
      </w:r>
      <w:r w:rsidR="00092867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наши обучающиеся </w:t>
      </w:r>
      <w:r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>нашли применение своим способностям</w:t>
      </w:r>
      <w:r w:rsidR="00F44C4E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сфере образования и торговли</w:t>
      </w:r>
      <w:r w:rsidR="00092867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При этом наш </w:t>
      </w:r>
      <w:r w:rsidR="00E14D55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>колледж так</w:t>
      </w:r>
      <w:r w:rsidR="00A0031A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же способствует получению дополнительного образования </w:t>
      </w:r>
      <w:r w:rsidR="00092867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</w:t>
      </w:r>
      <w:r w:rsidR="00E14D55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>более расширенного</w:t>
      </w:r>
      <w:r w:rsidR="00092867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поиска себя в профессии.</w:t>
      </w:r>
    </w:p>
    <w:p w:rsidR="00092867" w:rsidRPr="00E14D55" w:rsidRDefault="00CE3F52" w:rsidP="00E14D5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 w:rsidR="00092867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олледж предлагает кроме основной </w:t>
      </w:r>
      <w:r w:rsidR="00E14D55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профессии, так</w:t>
      </w:r>
      <w:r w:rsidR="00092867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же можно получить и смежную с ней профессию, что </w:t>
      </w:r>
      <w:r w:rsidR="00E14D55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>способствует стимулированию</w:t>
      </w:r>
      <w:r w:rsidR="00092867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14D55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>студентов к</w:t>
      </w:r>
      <w:r w:rsidR="003F0BCA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14D55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>освоению выбранной</w:t>
      </w:r>
      <w:r w:rsidR="00092867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профессии. </w:t>
      </w:r>
      <w:r w:rsidR="008076E7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Обучающийся</w:t>
      </w:r>
      <w:r w:rsidR="00092867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может при получении смежной профессии е</w:t>
      </w:r>
      <w:r w:rsidR="00D00482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>щ</w:t>
      </w:r>
      <w:r w:rsidR="00E14D55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092867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дополнительно в конце занятий устроитс</w:t>
      </w:r>
      <w:r w:rsidR="00696029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я </w:t>
      </w:r>
      <w:r w:rsidR="00E14D55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предприятие,</w:t>
      </w:r>
      <w:r w:rsidR="00696029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076E7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котором проходил производственную практику </w:t>
      </w:r>
      <w:r w:rsidR="00696029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подработки и </w:t>
      </w:r>
      <w:r w:rsidR="00750BC7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получения дополнительного опыта, что очень приветствуется нашими социальными партн</w:t>
      </w:r>
      <w:r w:rsidR="00E14D55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750BC7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>рами.</w:t>
      </w:r>
      <w:r w:rsidR="00092867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</w:t>
      </w:r>
      <w:r w:rsidR="00E14D55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>учетом, что</w:t>
      </w:r>
      <w:r w:rsidR="004F3271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14D55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подработки не</w:t>
      </w:r>
      <w:r w:rsidR="00092867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меша</w:t>
      </w:r>
      <w:r w:rsidR="00345464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>ют</w:t>
      </w:r>
      <w:r w:rsidR="00092867"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его обучению в колледже.</w:t>
      </w:r>
      <w:r w:rsidR="00696029" w:rsidRPr="00E14D55">
        <w:rPr>
          <w:rFonts w:ascii="Constantia" w:eastAsia="+mj-ea" w:hAnsi="Constantia" w:cs="+mj-cs"/>
          <w:b/>
          <w:bCs/>
          <w:kern w:val="24"/>
          <w:sz w:val="28"/>
          <w:szCs w:val="24"/>
        </w:rPr>
        <w:t xml:space="preserve"> </w:t>
      </w:r>
      <w:r w:rsidR="00696029" w:rsidRPr="00E14D5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При расширении круга социальных партн</w:t>
      </w:r>
      <w:r w:rsidR="00E14D55" w:rsidRPr="00E14D5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е</w:t>
      </w:r>
      <w:r w:rsidR="00696029" w:rsidRPr="00E14D5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ров, при востребованности наших выпускников на предприятиях города формируется специалист, нацеленный на достижение высоких результатов и обладающий комплексом профессиональных компетенций.</w:t>
      </w:r>
    </w:p>
    <w:p w:rsidR="00410B35" w:rsidRPr="00E14D55" w:rsidRDefault="00BC3F10" w:rsidP="00E14D55">
      <w:pPr>
        <w:pStyle w:val="a4"/>
        <w:tabs>
          <w:tab w:val="left" w:pos="851"/>
        </w:tabs>
        <w:spacing w:before="0" w:beforeAutospacing="0" w:after="0" w:afterAutospacing="0"/>
        <w:ind w:firstLine="709"/>
        <w:jc w:val="both"/>
        <w:rPr>
          <w:sz w:val="28"/>
        </w:rPr>
      </w:pPr>
      <w:r w:rsidRPr="00E14D55">
        <w:rPr>
          <w:sz w:val="28"/>
        </w:rPr>
        <w:t>В</w:t>
      </w:r>
      <w:r w:rsidR="00E376A2">
        <w:rPr>
          <w:sz w:val="28"/>
        </w:rPr>
        <w:t xml:space="preserve"> </w:t>
      </w:r>
      <w:r w:rsidR="00410B35" w:rsidRPr="00E14D55">
        <w:rPr>
          <w:sz w:val="28"/>
        </w:rPr>
        <w:t xml:space="preserve">результате </w:t>
      </w:r>
      <w:r w:rsidR="00E14D55" w:rsidRPr="00E14D55">
        <w:rPr>
          <w:sz w:val="28"/>
        </w:rPr>
        <w:t>анализа</w:t>
      </w:r>
      <w:r w:rsidR="00954C76">
        <w:rPr>
          <w:sz w:val="28"/>
        </w:rPr>
        <w:t xml:space="preserve"> </w:t>
      </w:r>
      <w:r w:rsidR="00E14D55" w:rsidRPr="00E14D55">
        <w:rPr>
          <w:sz w:val="28"/>
        </w:rPr>
        <w:t>взаимодействия</w:t>
      </w:r>
      <w:r w:rsidR="00875E0A" w:rsidRPr="00E14D55">
        <w:rPr>
          <w:sz w:val="28"/>
        </w:rPr>
        <w:t xml:space="preserve"> с социальными партн</w:t>
      </w:r>
      <w:r w:rsidR="00E14D55" w:rsidRPr="00E14D55">
        <w:rPr>
          <w:sz w:val="28"/>
        </w:rPr>
        <w:t>е</w:t>
      </w:r>
      <w:r w:rsidR="00875E0A" w:rsidRPr="00E14D55">
        <w:rPr>
          <w:sz w:val="28"/>
        </w:rPr>
        <w:t>рами</w:t>
      </w:r>
      <w:r w:rsidR="00954C76">
        <w:rPr>
          <w:sz w:val="28"/>
        </w:rPr>
        <w:t xml:space="preserve"> </w:t>
      </w:r>
      <w:r w:rsidRPr="00E14D55">
        <w:rPr>
          <w:sz w:val="28"/>
        </w:rPr>
        <w:t>трудоустройства</w:t>
      </w:r>
      <w:r w:rsidR="00E376A2">
        <w:rPr>
          <w:sz w:val="28"/>
        </w:rPr>
        <w:t xml:space="preserve"> </w:t>
      </w:r>
      <w:r w:rsidRPr="00E14D55">
        <w:rPr>
          <w:sz w:val="28"/>
        </w:rPr>
        <w:t>обучающихся</w:t>
      </w:r>
      <w:r w:rsidR="00410B35" w:rsidRPr="00E14D55">
        <w:rPr>
          <w:sz w:val="28"/>
        </w:rPr>
        <w:t>, мы</w:t>
      </w:r>
      <w:r w:rsidR="00C10A17">
        <w:rPr>
          <w:sz w:val="28"/>
        </w:rPr>
        <w:t xml:space="preserve"> </w:t>
      </w:r>
      <w:r w:rsidR="00410B35" w:rsidRPr="00E14D55">
        <w:rPr>
          <w:sz w:val="28"/>
        </w:rPr>
        <w:t>мож</w:t>
      </w:r>
      <w:r w:rsidR="00E14D55" w:rsidRPr="00E14D55">
        <w:rPr>
          <w:sz w:val="28"/>
        </w:rPr>
        <w:t>но</w:t>
      </w:r>
      <w:r w:rsidR="00C10A17">
        <w:rPr>
          <w:sz w:val="28"/>
        </w:rPr>
        <w:t xml:space="preserve"> </w:t>
      </w:r>
      <w:r w:rsidR="00410B35" w:rsidRPr="00E14D55">
        <w:rPr>
          <w:sz w:val="28"/>
        </w:rPr>
        <w:t>сделать</w:t>
      </w:r>
      <w:r w:rsidR="00E14D55" w:rsidRPr="00E14D55">
        <w:rPr>
          <w:sz w:val="28"/>
        </w:rPr>
        <w:t xml:space="preserve"> ниже</w:t>
      </w:r>
      <w:r w:rsidR="00410B35" w:rsidRPr="00E14D55">
        <w:rPr>
          <w:sz w:val="28"/>
        </w:rPr>
        <w:t>следующие выводы</w:t>
      </w:r>
      <w:r w:rsidR="00E14D55" w:rsidRPr="00E14D55">
        <w:rPr>
          <w:sz w:val="28"/>
        </w:rPr>
        <w:t>.</w:t>
      </w:r>
    </w:p>
    <w:p w:rsidR="001D43D3" w:rsidRPr="00E14D55" w:rsidRDefault="00410B35" w:rsidP="00E14D55">
      <w:pPr>
        <w:pStyle w:val="a4"/>
        <w:tabs>
          <w:tab w:val="left" w:pos="851"/>
        </w:tabs>
        <w:spacing w:before="0" w:beforeAutospacing="0" w:after="0" w:afterAutospacing="0"/>
        <w:ind w:firstLine="709"/>
        <w:jc w:val="both"/>
        <w:rPr>
          <w:sz w:val="28"/>
        </w:rPr>
      </w:pPr>
      <w:r w:rsidRPr="00E14D55">
        <w:rPr>
          <w:sz w:val="28"/>
        </w:rPr>
        <w:t>Несмотря</w:t>
      </w:r>
      <w:r w:rsidR="00BE4816">
        <w:rPr>
          <w:sz w:val="28"/>
        </w:rPr>
        <w:t xml:space="preserve"> </w:t>
      </w:r>
      <w:r w:rsidRPr="00E14D55">
        <w:rPr>
          <w:sz w:val="28"/>
        </w:rPr>
        <w:t>на</w:t>
      </w:r>
      <w:r w:rsidR="00BE4816">
        <w:rPr>
          <w:sz w:val="28"/>
        </w:rPr>
        <w:t xml:space="preserve"> </w:t>
      </w:r>
      <w:r w:rsidRPr="00E14D55">
        <w:rPr>
          <w:sz w:val="28"/>
        </w:rPr>
        <w:t>тот факт, что основной целью профессионального образования является подготовка квалифицированного специалиста, конкурентоспособного на рынке труда, готового к постоянному профессиональному росту, социально и профессионально мобильного, работодатели не склонны принимать на работу молодых специалистов</w:t>
      </w:r>
      <w:r w:rsidR="00BE4816">
        <w:rPr>
          <w:sz w:val="28"/>
        </w:rPr>
        <w:t xml:space="preserve"> </w:t>
      </w:r>
      <w:r w:rsidRPr="00E14D55">
        <w:rPr>
          <w:sz w:val="28"/>
        </w:rPr>
        <w:t>без</w:t>
      </w:r>
      <w:r w:rsidR="00BE4816">
        <w:rPr>
          <w:sz w:val="28"/>
        </w:rPr>
        <w:t xml:space="preserve"> </w:t>
      </w:r>
      <w:r w:rsidRPr="00E14D55">
        <w:rPr>
          <w:sz w:val="28"/>
        </w:rPr>
        <w:t>опыта и трудового стажа.</w:t>
      </w:r>
      <w:r w:rsidR="00BE4816">
        <w:rPr>
          <w:sz w:val="28"/>
        </w:rPr>
        <w:t xml:space="preserve"> </w:t>
      </w:r>
      <w:r w:rsidR="001D43D3" w:rsidRPr="00E14D55">
        <w:rPr>
          <w:sz w:val="28"/>
        </w:rPr>
        <w:t>Таким</w:t>
      </w:r>
      <w:r w:rsidR="00BE4816">
        <w:rPr>
          <w:sz w:val="28"/>
        </w:rPr>
        <w:t xml:space="preserve"> </w:t>
      </w:r>
      <w:r w:rsidR="001D43D3" w:rsidRPr="00E14D55">
        <w:rPr>
          <w:sz w:val="28"/>
        </w:rPr>
        <w:t>образом, для</w:t>
      </w:r>
      <w:r w:rsidR="00BE4816">
        <w:rPr>
          <w:sz w:val="28"/>
        </w:rPr>
        <w:t xml:space="preserve"> </w:t>
      </w:r>
      <w:r w:rsidR="001D43D3" w:rsidRPr="00E14D55">
        <w:rPr>
          <w:sz w:val="28"/>
        </w:rPr>
        <w:t>решения</w:t>
      </w:r>
      <w:r w:rsidR="00BE4816">
        <w:rPr>
          <w:sz w:val="28"/>
        </w:rPr>
        <w:t xml:space="preserve"> </w:t>
      </w:r>
      <w:r w:rsidR="001D43D3" w:rsidRPr="00E14D55">
        <w:rPr>
          <w:sz w:val="28"/>
        </w:rPr>
        <w:t>проблем</w:t>
      </w:r>
      <w:r w:rsidR="00BE4816">
        <w:rPr>
          <w:sz w:val="28"/>
        </w:rPr>
        <w:t xml:space="preserve"> </w:t>
      </w:r>
      <w:r w:rsidR="001D43D3" w:rsidRPr="00E14D55">
        <w:rPr>
          <w:sz w:val="28"/>
        </w:rPr>
        <w:t>трудоустройства выпускников образовательных организаций</w:t>
      </w:r>
      <w:r w:rsidR="00BE4816">
        <w:rPr>
          <w:sz w:val="28"/>
        </w:rPr>
        <w:t xml:space="preserve"> </w:t>
      </w:r>
      <w:r w:rsidR="001D43D3" w:rsidRPr="00E14D55">
        <w:rPr>
          <w:sz w:val="28"/>
        </w:rPr>
        <w:t xml:space="preserve">необходимо, прежде всего, </w:t>
      </w:r>
      <w:r w:rsidR="00875E0A" w:rsidRPr="00E14D55">
        <w:rPr>
          <w:sz w:val="28"/>
        </w:rPr>
        <w:t>взаимодействие с социальными</w:t>
      </w:r>
      <w:r w:rsidR="00BE4816">
        <w:rPr>
          <w:sz w:val="28"/>
        </w:rPr>
        <w:t xml:space="preserve"> </w:t>
      </w:r>
      <w:r w:rsidR="00875E0A" w:rsidRPr="00E14D55">
        <w:rPr>
          <w:sz w:val="28"/>
        </w:rPr>
        <w:t>партн</w:t>
      </w:r>
      <w:r w:rsidR="00E14D55" w:rsidRPr="00E14D55">
        <w:rPr>
          <w:sz w:val="28"/>
        </w:rPr>
        <w:t>е</w:t>
      </w:r>
      <w:r w:rsidR="00875E0A" w:rsidRPr="00E14D55">
        <w:rPr>
          <w:sz w:val="28"/>
        </w:rPr>
        <w:t>рами и с</w:t>
      </w:r>
      <w:r w:rsidR="00BE4816">
        <w:rPr>
          <w:sz w:val="28"/>
        </w:rPr>
        <w:t xml:space="preserve"> </w:t>
      </w:r>
      <w:r w:rsidR="00875E0A" w:rsidRPr="00E14D55">
        <w:rPr>
          <w:sz w:val="28"/>
        </w:rPr>
        <w:t>каждым годом стараться расширять базу социальных партн</w:t>
      </w:r>
      <w:r w:rsidR="00E14D55" w:rsidRPr="00E14D55">
        <w:rPr>
          <w:sz w:val="28"/>
        </w:rPr>
        <w:t>е</w:t>
      </w:r>
      <w:r w:rsidR="00875E0A" w:rsidRPr="00E14D55">
        <w:rPr>
          <w:sz w:val="28"/>
        </w:rPr>
        <w:t>ров. Подписывать с</w:t>
      </w:r>
      <w:r w:rsidR="00BE4816">
        <w:rPr>
          <w:sz w:val="28"/>
        </w:rPr>
        <w:t xml:space="preserve"> </w:t>
      </w:r>
      <w:r w:rsidR="00875E0A" w:rsidRPr="00E14D55">
        <w:rPr>
          <w:sz w:val="28"/>
        </w:rPr>
        <w:t>ними долговременные социальные контракта на трудоустройство обучающихся на производственную практику с последующим их трудоустройством на этих же предприятиях</w:t>
      </w:r>
      <w:r w:rsidR="001D43D3" w:rsidRPr="00E14D55">
        <w:rPr>
          <w:sz w:val="28"/>
        </w:rPr>
        <w:t>.</w:t>
      </w:r>
    </w:p>
    <w:p w:rsidR="007E2007" w:rsidRPr="00E14D55" w:rsidRDefault="007E2007" w:rsidP="00E14D55">
      <w:pPr>
        <w:pStyle w:val="40"/>
        <w:shd w:val="clear" w:color="auto" w:fill="auto"/>
        <w:tabs>
          <w:tab w:val="left" w:pos="851"/>
        </w:tabs>
        <w:spacing w:before="0" w:line="240" w:lineRule="auto"/>
        <w:ind w:firstLine="709"/>
        <w:jc w:val="both"/>
        <w:rPr>
          <w:sz w:val="28"/>
          <w:szCs w:val="24"/>
        </w:rPr>
      </w:pPr>
    </w:p>
    <w:p w:rsidR="007E2007" w:rsidRPr="00E14D55" w:rsidRDefault="007E2007" w:rsidP="007324A2">
      <w:pPr>
        <w:pStyle w:val="40"/>
        <w:shd w:val="clear" w:color="auto" w:fill="auto"/>
        <w:tabs>
          <w:tab w:val="left" w:pos="851"/>
        </w:tabs>
        <w:spacing w:before="0" w:line="240" w:lineRule="auto"/>
        <w:ind w:firstLine="709"/>
        <w:rPr>
          <w:sz w:val="28"/>
          <w:szCs w:val="24"/>
        </w:rPr>
      </w:pPr>
      <w:r w:rsidRPr="00E14D55">
        <w:rPr>
          <w:sz w:val="28"/>
          <w:szCs w:val="24"/>
        </w:rPr>
        <w:t>Список исполь</w:t>
      </w:r>
      <w:bookmarkStart w:id="0" w:name="_GoBack"/>
      <w:bookmarkEnd w:id="0"/>
      <w:r w:rsidRPr="00E14D55">
        <w:rPr>
          <w:sz w:val="28"/>
          <w:szCs w:val="24"/>
        </w:rPr>
        <w:t>зованных источников:</w:t>
      </w:r>
    </w:p>
    <w:p w:rsidR="001D43D3" w:rsidRPr="00E14D55" w:rsidRDefault="001D43D3" w:rsidP="00CB46D8">
      <w:pPr>
        <w:numPr>
          <w:ilvl w:val="0"/>
          <w:numId w:val="1"/>
        </w:numPr>
        <w:tabs>
          <w:tab w:val="clear" w:pos="720"/>
          <w:tab w:val="num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Афиногенова И.Н. Проблемы личностно-профессионального развития студента в условиях высшего учебного заведения // Профессионально-личностное развитие преподавателя и студента: традиции, проблемы, перспективы </w:t>
      </w:r>
      <w:r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Материалы III Всероссийской научно-практической конференции (с международным участием). 2015. С. 427-430.</w:t>
      </w:r>
    </w:p>
    <w:p w:rsidR="001D43D3" w:rsidRPr="00E14D55" w:rsidRDefault="001D43D3" w:rsidP="00CB46D8">
      <w:pPr>
        <w:numPr>
          <w:ilvl w:val="0"/>
          <w:numId w:val="1"/>
        </w:numPr>
        <w:tabs>
          <w:tab w:val="clear" w:pos="720"/>
          <w:tab w:val="num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Ахмедов А.Э., </w:t>
      </w:r>
      <w:proofErr w:type="spellStart"/>
      <w:r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>Смольянинова</w:t>
      </w:r>
      <w:proofErr w:type="spellEnd"/>
      <w:r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И.В., Шаталов М.А. Формирование системы подготовки высококвалифицированных кадров в условиях непрерывного образования // Территория науки. 2015. № 5. С. 7-11.</w:t>
      </w:r>
    </w:p>
    <w:p w:rsidR="001D43D3" w:rsidRPr="00E14D55" w:rsidRDefault="001D43D3" w:rsidP="00CB46D8">
      <w:pPr>
        <w:numPr>
          <w:ilvl w:val="0"/>
          <w:numId w:val="1"/>
        </w:numPr>
        <w:tabs>
          <w:tab w:val="clear" w:pos="720"/>
          <w:tab w:val="num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>Годовникова</w:t>
      </w:r>
      <w:proofErr w:type="spellEnd"/>
      <w:r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А.М. Специалиста надо готовить со школьной скамьи // Территория науки. 2013. № 1.С. 11-13.</w:t>
      </w:r>
    </w:p>
    <w:p w:rsidR="001D43D3" w:rsidRPr="00E14D55" w:rsidRDefault="001D43D3" w:rsidP="00CB46D8">
      <w:pPr>
        <w:numPr>
          <w:ilvl w:val="0"/>
          <w:numId w:val="1"/>
        </w:numPr>
        <w:tabs>
          <w:tab w:val="clear" w:pos="720"/>
          <w:tab w:val="num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>Жильников</w:t>
      </w:r>
      <w:proofErr w:type="spellEnd"/>
      <w:r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А.Ю. Формирование системы </w:t>
      </w:r>
      <w:proofErr w:type="spellStart"/>
      <w:r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>здоровьесбережения</w:t>
      </w:r>
      <w:proofErr w:type="spellEnd"/>
      <w:r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обучающихся в образовательной организации // Синергия. 2016. № 3. С. 31-36.</w:t>
      </w:r>
    </w:p>
    <w:p w:rsidR="001D43D3" w:rsidRPr="00E14D55" w:rsidRDefault="001D43D3" w:rsidP="00CB46D8">
      <w:pPr>
        <w:numPr>
          <w:ilvl w:val="0"/>
          <w:numId w:val="1"/>
        </w:numPr>
        <w:tabs>
          <w:tab w:val="clear" w:pos="720"/>
          <w:tab w:val="num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4D55">
        <w:rPr>
          <w:rFonts w:ascii="Times New Roman" w:eastAsia="Times New Roman" w:hAnsi="Times New Roman" w:cs="Times New Roman"/>
          <w:sz w:val="28"/>
          <w:szCs w:val="24"/>
          <w:lang w:eastAsia="ru-RU"/>
        </w:rPr>
        <w:t>Зайцев И.С. Высшее образование и повышение квалификации специалистов педагогического профиля: вопросы преемственности // Территория науки. 2016. № 3. С. 28-32.</w:t>
      </w:r>
    </w:p>
    <w:p w:rsidR="001A7243" w:rsidRPr="00E14D55" w:rsidRDefault="001A7243" w:rsidP="00E14D5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sectPr w:rsidR="001A7243" w:rsidRPr="00E14D55" w:rsidSect="0010351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406C0E"/>
    <w:multiLevelType w:val="multilevel"/>
    <w:tmpl w:val="0E08B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036B78"/>
    <w:multiLevelType w:val="multilevel"/>
    <w:tmpl w:val="44062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317299"/>
    <w:multiLevelType w:val="multilevel"/>
    <w:tmpl w:val="3C806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A26869"/>
    <w:multiLevelType w:val="multilevel"/>
    <w:tmpl w:val="83BA0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165A"/>
    <w:rsid w:val="00092867"/>
    <w:rsid w:val="000938EC"/>
    <w:rsid w:val="000A4156"/>
    <w:rsid w:val="000E2F49"/>
    <w:rsid w:val="00101119"/>
    <w:rsid w:val="00103511"/>
    <w:rsid w:val="00115252"/>
    <w:rsid w:val="00123F0F"/>
    <w:rsid w:val="00154652"/>
    <w:rsid w:val="001835CF"/>
    <w:rsid w:val="001A0F2A"/>
    <w:rsid w:val="001A165A"/>
    <w:rsid w:val="001A2005"/>
    <w:rsid w:val="001A7243"/>
    <w:rsid w:val="001D1956"/>
    <w:rsid w:val="001D43D3"/>
    <w:rsid w:val="001E5089"/>
    <w:rsid w:val="001E6649"/>
    <w:rsid w:val="002065CF"/>
    <w:rsid w:val="00230B07"/>
    <w:rsid w:val="00265AB5"/>
    <w:rsid w:val="002C1471"/>
    <w:rsid w:val="002C45B5"/>
    <w:rsid w:val="002E53E3"/>
    <w:rsid w:val="00345464"/>
    <w:rsid w:val="00351AD0"/>
    <w:rsid w:val="00366470"/>
    <w:rsid w:val="00375B9A"/>
    <w:rsid w:val="00383C37"/>
    <w:rsid w:val="00391265"/>
    <w:rsid w:val="003C0CE2"/>
    <w:rsid w:val="003C41CA"/>
    <w:rsid w:val="003F0BCA"/>
    <w:rsid w:val="00404878"/>
    <w:rsid w:val="00410B35"/>
    <w:rsid w:val="0043005C"/>
    <w:rsid w:val="00433A71"/>
    <w:rsid w:val="004449C1"/>
    <w:rsid w:val="00450E38"/>
    <w:rsid w:val="00474BAC"/>
    <w:rsid w:val="004958EB"/>
    <w:rsid w:val="004C380C"/>
    <w:rsid w:val="004D56AC"/>
    <w:rsid w:val="004F3271"/>
    <w:rsid w:val="004F7C33"/>
    <w:rsid w:val="00580EBD"/>
    <w:rsid w:val="005967BE"/>
    <w:rsid w:val="005A0E0A"/>
    <w:rsid w:val="00626623"/>
    <w:rsid w:val="006329D6"/>
    <w:rsid w:val="0063424A"/>
    <w:rsid w:val="00640AB4"/>
    <w:rsid w:val="00642D8A"/>
    <w:rsid w:val="00660DE1"/>
    <w:rsid w:val="00692946"/>
    <w:rsid w:val="00696029"/>
    <w:rsid w:val="006A723C"/>
    <w:rsid w:val="006D76B6"/>
    <w:rsid w:val="007324A2"/>
    <w:rsid w:val="00750BC7"/>
    <w:rsid w:val="0076220A"/>
    <w:rsid w:val="007A6A0E"/>
    <w:rsid w:val="007E2007"/>
    <w:rsid w:val="008026C3"/>
    <w:rsid w:val="008076E7"/>
    <w:rsid w:val="008168FF"/>
    <w:rsid w:val="008744CE"/>
    <w:rsid w:val="00875E0A"/>
    <w:rsid w:val="008A729E"/>
    <w:rsid w:val="008B620D"/>
    <w:rsid w:val="008F6019"/>
    <w:rsid w:val="00934D6D"/>
    <w:rsid w:val="00944F2E"/>
    <w:rsid w:val="00950749"/>
    <w:rsid w:val="00954C76"/>
    <w:rsid w:val="009D54A3"/>
    <w:rsid w:val="00A0031A"/>
    <w:rsid w:val="00A04989"/>
    <w:rsid w:val="00A45009"/>
    <w:rsid w:val="00A66E3E"/>
    <w:rsid w:val="00A7556D"/>
    <w:rsid w:val="00A806EF"/>
    <w:rsid w:val="00A85531"/>
    <w:rsid w:val="00A91333"/>
    <w:rsid w:val="00AE2D7E"/>
    <w:rsid w:val="00B07AE4"/>
    <w:rsid w:val="00B4548F"/>
    <w:rsid w:val="00B916E5"/>
    <w:rsid w:val="00BA3CD6"/>
    <w:rsid w:val="00BA58F6"/>
    <w:rsid w:val="00BA614D"/>
    <w:rsid w:val="00BA643D"/>
    <w:rsid w:val="00BB0A77"/>
    <w:rsid w:val="00BB71E9"/>
    <w:rsid w:val="00BC3F10"/>
    <w:rsid w:val="00BD0414"/>
    <w:rsid w:val="00BD17B7"/>
    <w:rsid w:val="00BD2100"/>
    <w:rsid w:val="00BE4816"/>
    <w:rsid w:val="00C10A17"/>
    <w:rsid w:val="00C12B60"/>
    <w:rsid w:val="00C45303"/>
    <w:rsid w:val="00C83239"/>
    <w:rsid w:val="00CB46D8"/>
    <w:rsid w:val="00CE3F52"/>
    <w:rsid w:val="00CE41E0"/>
    <w:rsid w:val="00D00482"/>
    <w:rsid w:val="00D008F0"/>
    <w:rsid w:val="00D44D4F"/>
    <w:rsid w:val="00E14D55"/>
    <w:rsid w:val="00E35F3E"/>
    <w:rsid w:val="00E376A2"/>
    <w:rsid w:val="00E923D7"/>
    <w:rsid w:val="00EA7FF3"/>
    <w:rsid w:val="00EB55D6"/>
    <w:rsid w:val="00EF1355"/>
    <w:rsid w:val="00EF7934"/>
    <w:rsid w:val="00EF7FA1"/>
    <w:rsid w:val="00F06375"/>
    <w:rsid w:val="00F44C4E"/>
    <w:rsid w:val="00F842B2"/>
    <w:rsid w:val="00F945F0"/>
    <w:rsid w:val="00FA653F"/>
    <w:rsid w:val="00FC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857A8C-B326-49ED-BCD8-EA2ACE8E5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165A"/>
  </w:style>
  <w:style w:type="paragraph" w:styleId="1">
    <w:name w:val="heading 1"/>
    <w:basedOn w:val="a"/>
    <w:next w:val="a"/>
    <w:link w:val="10"/>
    <w:uiPriority w:val="9"/>
    <w:qFormat/>
    <w:rsid w:val="002C14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D43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165A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410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23F0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23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3F0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D43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1">
    <w:name w:val="Заголовок №1_"/>
    <w:link w:val="12"/>
    <w:rsid w:val="00A91333"/>
    <w:rPr>
      <w:rFonts w:ascii="Arial" w:eastAsia="Arial" w:hAnsi="Arial" w:cs="Arial"/>
      <w:b/>
      <w:bCs/>
      <w:i/>
      <w:i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A91333"/>
    <w:pPr>
      <w:widowControl w:val="0"/>
      <w:shd w:val="clear" w:color="auto" w:fill="FFFFFF"/>
      <w:spacing w:after="0" w:line="298" w:lineRule="exact"/>
      <w:jc w:val="right"/>
      <w:outlineLvl w:val="0"/>
    </w:pPr>
    <w:rPr>
      <w:rFonts w:ascii="Arial" w:eastAsia="Arial" w:hAnsi="Arial" w:cs="Arial"/>
      <w:b/>
      <w:bCs/>
      <w:i/>
      <w:iCs/>
      <w:sz w:val="26"/>
      <w:szCs w:val="26"/>
    </w:rPr>
  </w:style>
  <w:style w:type="character" w:customStyle="1" w:styleId="21">
    <w:name w:val="Основной текст (2)_"/>
    <w:link w:val="22"/>
    <w:rsid w:val="007E200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Заголовок №2_"/>
    <w:link w:val="24"/>
    <w:rsid w:val="007E200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E2007"/>
    <w:pPr>
      <w:widowControl w:val="0"/>
      <w:shd w:val="clear" w:color="auto" w:fill="FFFFFF"/>
      <w:spacing w:before="300" w:after="0"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4">
    <w:name w:val="Заголовок №2"/>
    <w:basedOn w:val="a"/>
    <w:link w:val="23"/>
    <w:rsid w:val="007E2007"/>
    <w:pPr>
      <w:widowControl w:val="0"/>
      <w:shd w:val="clear" w:color="auto" w:fill="FFFFFF"/>
      <w:spacing w:before="300" w:after="300" w:line="288" w:lineRule="exac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4">
    <w:name w:val="Основной текст (4)_"/>
    <w:link w:val="40"/>
    <w:rsid w:val="007E200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E2007"/>
    <w:pPr>
      <w:widowControl w:val="0"/>
      <w:shd w:val="clear" w:color="auto" w:fill="FFFFFF"/>
      <w:spacing w:before="640" w:after="0"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C14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6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3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Ольга Смолич</cp:lastModifiedBy>
  <cp:revision>119</cp:revision>
  <dcterms:created xsi:type="dcterms:W3CDTF">2021-11-11T06:20:00Z</dcterms:created>
  <dcterms:modified xsi:type="dcterms:W3CDTF">2025-12-10T18:17:00Z</dcterms:modified>
</cp:coreProperties>
</file>