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D7" w:rsidRPr="004D791B" w:rsidRDefault="00B740D7" w:rsidP="004D791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Анализ состояния производственного травматизма в Республике Саха (Якутия) за 2024 год</w:t>
      </w:r>
    </w:p>
    <w:p w:rsidR="00B740D7" w:rsidRPr="00B740D7" w:rsidRDefault="00B740D7" w:rsidP="004D791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4D791B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740D7" w:rsidRPr="00B740D7" w:rsidRDefault="00B740D7" w:rsidP="004D791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Настоящая работа посвящена изучению динамики производственного травматизма в Республике Саха (Якутия) за период 2023—2024 гг., выявлению основных тенденций и разработке рекомендаций по улучшению условий труда. Проведенный анализ показал значительное снижение частоты несчастных случаев, однако производственные травмы остаются актуальной проблемой в ряде отраслей региональной экономики.</w:t>
      </w:r>
    </w:p>
    <w:p w:rsidR="00B740D7" w:rsidRPr="00B740D7" w:rsidRDefault="00B740D7" w:rsidP="004D791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Производственный травматизм представляет собой серьезную проблему, влияющую на здоровье работников и экономику предприятий. Исследование направлено на оценку текущего состояния производственного травматизма в Республике Саха (Якутия) и выявление факторов риска, способствующих возникновению несчастных случаев на рабочем месте. Цель работы заключается в анализе статистических данных и формулировании предложений по снижению уровня травматизма.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Анализ проводился на основании официальных отчетов Министерства здравоохранения Республики Саха (Якутия) и Федеральной службы статистики. Использовались сравнительные методы анализа, позволяющие выявить изменения в показателях травматизма за исследуемый период. Для оценки степени тяжести последствий применялись общепринятые критерии классификации несчастных случаев.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4D791B" w:rsidRPr="004D791B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0D7" w:rsidRP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динамика травматизма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По итогам 2024 года было зарегистрировано 66 несчастных случаев на производстве, что на 1,2 раза меньше, чем в 2023 году (81 случай). Среди них от</w:t>
      </w:r>
      <w:r w:rsidR="004D791B">
        <w:rPr>
          <w:rFonts w:ascii="Times New Roman" w:hAnsi="Times New Roman" w:cs="Times New Roman"/>
          <w:sz w:val="28"/>
          <w:szCs w:val="28"/>
        </w:rPr>
        <w:t>мечено следующее распределение: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Смертельные случаи: сократились с 19 до 16.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Групповые несчастные случаи: уменьшились с 9 до 5.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Тяжелые травмы: снизились с 53 до 45.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lastRenderedPageBreak/>
        <w:t>Таблица 1. Динамика производственного травматизма в Республике Саха (Якутия)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1952"/>
        <w:gridCol w:w="1881"/>
      </w:tblGrid>
      <w:tr w:rsidR="004D791B" w:rsidTr="00C70C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72" w:type="dxa"/>
          </w:tcPr>
          <w:p w:rsidR="004D791B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52" w:type="dxa"/>
          </w:tcPr>
          <w:p w:rsidR="004D791B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881" w:type="dxa"/>
          </w:tcPr>
          <w:p w:rsidR="004D791B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4D791B" w:rsidTr="00C70C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7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Всего несчастных случаев</w:t>
            </w:r>
          </w:p>
        </w:tc>
        <w:tc>
          <w:tcPr>
            <w:tcW w:w="195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81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D791B" w:rsidTr="00C70C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7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Смертельные случаи</w:t>
            </w:r>
          </w:p>
        </w:tc>
        <w:tc>
          <w:tcPr>
            <w:tcW w:w="195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81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D791B" w:rsidTr="00C70C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7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Групповые несчастные случаи</w:t>
            </w:r>
          </w:p>
        </w:tc>
        <w:tc>
          <w:tcPr>
            <w:tcW w:w="195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1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791B" w:rsidTr="00C70CD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7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Тяжелые травмы</w:t>
            </w:r>
          </w:p>
        </w:tc>
        <w:tc>
          <w:tcPr>
            <w:tcW w:w="1952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81" w:type="dxa"/>
          </w:tcPr>
          <w:p w:rsidR="004D791B" w:rsidRPr="00B740D7" w:rsidRDefault="004D791B" w:rsidP="002830E7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0D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Особенности отраслевого распределения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Наиболее высокая частота происшествий зафикс</w:t>
      </w:r>
      <w:r w:rsidR="004D791B">
        <w:rPr>
          <w:rFonts w:ascii="Times New Roman" w:hAnsi="Times New Roman" w:cs="Times New Roman"/>
          <w:sz w:val="28"/>
          <w:szCs w:val="28"/>
        </w:rPr>
        <w:t>ирована в трех ключевых сферах: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Добыча полезных ископаемых — 37 случаев,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Транспортировка и хранение — 7 случаев,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Строительство — 7 случаев.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Это свидетельствует о необходимости разработки специальных мер профилактики и повышения уровня безопаснос</w:t>
      </w:r>
      <w:r w:rsidR="004D791B">
        <w:rPr>
          <w:rFonts w:ascii="Times New Roman" w:hAnsi="Times New Roman" w:cs="Times New Roman"/>
          <w:sz w:val="28"/>
          <w:szCs w:val="28"/>
        </w:rPr>
        <w:t>ти именно в указанных отраслях.</w:t>
      </w:r>
    </w:p>
    <w:p w:rsidR="004D791B" w:rsidRP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Факторы риска и типы несчастных случаев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Основными причинами возникно</w:t>
      </w:r>
      <w:r w:rsidR="004D791B">
        <w:rPr>
          <w:rFonts w:ascii="Times New Roman" w:hAnsi="Times New Roman" w:cs="Times New Roman"/>
          <w:sz w:val="28"/>
          <w:szCs w:val="28"/>
        </w:rPr>
        <w:t>вения несчастных случаев стали: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Несоответствие организации производства работам требованиям техники безопасности — 14 случаев.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Нарушения технологий процесса производства — 8 случаев.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Типичные виды происшествий включают: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Падение с высоты — 20 случаев,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Обрушения конструкций и объектов — 12 случаев,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Воздействие движущихся предметов — 10 случаев,</w:t>
      </w:r>
    </w:p>
    <w:p w:rsid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Тр</w:t>
      </w:r>
      <w:r w:rsidR="004D791B">
        <w:rPr>
          <w:rFonts w:ascii="Times New Roman" w:hAnsi="Times New Roman" w:cs="Times New Roman"/>
          <w:sz w:val="28"/>
          <w:szCs w:val="28"/>
        </w:rPr>
        <w:t>анспортные аварии — 10 случаев.</w:t>
      </w:r>
    </w:p>
    <w:p w:rsidR="004D791B" w:rsidRP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 xml:space="preserve">Особое внимание обращено на соблюдение норм и правил по выполнению высотных работ согласно приказу Минтруда России № 782н. </w:t>
      </w:r>
      <w:r w:rsidRPr="00B740D7">
        <w:rPr>
          <w:rFonts w:ascii="Times New Roman" w:hAnsi="Times New Roman" w:cs="Times New Roman"/>
          <w:sz w:val="28"/>
          <w:szCs w:val="28"/>
        </w:rPr>
        <w:lastRenderedPageBreak/>
        <w:t>Этот документ предусматривает проведение обязательного анализа потенциальных опасностей и разработку комплекса мер по минимизации рисков.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Обсуждение результатов</w:t>
      </w:r>
    </w:p>
    <w:p w:rsidR="004D791B" w:rsidRP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Несмотря на положительные тенденции, показатели производственного травматизма остаются высокими в некоторых областях промышленности. Требуется дальнейшее повышение внимания к вопросам безопасности и улучшение организационных аспектов на уровне предприятий.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40D7" w:rsidRPr="004D791B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91B">
        <w:rPr>
          <w:rFonts w:ascii="Times New Roman" w:hAnsi="Times New Roman" w:cs="Times New Roman"/>
          <w:b/>
          <w:sz w:val="28"/>
          <w:szCs w:val="28"/>
        </w:rPr>
        <w:t>Среди важных направлени</w:t>
      </w:r>
      <w:r w:rsidR="004D791B" w:rsidRPr="004D791B">
        <w:rPr>
          <w:rFonts w:ascii="Times New Roman" w:hAnsi="Times New Roman" w:cs="Times New Roman"/>
          <w:b/>
          <w:sz w:val="28"/>
          <w:szCs w:val="28"/>
        </w:rPr>
        <w:t>й дальнейшей работы выделяются: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совершенствование системы мониторинга условий труда,</w:t>
      </w:r>
    </w:p>
    <w:p w:rsidR="00B740D7" w:rsidRP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усиление роли образовательных программ по подготовке квалифицированных кадров,</w:t>
      </w:r>
    </w:p>
    <w:p w:rsidR="00B740D7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- внедрение современ</w:t>
      </w:r>
      <w:r w:rsidR="004D791B">
        <w:rPr>
          <w:rFonts w:ascii="Times New Roman" w:hAnsi="Times New Roman" w:cs="Times New Roman"/>
          <w:sz w:val="28"/>
          <w:szCs w:val="28"/>
        </w:rPr>
        <w:t>ных методов управления рисками.</w:t>
      </w:r>
    </w:p>
    <w:p w:rsidR="004D791B" w:rsidRPr="00B740D7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882" w:rsidRDefault="00B740D7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0D7">
        <w:rPr>
          <w:rFonts w:ascii="Times New Roman" w:hAnsi="Times New Roman" w:cs="Times New Roman"/>
          <w:sz w:val="28"/>
          <w:szCs w:val="28"/>
        </w:rPr>
        <w:t>Необходимо уделять больше внимания профилактике травм среди наиболее уязвимых категорий работников, таких как сотрудники строительных компаний и горнодобывающих предприятий.</w:t>
      </w:r>
    </w:p>
    <w:p w:rsidR="004D791B" w:rsidRPr="004D791B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1B">
        <w:rPr>
          <w:rFonts w:ascii="Times New Roman" w:hAnsi="Times New Roman" w:cs="Times New Roman"/>
          <w:sz w:val="28"/>
          <w:szCs w:val="28"/>
        </w:rPr>
        <w:t>Исследование показало позитивную динамику в снижении производственного травматизма в Республике Саха (Якутия) за период 2023—2024 годов. Несмотря на общее снижение числа несчастных случаев, сохраняется высокий уровень опасности в определенных отраслях, таких как добыча полезных ископаемых, транспортировка и строительство. Основными факторами риска выступают нарушения организации производства и несобл</w:t>
      </w:r>
      <w:r w:rsidRPr="004D791B">
        <w:rPr>
          <w:rFonts w:ascii="Times New Roman" w:hAnsi="Times New Roman" w:cs="Times New Roman"/>
          <w:sz w:val="28"/>
          <w:szCs w:val="28"/>
        </w:rPr>
        <w:t>юдение технических регламентов.</w:t>
      </w:r>
    </w:p>
    <w:p w:rsidR="004D791B" w:rsidRPr="004D791B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1B">
        <w:rPr>
          <w:rFonts w:ascii="Times New Roman" w:hAnsi="Times New Roman" w:cs="Times New Roman"/>
          <w:sz w:val="28"/>
          <w:szCs w:val="28"/>
        </w:rPr>
        <w:t>Предложены мероприятия по совершенствованию системы мониторинга условий труда, усилению образовательной подготовки персонала и внедрению передовых методов управления рисками. Эти шаги позволят существенно повысить безопасность труда и минимизировать количеств</w:t>
      </w:r>
      <w:r w:rsidRPr="004D791B">
        <w:rPr>
          <w:rFonts w:ascii="Times New Roman" w:hAnsi="Times New Roman" w:cs="Times New Roman"/>
          <w:sz w:val="28"/>
          <w:szCs w:val="28"/>
        </w:rPr>
        <w:t>о несчастных случаев в будущем.</w:t>
      </w:r>
    </w:p>
    <w:p w:rsidR="004D791B" w:rsidRPr="004D791B" w:rsidRDefault="004D791B" w:rsidP="002830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91B">
        <w:rPr>
          <w:rFonts w:ascii="Times New Roman" w:hAnsi="Times New Roman" w:cs="Times New Roman"/>
          <w:sz w:val="28"/>
          <w:szCs w:val="28"/>
        </w:rPr>
        <w:t>Дальнейшие исследования могут быть сосредоточены на детальном изучении конкретных видов производств, представляющих наибольшую опасность, а также разработке специализированных программ профилактики профессиональных заболеваний и травм.</w:t>
      </w:r>
      <w:bookmarkStart w:id="0" w:name="_GoBack"/>
      <w:bookmarkEnd w:id="0"/>
    </w:p>
    <w:sectPr w:rsidR="004D791B" w:rsidRPr="004D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7A"/>
    <w:rsid w:val="0003467A"/>
    <w:rsid w:val="002830E7"/>
    <w:rsid w:val="004D791B"/>
    <w:rsid w:val="009012AD"/>
    <w:rsid w:val="00953882"/>
    <w:rsid w:val="00B740D7"/>
    <w:rsid w:val="00C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1DFB-52FB-4529-AE2B-6A9E3A5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2025-12-08T12:05:00Z</dcterms:created>
  <dcterms:modified xsi:type="dcterms:W3CDTF">2025-12-08T12:57:00Z</dcterms:modified>
</cp:coreProperties>
</file>