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1B12" w14:textId="362F0155" w:rsidR="00C51EC9" w:rsidRPr="00093D5F" w:rsidRDefault="0025409D" w:rsidP="00093D5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Доклад на тему «</w:t>
      </w:r>
      <w:r w:rsidR="00C51EC9" w:rsidRPr="00C51EC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Работа с детьми с тяжелыми множественными нарушениями развития (ТМНР): путь маленьких шагов к большому качеству жизни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  <w:r w:rsidR="00C51EC9" w:rsidRPr="00C51EC9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14:paraId="37AF7022" w14:textId="6E489268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C51EC9">
        <w:rPr>
          <w:rFonts w:ascii="Times New Roman" w:hAnsi="Times New Roman" w:cs="Times New Roman"/>
          <w:sz w:val="28"/>
          <w:szCs w:val="28"/>
        </w:rPr>
        <w:t>Дети с тяжелыми множественными нарушениями развития (ТМНР) — это особая категория, требующая комплексного, деликатного и профессионального подхода. Их особенность заключается не просто в сумме нескольких нарушений (например, интеллектуальных, двигательных, сенсорных), а в их сложном взаимодействии, которое создает уникальную картину развития. Работа с такими детьми — это не коррекция в классическом понимании, а скорее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EC9">
        <w:rPr>
          <w:rFonts w:ascii="Times New Roman" w:hAnsi="Times New Roman" w:cs="Times New Roman"/>
          <w:sz w:val="28"/>
          <w:szCs w:val="28"/>
        </w:rPr>
        <w:t>педагогика поддержки и развития жизненных компетенций. Ее главная цель — улучшение качества жизни ребенка здесь и сейчас, максимальное раскрытие его потенциала и формирование базовых способов коммуникации с миром.</w:t>
      </w:r>
    </w:p>
    <w:p w14:paraId="69897CBF" w14:textId="51573B7C" w:rsidR="00C51EC9" w:rsidRPr="00C9126C" w:rsidRDefault="00C51EC9" w:rsidP="00C51EC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12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Кто такие дети с ТМНР?</w:t>
      </w:r>
    </w:p>
    <w:p w14:paraId="04EAF91B" w14:textId="5341CCED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C51EC9">
        <w:rPr>
          <w:rFonts w:ascii="Times New Roman" w:hAnsi="Times New Roman" w:cs="Times New Roman"/>
          <w:sz w:val="28"/>
          <w:szCs w:val="28"/>
        </w:rPr>
        <w:t>К этой группе относят детей, у которых сочетаются два и более выраженных нарушения: тяжелые интеллектуальные нарушения, двигательные расстройства (ДЦП), нарушения зрения и слуха, расстройства аутистического спектра, хронические соматические заболевания. Зачастую они невербальны, могут иметь трудности с самостоятельным передвижением, приемом пищи, самообслуживанием. Их восприятие мира и способы взаимодействия с ним глубоко индивидуальны.</w:t>
      </w:r>
    </w:p>
    <w:p w14:paraId="090AAF82" w14:textId="1E5F6F13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C912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принципы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FBB70F" w14:textId="41B1FA9F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C51EC9">
        <w:rPr>
          <w:rFonts w:ascii="Times New Roman" w:hAnsi="Times New Roman" w:cs="Times New Roman"/>
          <w:sz w:val="28"/>
          <w:szCs w:val="28"/>
        </w:rPr>
        <w:t>1.  Индивидуальность и «точка входа».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EC9">
        <w:rPr>
          <w:rFonts w:ascii="Times New Roman" w:hAnsi="Times New Roman" w:cs="Times New Roman"/>
          <w:sz w:val="28"/>
          <w:szCs w:val="28"/>
        </w:rPr>
        <w:t>Нет и не может быть универсальной программы. Задача специалиста — найти ту самую «точку входа»: канал (зрение, слух, тактильные ощущения, остаточное движение), через который ребенок наиболее отзывчив. Это может быть реакция на определенный звук, прикосновение, цвет или движение.</w:t>
      </w:r>
    </w:p>
    <w:p w14:paraId="48AABA6D" w14:textId="342633BE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C51EC9">
        <w:rPr>
          <w:rFonts w:ascii="Times New Roman" w:hAnsi="Times New Roman" w:cs="Times New Roman"/>
          <w:sz w:val="28"/>
          <w:szCs w:val="28"/>
        </w:rPr>
        <w:t>2.  Коммуникация — основа всего. Если ребенок не говорит, это не значит, что он не общается. Его дыхание, мимика, малейшие движения тела, вокализации — это язык. Работа начинается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EC9">
        <w:rPr>
          <w:rFonts w:ascii="Times New Roman" w:hAnsi="Times New Roman" w:cs="Times New Roman"/>
          <w:sz w:val="28"/>
          <w:szCs w:val="28"/>
        </w:rPr>
        <w:t>альтернативной и дополнительной коммуникации (АДК): карточки PECS, коммуникативные книги, простые жесты, коммуникаторы, датчики взгляда. Важно «озвучивать» и расшифровывать сигналы ребенка, давая ему инструмент для выражения «да», «нет», «хочу», «не хочу».</w:t>
      </w:r>
    </w:p>
    <w:p w14:paraId="58BECABA" w14:textId="18461574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C51EC9">
        <w:rPr>
          <w:rFonts w:ascii="Times New Roman" w:hAnsi="Times New Roman" w:cs="Times New Roman"/>
          <w:sz w:val="28"/>
          <w:szCs w:val="28"/>
        </w:rPr>
        <w:t xml:space="preserve">3.  Сенсорная интеграция и безопасная среда. Многие дети с ТМНР имеют искаженное восприятие сенсорной информации (свет слишком яркий, звук слишком громкий, прикосновение болезненное). Пространство должно быть предсказуемым, безопасным, с четко обозначенными зонами для разных </w:t>
      </w:r>
      <w:r w:rsidRPr="00C51EC9">
        <w:rPr>
          <w:rFonts w:ascii="Times New Roman" w:hAnsi="Times New Roman" w:cs="Times New Roman"/>
          <w:sz w:val="28"/>
          <w:szCs w:val="28"/>
        </w:rPr>
        <w:lastRenderedPageBreak/>
        <w:t>активностей. Используются специальные оборудования: мягкие модули, сухие бассейны, сенсорные панели, утяжеленные одеяла, которые помогают регулировать состояние нервной системы.</w:t>
      </w:r>
    </w:p>
    <w:p w14:paraId="2A742753" w14:textId="2438369F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C51EC9">
        <w:rPr>
          <w:rFonts w:ascii="Times New Roman" w:hAnsi="Times New Roman" w:cs="Times New Roman"/>
          <w:sz w:val="28"/>
          <w:szCs w:val="28"/>
        </w:rPr>
        <w:t>4. Командный подход.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EC9">
        <w:rPr>
          <w:rFonts w:ascii="Times New Roman" w:hAnsi="Times New Roman" w:cs="Times New Roman"/>
          <w:sz w:val="28"/>
          <w:szCs w:val="28"/>
        </w:rPr>
        <w:t>С ребенком работает не один педагог, а междисциплинарная команда: дефектолог/специальный педагог, психолог, логопед, нейропсихолог, эрготерапевт (или адаптивный физкультурник), физический терапевт, медицинский персонал. Важнейший член команды — родитель, который является экспертом по своему ребенку. Регулярные консилиумы и совместное планирование целей — залог успеха.</w:t>
      </w:r>
    </w:p>
    <w:p w14:paraId="614D5BEE" w14:textId="4E34F09C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C51EC9">
        <w:rPr>
          <w:rFonts w:ascii="Times New Roman" w:hAnsi="Times New Roman" w:cs="Times New Roman"/>
          <w:sz w:val="28"/>
          <w:szCs w:val="28"/>
        </w:rPr>
        <w:t>5.  Акцент на качество жизни, а не на академические навыки. Приоритетами являются: формирование комфортного состояния, навыков самообслуживания (насколько это возможно), осмысленной деятельности (игра, простые манипуляции с предметами), социального взаимодействия, получение удовольствия от жизни.</w:t>
      </w:r>
    </w:p>
    <w:p w14:paraId="17ABB218" w14:textId="5FFF802A" w:rsidR="00C51EC9" w:rsidRPr="00C9126C" w:rsidRDefault="00C51EC9" w:rsidP="00C51EC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12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методы и технологии.</w:t>
      </w:r>
    </w:p>
    <w:p w14:paraId="30DBFF7D" w14:textId="5C78A784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C51EC9">
        <w:rPr>
          <w:rFonts w:ascii="Times New Roman" w:hAnsi="Times New Roman" w:cs="Times New Roman"/>
          <w:sz w:val="28"/>
          <w:szCs w:val="28"/>
        </w:rPr>
        <w:t xml:space="preserve">*   Предметно-практическая деятельность и игра: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1EC9">
        <w:rPr>
          <w:rFonts w:ascii="Times New Roman" w:hAnsi="Times New Roman" w:cs="Times New Roman"/>
          <w:sz w:val="28"/>
          <w:szCs w:val="28"/>
        </w:rPr>
        <w:t>спользование реальных, приятных на ощупь предметов (дерево, ткань, крупа, вода). Задача — не научить собирать пирамидку «правильно», а получить положительный опыт от взаимодействия с предметом.</w:t>
      </w:r>
    </w:p>
    <w:p w14:paraId="02E51DCE" w14:textId="7919036B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C51EC9">
        <w:rPr>
          <w:rFonts w:ascii="Times New Roman" w:hAnsi="Times New Roman" w:cs="Times New Roman"/>
          <w:sz w:val="28"/>
          <w:szCs w:val="28"/>
        </w:rPr>
        <w:t xml:space="preserve">*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EC9">
        <w:rPr>
          <w:rFonts w:ascii="Times New Roman" w:hAnsi="Times New Roman" w:cs="Times New Roman"/>
          <w:sz w:val="28"/>
          <w:szCs w:val="28"/>
        </w:rPr>
        <w:t xml:space="preserve">Музыкальная и арт-терапия: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51EC9">
        <w:rPr>
          <w:rFonts w:ascii="Times New Roman" w:hAnsi="Times New Roman" w:cs="Times New Roman"/>
          <w:sz w:val="28"/>
          <w:szCs w:val="28"/>
        </w:rPr>
        <w:t>узыка, ритм, вибрации, живопись красками руками, работа с глиной — мощные средства для выражения эмоций и установления контакта там, где слова бессильны.</w:t>
      </w:r>
    </w:p>
    <w:p w14:paraId="2AB50E93" w14:textId="78A22F25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C51EC9">
        <w:rPr>
          <w:rFonts w:ascii="Times New Roman" w:hAnsi="Times New Roman" w:cs="Times New Roman"/>
          <w:sz w:val="28"/>
          <w:szCs w:val="28"/>
        </w:rPr>
        <w:t>*   Базовые телесные практики: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C51EC9">
        <w:rPr>
          <w:rFonts w:ascii="Times New Roman" w:hAnsi="Times New Roman" w:cs="Times New Roman"/>
          <w:sz w:val="28"/>
          <w:szCs w:val="28"/>
        </w:rPr>
        <w:t>лементы массажа, пассивной гимнастики, позиционирование в специальных укладках (для профилактики контрактур и создания сенсорного комфорта). Это также способ невербального общения «кожа к коже».</w:t>
      </w:r>
    </w:p>
    <w:p w14:paraId="7EFCF3B8" w14:textId="49AD26A4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C51EC9">
        <w:rPr>
          <w:rFonts w:ascii="Times New Roman" w:hAnsi="Times New Roman" w:cs="Times New Roman"/>
          <w:sz w:val="28"/>
          <w:szCs w:val="28"/>
        </w:rPr>
        <w:t>*   Метод «совместного действия» (</w:t>
      </w:r>
      <w:r>
        <w:rPr>
          <w:rFonts w:ascii="Times New Roman" w:hAnsi="Times New Roman" w:cs="Times New Roman"/>
          <w:sz w:val="28"/>
          <w:szCs w:val="28"/>
        </w:rPr>
        <w:t>рука в руке</w:t>
      </w:r>
      <w:r w:rsidRPr="00C51EC9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51EC9">
        <w:rPr>
          <w:rFonts w:ascii="Times New Roman" w:hAnsi="Times New Roman" w:cs="Times New Roman"/>
          <w:sz w:val="28"/>
          <w:szCs w:val="28"/>
        </w:rPr>
        <w:t>едагог мягко направляет руку ребенка, помогая ему совершить действие (погладить кошку, нажать кнопку). Постепенно поддержка уменьшается, передавая инициативу ребенку.</w:t>
      </w:r>
    </w:p>
    <w:p w14:paraId="3EC27A24" w14:textId="67E4AFE2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C51EC9">
        <w:rPr>
          <w:rFonts w:ascii="Times New Roman" w:hAnsi="Times New Roman" w:cs="Times New Roman"/>
          <w:sz w:val="28"/>
          <w:szCs w:val="28"/>
        </w:rPr>
        <w:t xml:space="preserve">*   Использование технологий АДК: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1EC9">
        <w:rPr>
          <w:rFonts w:ascii="Times New Roman" w:hAnsi="Times New Roman" w:cs="Times New Roman"/>
          <w:sz w:val="28"/>
          <w:szCs w:val="28"/>
        </w:rPr>
        <w:t>т простейших «говорящих» кнопок до сложных компьютерных систем с управлением взглядом, которые открывают доступ к общению, образованию и творчеству.</w:t>
      </w:r>
    </w:p>
    <w:p w14:paraId="45D48275" w14:textId="7DE29FAC" w:rsidR="00C51EC9" w:rsidRPr="00C9126C" w:rsidRDefault="00C51EC9" w:rsidP="00C51EC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12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Роль родителей и эмоциональное выгорание специалистов.</w:t>
      </w:r>
    </w:p>
    <w:p w14:paraId="2BF6FF7D" w14:textId="4B3C6F21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C51EC9">
        <w:rPr>
          <w:rFonts w:ascii="Times New Roman" w:hAnsi="Times New Roman" w:cs="Times New Roman"/>
          <w:sz w:val="28"/>
          <w:szCs w:val="28"/>
        </w:rPr>
        <w:t>Работа с детьми с ТМНР — это эмоционально затратный процесс, где прогресс измеряется микрошагами (улыбнулся в ответ, на секунду задержал взгляд, смог расслабиться). Важно уметь видеть и ценить эти микрошаги.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EC9">
        <w:rPr>
          <w:rFonts w:ascii="Times New Roman" w:hAnsi="Times New Roman" w:cs="Times New Roman"/>
          <w:sz w:val="28"/>
          <w:szCs w:val="28"/>
        </w:rPr>
        <w:t xml:space="preserve">Родителям и специалистам критически необходима психологическая поддержка и </w:t>
      </w:r>
      <w:r w:rsidRPr="00C51EC9">
        <w:rPr>
          <w:rFonts w:ascii="Times New Roman" w:hAnsi="Times New Roman" w:cs="Times New Roman"/>
          <w:sz w:val="28"/>
          <w:szCs w:val="28"/>
        </w:rPr>
        <w:lastRenderedPageBreak/>
        <w:t>супервизия. Профилактика выгорания — это не роскошь, а условие профессиональной и родительской эффективности.</w:t>
      </w:r>
    </w:p>
    <w:p w14:paraId="3DB4310E" w14:textId="244EFC1D" w:rsidR="00C51EC9" w:rsidRPr="00C9126C" w:rsidRDefault="00C51EC9" w:rsidP="00C51EC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12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Заключение.</w:t>
      </w:r>
    </w:p>
    <w:p w14:paraId="44CACD56" w14:textId="040CA1B0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C51EC9">
        <w:rPr>
          <w:rFonts w:ascii="Times New Roman" w:hAnsi="Times New Roman" w:cs="Times New Roman"/>
          <w:sz w:val="28"/>
          <w:szCs w:val="28"/>
        </w:rPr>
        <w:t>Работа с детьми с ТМНР — это гуманитарная практика в чистом виде. Она учит нас слышать без слов, видеть успех в малом, ценить самоценность человеческой жизни вне зависимости от ее «результативности». Это путь, на котором педагог, родитель и ребенок идут рядом, учась друг у друга терпению, любви и вере в возможности, скрытые за сложным диагнозом. Это не исправление, а сотворчество и сопровождение в мир, который можно сделать понятным, безопасным и наполненным смыслом.</w:t>
      </w:r>
    </w:p>
    <w:p w14:paraId="3334419F" w14:textId="77777777" w:rsidR="00C51EC9" w:rsidRPr="00C51EC9" w:rsidRDefault="00C51EC9" w:rsidP="00C51E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B96CB3" w14:textId="20450818" w:rsidR="003A1141" w:rsidRPr="00C51EC9" w:rsidRDefault="003A1141" w:rsidP="00C51E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1141" w:rsidRPr="00C5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37"/>
    <w:rsid w:val="00093D5F"/>
    <w:rsid w:val="0025409D"/>
    <w:rsid w:val="003A1141"/>
    <w:rsid w:val="008B4E37"/>
    <w:rsid w:val="00C51EC9"/>
    <w:rsid w:val="00C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0A5C"/>
  <w15:chartTrackingRefBased/>
  <w15:docId w15:val="{F03FFE09-5C93-4808-9F42-ABFBD709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2025-12-10T10:10:00Z</dcterms:created>
  <dcterms:modified xsi:type="dcterms:W3CDTF">2025-12-10T18:57:00Z</dcterms:modified>
</cp:coreProperties>
</file>