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AD4CF4" w14:textId="4528BB30" w:rsidR="00BA76E9" w:rsidRPr="00074A98" w:rsidRDefault="00FD4763">
      <w:pPr>
        <w:rPr>
          <w:rFonts w:ascii="Times New Roman" w:hAnsi="Times New Roman" w:cs="Times New Roman"/>
          <w:b/>
          <w:bCs/>
        </w:rPr>
      </w:pPr>
      <w:r w:rsidRPr="00074A98">
        <w:rPr>
          <w:b/>
          <w:bCs/>
        </w:rPr>
        <w:t xml:space="preserve">                                         </w:t>
      </w:r>
      <w:proofErr w:type="gramStart"/>
      <w:r w:rsidRPr="00074A98">
        <w:rPr>
          <w:rFonts w:ascii="Times New Roman" w:hAnsi="Times New Roman" w:cs="Times New Roman"/>
          <w:b/>
          <w:bCs/>
        </w:rPr>
        <w:t>Сенсорное  развитие</w:t>
      </w:r>
      <w:proofErr w:type="gramEnd"/>
      <w:r w:rsidRPr="00074A98">
        <w:rPr>
          <w:rFonts w:ascii="Times New Roman" w:hAnsi="Times New Roman" w:cs="Times New Roman"/>
          <w:b/>
          <w:bCs/>
        </w:rPr>
        <w:t xml:space="preserve"> у детей с ТМНР</w:t>
      </w:r>
    </w:p>
    <w:p w14:paraId="46A20C8F" w14:textId="23D2F880" w:rsidR="003C1812" w:rsidRPr="000D263B" w:rsidRDefault="000D263B" w:rsidP="000D263B">
      <w:pPr>
        <w:rPr>
          <w:rFonts w:ascii="Times New Roman" w:hAnsi="Times New Roman" w:cs="Times New Roman"/>
          <w:b/>
          <w:bCs/>
        </w:rPr>
      </w:pPr>
      <w:r>
        <w:rPr>
          <w:rFonts w:ascii="Times New Roman" w:hAnsi="Times New Roman" w:cs="Times New Roman"/>
        </w:rPr>
        <w:t xml:space="preserve">         </w:t>
      </w:r>
      <w:r w:rsidRPr="000D263B">
        <w:rPr>
          <w:rFonts w:ascii="Times New Roman" w:hAnsi="Times New Roman" w:cs="Times New Roman"/>
          <w:b/>
          <w:bCs/>
        </w:rPr>
        <w:t>1.</w:t>
      </w:r>
      <w:r w:rsidR="003C1812" w:rsidRPr="000D263B">
        <w:rPr>
          <w:rFonts w:ascii="Times New Roman" w:hAnsi="Times New Roman" w:cs="Times New Roman"/>
          <w:b/>
          <w:bCs/>
        </w:rPr>
        <w:t>Введение</w:t>
      </w:r>
    </w:p>
    <w:p w14:paraId="20C51F19" w14:textId="77777777" w:rsidR="003C1812" w:rsidRPr="003C1812" w:rsidRDefault="003C1812" w:rsidP="003C1812">
      <w:pPr>
        <w:spacing w:after="150" w:line="240" w:lineRule="auto"/>
        <w:jc w:val="both"/>
        <w:rPr>
          <w:rFonts w:ascii="Times New Roman" w:eastAsia="Times New Roman" w:hAnsi="Times New Roman" w:cs="Times New Roman"/>
          <w:sz w:val="24"/>
          <w:szCs w:val="24"/>
          <w:lang w:eastAsia="ru-RU"/>
        </w:rPr>
      </w:pPr>
      <w:r>
        <w:rPr>
          <w:rFonts w:ascii="Times New Roman" w:hAnsi="Times New Roman" w:cs="Times New Roman"/>
        </w:rPr>
        <w:t xml:space="preserve">         </w:t>
      </w:r>
      <w:r w:rsidRPr="003C1812">
        <w:rPr>
          <w:rFonts w:ascii="Times New Roman" w:eastAsia="Times New Roman" w:hAnsi="Times New Roman" w:cs="Times New Roman"/>
          <w:sz w:val="24"/>
          <w:szCs w:val="24"/>
          <w:lang w:eastAsia="ru-RU"/>
        </w:rPr>
        <w:t>Сравнительно недавно в отечественной дефектологии дети с тяжелыми и множественными нарушениями развития рассматривались как «необучаемые»,  ошибочное понимание «обучаемости» как способности ребенка осваивать школьные знания, быть равным  своим сверстникам с сохранным здоровьем – нанесли невосполнимый  урон нескольким поколениям детей-инвалидов и их семьям.</w:t>
      </w:r>
    </w:p>
    <w:p w14:paraId="70F86686" w14:textId="77777777" w:rsidR="003C1812" w:rsidRPr="003C1812" w:rsidRDefault="003C1812" w:rsidP="003C1812">
      <w:pPr>
        <w:spacing w:after="150" w:line="240" w:lineRule="auto"/>
        <w:jc w:val="both"/>
        <w:rPr>
          <w:rFonts w:ascii="Times New Roman" w:eastAsia="Times New Roman" w:hAnsi="Times New Roman" w:cs="Times New Roman"/>
          <w:sz w:val="24"/>
          <w:szCs w:val="24"/>
          <w:lang w:eastAsia="ru-RU"/>
        </w:rPr>
      </w:pPr>
      <w:r>
        <w:rPr>
          <w:rFonts w:ascii="Times New Roman" w:hAnsi="Times New Roman" w:cs="Times New Roman"/>
        </w:rPr>
        <w:t xml:space="preserve">         </w:t>
      </w:r>
      <w:r w:rsidRPr="003C1812">
        <w:rPr>
          <w:rFonts w:ascii="Times New Roman" w:eastAsia="Times New Roman" w:hAnsi="Times New Roman" w:cs="Times New Roman"/>
          <w:sz w:val="24"/>
          <w:szCs w:val="24"/>
          <w:lang w:eastAsia="ru-RU"/>
        </w:rPr>
        <w:t xml:space="preserve">     Прошло несколько десятилетий, прежде чем сложившийся за рубежом и в России научный и практический опыт показал, что создание развивающей, адаптивной, комфортной </w:t>
      </w:r>
      <w:proofErr w:type="gramStart"/>
      <w:r w:rsidRPr="003C1812">
        <w:rPr>
          <w:rFonts w:ascii="Times New Roman" w:eastAsia="Times New Roman" w:hAnsi="Times New Roman" w:cs="Times New Roman"/>
          <w:sz w:val="24"/>
          <w:szCs w:val="24"/>
          <w:lang w:eastAsia="ru-RU"/>
        </w:rPr>
        <w:t>среды  качественно</w:t>
      </w:r>
      <w:proofErr w:type="gramEnd"/>
      <w:r w:rsidRPr="003C1812">
        <w:rPr>
          <w:rFonts w:ascii="Times New Roman" w:eastAsia="Times New Roman" w:hAnsi="Times New Roman" w:cs="Times New Roman"/>
          <w:sz w:val="24"/>
          <w:szCs w:val="24"/>
          <w:lang w:eastAsia="ru-RU"/>
        </w:rPr>
        <w:t xml:space="preserve"> меняют личность особого ребенка. Для отечественной науки принципиальное значение приобрела разработка проблем развития у детей социокультурного опыта (Л.С. Выготский, А.Н. Леонтьев, Д.Б. Эльконин и др.), который складывается благодаря вовлечению детей с различными нарушениями в мир людей, действий, отношений, чувств: «Социальные условия, в которые должен врастать ребенок, и составляют, с одной стороны, всю ту область неприспособленности ребенка, из которой исходят творческие силы его развития; существование препятствий, толкающих ребенка к развитию, коренится в условиях социальной среды, в которую должен войти ребенок» (Л.С. Выготский, 1928 г.).</w:t>
      </w:r>
    </w:p>
    <w:p w14:paraId="04820C42" w14:textId="77777777" w:rsidR="003C1812" w:rsidRPr="003C1812" w:rsidRDefault="003C1812" w:rsidP="003C1812">
      <w:pPr>
        <w:spacing w:after="150" w:line="240" w:lineRule="auto"/>
        <w:jc w:val="both"/>
        <w:rPr>
          <w:rFonts w:ascii="Times New Roman" w:eastAsia="Times New Roman" w:hAnsi="Times New Roman" w:cs="Times New Roman"/>
          <w:sz w:val="24"/>
          <w:szCs w:val="24"/>
          <w:lang w:eastAsia="ru-RU"/>
        </w:rPr>
      </w:pPr>
      <w:r w:rsidRPr="003C1812">
        <w:rPr>
          <w:rFonts w:ascii="Times New Roman" w:eastAsia="Times New Roman" w:hAnsi="Times New Roman" w:cs="Times New Roman"/>
          <w:sz w:val="24"/>
          <w:szCs w:val="24"/>
          <w:lang w:eastAsia="ru-RU"/>
        </w:rPr>
        <w:t xml:space="preserve">     Отношение в современном обществе к образованию таких детей отражено в Стандарте образования: «Стандарт направлен на обеспечение: …максимального расширения доступа обучающимся с умственной отсталостью (интеллектуальными нарушениями) к образованию, отвечающему их возможностям и особым образовательным потребностям».      </w:t>
      </w:r>
    </w:p>
    <w:p w14:paraId="0C1CF0E9" w14:textId="77777777" w:rsidR="003C1812" w:rsidRPr="003C1812" w:rsidRDefault="003C1812" w:rsidP="003C1812">
      <w:pPr>
        <w:spacing w:after="200" w:line="240" w:lineRule="auto"/>
        <w:jc w:val="both"/>
        <w:rPr>
          <w:rFonts w:ascii="Times New Roman" w:eastAsia="Times New Roman" w:hAnsi="Times New Roman" w:cs="Times New Roman"/>
          <w:sz w:val="24"/>
          <w:szCs w:val="24"/>
          <w:lang w:eastAsia="ru-RU"/>
        </w:rPr>
      </w:pPr>
      <w:r w:rsidRPr="003C1812">
        <w:rPr>
          <w:rFonts w:ascii="Times New Roman" w:eastAsia="Times New Roman" w:hAnsi="Times New Roman" w:cs="Times New Roman"/>
          <w:sz w:val="24"/>
          <w:szCs w:val="24"/>
          <w:lang w:eastAsia="ru-RU"/>
        </w:rPr>
        <w:t xml:space="preserve">      Дети с глубокими интеллектуальными нарушениями обладают потенциальными способностями к накоплению сенсорного опыта, так как не у всех есть тяжелые наруше</w:t>
      </w:r>
      <w:r w:rsidRPr="003C1812">
        <w:rPr>
          <w:rFonts w:ascii="Times New Roman" w:eastAsia="Times New Roman" w:hAnsi="Times New Roman" w:cs="Times New Roman"/>
          <w:sz w:val="24"/>
          <w:szCs w:val="24"/>
          <w:lang w:eastAsia="ru-RU"/>
        </w:rPr>
        <w:softHyphen/>
        <w:t>ния слуха и зрения. Вместе с тем, общая инертность пси</w:t>
      </w:r>
      <w:r w:rsidRPr="003C1812">
        <w:rPr>
          <w:rFonts w:ascii="Times New Roman" w:eastAsia="Times New Roman" w:hAnsi="Times New Roman" w:cs="Times New Roman"/>
          <w:sz w:val="24"/>
          <w:szCs w:val="24"/>
          <w:lang w:eastAsia="ru-RU"/>
        </w:rPr>
        <w:softHyphen/>
        <w:t>хики, нарушения движений и речи, препятствуют фор</w:t>
      </w:r>
      <w:r w:rsidRPr="003C1812">
        <w:rPr>
          <w:rFonts w:ascii="Times New Roman" w:eastAsia="Times New Roman" w:hAnsi="Times New Roman" w:cs="Times New Roman"/>
          <w:sz w:val="24"/>
          <w:szCs w:val="24"/>
          <w:lang w:eastAsia="ru-RU"/>
        </w:rPr>
        <w:softHyphen/>
        <w:t>мированию целостных восприятий предметов и явлений окружающей их среды. Сенсорное развитие детей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тяжелыми и множественными нарушениями развития (ТМНР)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14:paraId="4F383F62" w14:textId="3ABAF584" w:rsidR="00FD4763" w:rsidRPr="000D263B" w:rsidRDefault="000D263B" w:rsidP="000D263B">
      <w:pPr>
        <w:rPr>
          <w:rFonts w:ascii="Times New Roman" w:hAnsi="Times New Roman" w:cs="Times New Roman"/>
          <w:b/>
          <w:bCs/>
        </w:rPr>
      </w:pPr>
      <w:r>
        <w:rPr>
          <w:rFonts w:ascii="Times New Roman" w:hAnsi="Times New Roman" w:cs="Times New Roman"/>
        </w:rPr>
        <w:t xml:space="preserve">             </w:t>
      </w:r>
      <w:r w:rsidRPr="000D263B">
        <w:rPr>
          <w:rFonts w:ascii="Times New Roman" w:hAnsi="Times New Roman" w:cs="Times New Roman"/>
          <w:b/>
          <w:bCs/>
        </w:rPr>
        <w:t xml:space="preserve">2.  </w:t>
      </w:r>
      <w:proofErr w:type="gramStart"/>
      <w:r w:rsidRPr="000D263B">
        <w:rPr>
          <w:rFonts w:ascii="Times New Roman" w:hAnsi="Times New Roman" w:cs="Times New Roman"/>
          <w:b/>
          <w:bCs/>
        </w:rPr>
        <w:t>Основная  часть</w:t>
      </w:r>
      <w:proofErr w:type="gramEnd"/>
      <w:r w:rsidRPr="000D263B">
        <w:rPr>
          <w:rFonts w:ascii="Times New Roman" w:hAnsi="Times New Roman" w:cs="Times New Roman"/>
          <w:b/>
          <w:bCs/>
        </w:rPr>
        <w:t>.</w:t>
      </w:r>
    </w:p>
    <w:p w14:paraId="0A2C42BE" w14:textId="30E1AAEC" w:rsidR="000D263B" w:rsidRPr="000D263B" w:rsidRDefault="000D263B" w:rsidP="000D263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             </w:t>
      </w:r>
      <w:r w:rsidRPr="000D263B">
        <w:rPr>
          <w:rFonts w:ascii="Times New Roman" w:eastAsia="Times New Roman" w:hAnsi="Times New Roman" w:cs="Times New Roman"/>
          <w:b/>
          <w:color w:val="000000"/>
          <w:sz w:val="24"/>
          <w:szCs w:val="24"/>
          <w:lang w:eastAsia="ru-RU"/>
        </w:rPr>
        <w:t>Сенсорное развитие</w:t>
      </w:r>
      <w:r w:rsidRPr="000D263B">
        <w:rPr>
          <w:rFonts w:ascii="Times New Roman" w:eastAsia="Times New Roman" w:hAnsi="Times New Roman" w:cs="Times New Roman"/>
          <w:color w:val="000000"/>
          <w:sz w:val="24"/>
          <w:szCs w:val="24"/>
          <w:lang w:eastAsia="ru-RU"/>
        </w:rPr>
        <w:t xml:space="preserve"> — это развитие восприятия и формирование представлений о внешних свойствах предмета. К. Д. Ушинский неоднократно подчеркивал мысль о том, что дитя мыслит красками, звуками, образами.</w:t>
      </w:r>
    </w:p>
    <w:p w14:paraId="5F092F57" w14:textId="6BBBD094" w:rsidR="000D263B" w:rsidRPr="000D263B" w:rsidRDefault="000D263B" w:rsidP="000D263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D263B">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Pr="000D263B">
        <w:rPr>
          <w:rFonts w:ascii="Times New Roman" w:eastAsia="Times New Roman" w:hAnsi="Times New Roman" w:cs="Times New Roman"/>
          <w:b/>
          <w:color w:val="000000"/>
          <w:sz w:val="24"/>
          <w:szCs w:val="24"/>
          <w:lang w:eastAsia="ru-RU"/>
        </w:rPr>
        <w:t>Цель процесса сенсорного развития</w:t>
      </w:r>
      <w:r w:rsidRPr="000D263B">
        <w:rPr>
          <w:rFonts w:ascii="Times New Roman" w:eastAsia="Times New Roman" w:hAnsi="Times New Roman" w:cs="Times New Roman"/>
          <w:color w:val="000000"/>
          <w:sz w:val="24"/>
          <w:szCs w:val="24"/>
          <w:lang w:eastAsia="ru-RU"/>
        </w:rPr>
        <w:t xml:space="preserve"> состоит в том, чтобы научить ребенка воспринимать окружающий мир во всем богатстве его красок, запахов, звуков, помочь ему овладеть множеством практических действий, которые пригодятся в повседневной жизни. Но для учащихся с тяжелыми  множественными нарушениями развития характерна неспособность интегрировать сенсорную информацию, поступающую от различных органов чувств, для того чтобы получить точную картину реального </w:t>
      </w:r>
      <w:r w:rsidRPr="000D263B">
        <w:rPr>
          <w:rFonts w:ascii="Times New Roman" w:eastAsia="Times New Roman" w:hAnsi="Times New Roman" w:cs="Times New Roman"/>
          <w:color w:val="000000"/>
          <w:sz w:val="24"/>
          <w:szCs w:val="24"/>
          <w:lang w:eastAsia="ru-RU"/>
        </w:rPr>
        <w:lastRenderedPageBreak/>
        <w:t xml:space="preserve">окружения Учащиеся с ТМНР чаще вычленяют из широкого спектра сенсорных сигналов отдельные, аффективно значимые для них раздражители (цвет, форму, звуки, запахи и пр.), поэтому окружающий мир выступает для них как хаотичный и раздробленный. </w:t>
      </w:r>
    </w:p>
    <w:p w14:paraId="7E69FEE8" w14:textId="3A25B763" w:rsidR="000D263B" w:rsidRDefault="000D263B" w:rsidP="000D263B">
      <w:pPr>
        <w:spacing w:after="200" w:line="240" w:lineRule="auto"/>
        <w:jc w:val="both"/>
        <w:rPr>
          <w:rFonts w:ascii="Times New Roman" w:eastAsia="Times New Roman" w:hAnsi="Times New Roman" w:cs="Times New Roman"/>
          <w:sz w:val="24"/>
          <w:szCs w:val="24"/>
          <w:lang w:eastAsia="ru-RU"/>
        </w:rPr>
      </w:pPr>
      <w:r w:rsidRPr="000D263B">
        <w:rPr>
          <w:rFonts w:ascii="Times New Roman" w:eastAsia="Times New Roman" w:hAnsi="Times New Roman" w:cs="Times New Roman"/>
          <w:sz w:val="24"/>
          <w:szCs w:val="24"/>
          <w:lang w:eastAsia="ru-RU"/>
        </w:rPr>
        <w:t xml:space="preserve"> </w:t>
      </w:r>
      <w:r w:rsidR="00212EAE">
        <w:rPr>
          <w:rFonts w:ascii="Times New Roman" w:eastAsia="Times New Roman" w:hAnsi="Times New Roman" w:cs="Times New Roman"/>
          <w:sz w:val="24"/>
          <w:szCs w:val="24"/>
          <w:lang w:eastAsia="ru-RU"/>
        </w:rPr>
        <w:t xml:space="preserve">             Поэтому сенсорное развитие </w:t>
      </w:r>
      <w:proofErr w:type="gramStart"/>
      <w:r w:rsidR="00212EAE">
        <w:rPr>
          <w:rFonts w:ascii="Times New Roman" w:eastAsia="Times New Roman" w:hAnsi="Times New Roman" w:cs="Times New Roman"/>
          <w:sz w:val="24"/>
          <w:szCs w:val="24"/>
          <w:lang w:eastAsia="ru-RU"/>
        </w:rPr>
        <w:t>включает  развитие</w:t>
      </w:r>
      <w:proofErr w:type="gramEnd"/>
      <w:r w:rsidR="00212EAE">
        <w:rPr>
          <w:rFonts w:ascii="Times New Roman" w:eastAsia="Times New Roman" w:hAnsi="Times New Roman" w:cs="Times New Roman"/>
          <w:sz w:val="24"/>
          <w:szCs w:val="24"/>
          <w:lang w:eastAsia="ru-RU"/>
        </w:rPr>
        <w:t xml:space="preserve">  зрительного, слухового, тактильного и кинестетического  восприятия ( восприятия движений). Сенсорные способности имеют </w:t>
      </w:r>
      <w:proofErr w:type="gramStart"/>
      <w:r w:rsidR="00212EAE">
        <w:rPr>
          <w:rFonts w:ascii="Times New Roman" w:eastAsia="Times New Roman" w:hAnsi="Times New Roman" w:cs="Times New Roman"/>
          <w:sz w:val="24"/>
          <w:szCs w:val="24"/>
          <w:lang w:eastAsia="ru-RU"/>
        </w:rPr>
        <w:t>большое  значение</w:t>
      </w:r>
      <w:proofErr w:type="gramEnd"/>
      <w:r w:rsidR="00212EAE">
        <w:rPr>
          <w:rFonts w:ascii="Times New Roman" w:eastAsia="Times New Roman" w:hAnsi="Times New Roman" w:cs="Times New Roman"/>
          <w:sz w:val="24"/>
          <w:szCs w:val="24"/>
          <w:lang w:eastAsia="ru-RU"/>
        </w:rPr>
        <w:t xml:space="preserve"> для становления познавательной  деятельности  ребёнка, для формирования у него высших психических функций, что является  необходимой предпосылкой для обучения в школе.</w:t>
      </w:r>
    </w:p>
    <w:p w14:paraId="53F93511" w14:textId="6328589D" w:rsidR="00212EAE" w:rsidRDefault="00212EAE" w:rsidP="000D263B">
      <w:pPr>
        <w:spacing w:after="20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04D18">
        <w:rPr>
          <w:rFonts w:ascii="Times New Roman" w:eastAsia="Times New Roman" w:hAnsi="Times New Roman" w:cs="Times New Roman"/>
          <w:sz w:val="24"/>
          <w:szCs w:val="24"/>
          <w:lang w:eastAsia="ru-RU"/>
        </w:rPr>
        <w:t xml:space="preserve">       Последовательность знакомства с сенсорными представлениями включает в себя следующие этапы:</w:t>
      </w:r>
    </w:p>
    <w:p w14:paraId="7E7C0416" w14:textId="47906A3D" w:rsidR="00304D18" w:rsidRPr="00304D18" w:rsidRDefault="00304D18" w:rsidP="00304D18">
      <w:pPr>
        <w:pStyle w:val="a4"/>
        <w:shd w:val="clear" w:color="auto" w:fill="FFFFFF"/>
        <w:spacing w:before="0" w:beforeAutospacing="0" w:line="306" w:lineRule="atLeast"/>
        <w:rPr>
          <w:color w:val="212529"/>
          <w:sz w:val="22"/>
          <w:szCs w:val="22"/>
        </w:rPr>
      </w:pPr>
      <w:r w:rsidRPr="00304D18">
        <w:rPr>
          <w:b/>
          <w:bCs/>
        </w:rPr>
        <w:t xml:space="preserve">        </w:t>
      </w:r>
      <w:r w:rsidRPr="00304D18">
        <w:rPr>
          <w:b/>
          <w:bCs/>
          <w:sz w:val="22"/>
          <w:szCs w:val="22"/>
        </w:rPr>
        <w:t xml:space="preserve"> 2.1.</w:t>
      </w:r>
      <w:r w:rsidRPr="00304D18">
        <w:rPr>
          <w:b/>
          <w:bCs/>
          <w:color w:val="000000"/>
          <w:sz w:val="22"/>
          <w:szCs w:val="22"/>
        </w:rPr>
        <w:t xml:space="preserve"> Этап формирования восприятия цвета:</w:t>
      </w:r>
    </w:p>
    <w:p w14:paraId="753D4E49" w14:textId="77777777" w:rsidR="00304D18" w:rsidRDefault="00304D18" w:rsidP="00304D18">
      <w:pPr>
        <w:pStyle w:val="a4"/>
        <w:shd w:val="clear" w:color="auto" w:fill="FFFFFF"/>
        <w:spacing w:before="0" w:beforeAutospacing="0" w:after="0" w:afterAutospacing="0"/>
        <w:rPr>
          <w:color w:val="212529"/>
          <w:sz w:val="22"/>
          <w:szCs w:val="22"/>
        </w:rPr>
      </w:pPr>
      <w:r w:rsidRPr="00304D18">
        <w:rPr>
          <w:color w:val="000000"/>
          <w:sz w:val="22"/>
          <w:szCs w:val="22"/>
        </w:rPr>
        <w:t>Знакомство с эталоном цвета, его названием</w:t>
      </w:r>
    </w:p>
    <w:p w14:paraId="35E5CC8D" w14:textId="4B682416" w:rsidR="00304D18" w:rsidRPr="00304D18" w:rsidRDefault="00304D18" w:rsidP="00304D18">
      <w:pPr>
        <w:pStyle w:val="a4"/>
        <w:shd w:val="clear" w:color="auto" w:fill="FFFFFF"/>
        <w:spacing w:before="0" w:beforeAutospacing="0" w:after="0" w:afterAutospacing="0"/>
        <w:rPr>
          <w:color w:val="212529"/>
          <w:sz w:val="22"/>
          <w:szCs w:val="22"/>
        </w:rPr>
      </w:pPr>
      <w:r w:rsidRPr="00304D18">
        <w:rPr>
          <w:color w:val="000000"/>
          <w:sz w:val="22"/>
          <w:szCs w:val="22"/>
        </w:rPr>
        <w:t>Соотнесение предмета по цвету</w:t>
      </w:r>
    </w:p>
    <w:p w14:paraId="4BE4FF3C" w14:textId="77777777" w:rsidR="00304D18" w:rsidRPr="00304D18" w:rsidRDefault="00304D18" w:rsidP="00304D18">
      <w:pPr>
        <w:pStyle w:val="a4"/>
        <w:shd w:val="clear" w:color="auto" w:fill="FFFFFF"/>
        <w:spacing w:before="0" w:beforeAutospacing="0" w:after="0" w:afterAutospacing="0"/>
        <w:rPr>
          <w:color w:val="212529"/>
          <w:sz w:val="22"/>
          <w:szCs w:val="22"/>
        </w:rPr>
      </w:pPr>
      <w:r w:rsidRPr="00304D18">
        <w:rPr>
          <w:color w:val="000000"/>
          <w:sz w:val="22"/>
          <w:szCs w:val="22"/>
        </w:rPr>
        <w:t>Нахождение данного цвета в классификационном ряду</w:t>
      </w:r>
    </w:p>
    <w:p w14:paraId="2B207B9D" w14:textId="77777777" w:rsidR="00304D18" w:rsidRPr="00304D18" w:rsidRDefault="00304D18" w:rsidP="00304D18">
      <w:pPr>
        <w:pStyle w:val="a4"/>
        <w:shd w:val="clear" w:color="auto" w:fill="FFFFFF"/>
        <w:spacing w:before="0" w:beforeAutospacing="0" w:after="0" w:afterAutospacing="0"/>
        <w:rPr>
          <w:color w:val="212529"/>
          <w:sz w:val="22"/>
          <w:szCs w:val="22"/>
        </w:rPr>
      </w:pPr>
      <w:r w:rsidRPr="00304D18">
        <w:rPr>
          <w:color w:val="000000"/>
          <w:sz w:val="22"/>
          <w:szCs w:val="22"/>
        </w:rPr>
        <w:t>Нахождение данного цвета в окружающем.</w:t>
      </w:r>
    </w:p>
    <w:p w14:paraId="1832EF35" w14:textId="77777777" w:rsidR="00304D18" w:rsidRPr="00304D18" w:rsidRDefault="00304D18" w:rsidP="00304D18">
      <w:pPr>
        <w:pStyle w:val="a4"/>
        <w:shd w:val="clear" w:color="auto" w:fill="FFFFFF"/>
        <w:spacing w:before="0" w:beforeAutospacing="0" w:after="0" w:afterAutospacing="0"/>
        <w:rPr>
          <w:color w:val="212529"/>
          <w:sz w:val="22"/>
          <w:szCs w:val="22"/>
        </w:rPr>
      </w:pPr>
      <w:r w:rsidRPr="00304D18">
        <w:rPr>
          <w:color w:val="000000"/>
          <w:sz w:val="22"/>
          <w:szCs w:val="22"/>
        </w:rPr>
        <w:t>Составление рядов аналогичных по цвету предметов</w:t>
      </w:r>
    </w:p>
    <w:p w14:paraId="750F8E6E" w14:textId="77777777" w:rsidR="00304D18" w:rsidRPr="00304D18" w:rsidRDefault="00304D18" w:rsidP="00304D18">
      <w:pPr>
        <w:pStyle w:val="a4"/>
        <w:shd w:val="clear" w:color="auto" w:fill="FFFFFF"/>
        <w:spacing w:before="0" w:beforeAutospacing="0" w:after="0" w:afterAutospacing="0"/>
        <w:rPr>
          <w:color w:val="212529"/>
          <w:sz w:val="22"/>
          <w:szCs w:val="22"/>
        </w:rPr>
      </w:pPr>
      <w:r w:rsidRPr="00304D18">
        <w:rPr>
          <w:color w:val="000000"/>
          <w:sz w:val="22"/>
          <w:szCs w:val="22"/>
        </w:rPr>
        <w:t>Развитие зрительного внимания, памяти в играх "Чего не стало?"</w:t>
      </w:r>
      <w:r w:rsidRPr="00304D18">
        <w:rPr>
          <w:color w:val="000000"/>
          <w:sz w:val="22"/>
          <w:szCs w:val="22"/>
        </w:rPr>
        <w:br/>
        <w:t>Что изменилось?", "Убери лишнее" </w:t>
      </w:r>
      <w:proofErr w:type="spellStart"/>
      <w:r w:rsidRPr="00304D18">
        <w:rPr>
          <w:color w:val="000000"/>
          <w:sz w:val="22"/>
          <w:szCs w:val="22"/>
        </w:rPr>
        <w:t>и.т.д</w:t>
      </w:r>
      <w:proofErr w:type="spellEnd"/>
    </w:p>
    <w:p w14:paraId="70D80B6B" w14:textId="77777777" w:rsidR="00304D18" w:rsidRPr="00304D18" w:rsidRDefault="00304D18" w:rsidP="00304D18">
      <w:pPr>
        <w:pStyle w:val="a4"/>
        <w:shd w:val="clear" w:color="auto" w:fill="FFFFFF"/>
        <w:spacing w:before="0" w:beforeAutospacing="0" w:after="0" w:afterAutospacing="0"/>
        <w:rPr>
          <w:color w:val="212529"/>
          <w:sz w:val="22"/>
          <w:szCs w:val="22"/>
        </w:rPr>
      </w:pPr>
      <w:r w:rsidRPr="00304D18">
        <w:rPr>
          <w:color w:val="000000"/>
          <w:sz w:val="22"/>
          <w:szCs w:val="22"/>
        </w:rPr>
        <w:t>Самостоятельное называния цвета.</w:t>
      </w:r>
    </w:p>
    <w:p w14:paraId="3BCF38F4" w14:textId="77777777" w:rsidR="00304D18" w:rsidRDefault="00304D18" w:rsidP="00304D18">
      <w:pPr>
        <w:pStyle w:val="a4"/>
        <w:shd w:val="clear" w:color="auto" w:fill="FFFFFF"/>
        <w:spacing w:before="0" w:beforeAutospacing="0"/>
        <w:rPr>
          <w:color w:val="212529"/>
          <w:sz w:val="22"/>
          <w:szCs w:val="22"/>
        </w:rPr>
      </w:pPr>
    </w:p>
    <w:p w14:paraId="0F7B77A4" w14:textId="3A705320" w:rsidR="00304D18" w:rsidRDefault="00304D18" w:rsidP="00074A98">
      <w:pPr>
        <w:pStyle w:val="a4"/>
        <w:shd w:val="clear" w:color="auto" w:fill="FFFFFF"/>
        <w:spacing w:before="0" w:beforeAutospacing="0"/>
        <w:jc w:val="both"/>
        <w:rPr>
          <w:color w:val="212529"/>
          <w:sz w:val="22"/>
          <w:szCs w:val="22"/>
        </w:rPr>
      </w:pPr>
      <w:r w:rsidRPr="00304D18">
        <w:rPr>
          <w:color w:val="212529"/>
          <w:sz w:val="22"/>
          <w:szCs w:val="22"/>
        </w:rPr>
        <w:t>Важно помнить - необходимо называть цвета правильно. Не применя</w:t>
      </w:r>
      <w:r w:rsidR="000072F1">
        <w:rPr>
          <w:color w:val="212529"/>
          <w:sz w:val="22"/>
          <w:szCs w:val="22"/>
        </w:rPr>
        <w:t>ть</w:t>
      </w:r>
      <w:r w:rsidRPr="00304D18">
        <w:rPr>
          <w:color w:val="212529"/>
          <w:sz w:val="22"/>
          <w:szCs w:val="22"/>
        </w:rPr>
        <w:t xml:space="preserve"> ласкательную форму «зелененький». Говорит</w:t>
      </w:r>
      <w:r w:rsidR="000072F1">
        <w:rPr>
          <w:color w:val="212529"/>
          <w:sz w:val="22"/>
          <w:szCs w:val="22"/>
        </w:rPr>
        <w:t>ь</w:t>
      </w:r>
      <w:r w:rsidRPr="00304D18">
        <w:rPr>
          <w:color w:val="212529"/>
          <w:sz w:val="22"/>
          <w:szCs w:val="22"/>
        </w:rPr>
        <w:t xml:space="preserve"> «зеленый»! Не треб</w:t>
      </w:r>
      <w:r w:rsidR="000072F1">
        <w:rPr>
          <w:color w:val="212529"/>
          <w:sz w:val="22"/>
          <w:szCs w:val="22"/>
        </w:rPr>
        <w:t>овать</w:t>
      </w:r>
      <w:r w:rsidRPr="00304D18">
        <w:rPr>
          <w:color w:val="212529"/>
          <w:sz w:val="22"/>
          <w:szCs w:val="22"/>
        </w:rPr>
        <w:t xml:space="preserve"> сразу, чтобы ребенок называл вам названия цветов. Это может быть для него еще сложно. На начальном этапе достаточно будет, если он сможет показать предмет того цвета, который вы называете. </w:t>
      </w:r>
    </w:p>
    <w:p w14:paraId="705C05A5" w14:textId="005C08FE" w:rsidR="00304D18" w:rsidRPr="00304D18" w:rsidRDefault="009E3F5B" w:rsidP="00304D18">
      <w:pPr>
        <w:pStyle w:val="a4"/>
        <w:shd w:val="clear" w:color="auto" w:fill="FFFFFF"/>
        <w:spacing w:before="0" w:beforeAutospacing="0" w:line="306" w:lineRule="atLeast"/>
        <w:rPr>
          <w:color w:val="212529"/>
          <w:sz w:val="22"/>
          <w:szCs w:val="22"/>
        </w:rPr>
      </w:pPr>
      <w:r>
        <w:rPr>
          <w:color w:val="212529"/>
          <w:sz w:val="22"/>
          <w:szCs w:val="22"/>
        </w:rPr>
        <w:t xml:space="preserve">         </w:t>
      </w:r>
      <w:r w:rsidR="00304D18">
        <w:rPr>
          <w:color w:val="212529"/>
          <w:sz w:val="22"/>
          <w:szCs w:val="22"/>
        </w:rPr>
        <w:t xml:space="preserve">   </w:t>
      </w:r>
      <w:r w:rsidR="00304D18" w:rsidRPr="00304D18">
        <w:rPr>
          <w:b/>
          <w:bCs/>
          <w:color w:val="212529"/>
          <w:sz w:val="22"/>
          <w:szCs w:val="22"/>
        </w:rPr>
        <w:t>2.2.</w:t>
      </w:r>
      <w:r w:rsidR="00304D18" w:rsidRPr="00304D18">
        <w:rPr>
          <w:rFonts w:ascii="Arial" w:hAnsi="Arial" w:cs="Arial"/>
          <w:b/>
          <w:bCs/>
          <w:color w:val="000000"/>
        </w:rPr>
        <w:t xml:space="preserve"> </w:t>
      </w:r>
      <w:r w:rsidR="00304D18">
        <w:rPr>
          <w:rFonts w:ascii="Arial" w:hAnsi="Arial" w:cs="Arial"/>
          <w:b/>
          <w:bCs/>
          <w:color w:val="000000"/>
        </w:rPr>
        <w:t xml:space="preserve"> </w:t>
      </w:r>
      <w:r w:rsidR="00304D18" w:rsidRPr="00304D18">
        <w:rPr>
          <w:b/>
          <w:bCs/>
          <w:color w:val="000000"/>
          <w:sz w:val="22"/>
          <w:szCs w:val="22"/>
        </w:rPr>
        <w:t>Этап формирования восприятия формы:</w:t>
      </w:r>
    </w:p>
    <w:p w14:paraId="15518E98" w14:textId="1E50878B" w:rsidR="00304D18" w:rsidRPr="00304D18" w:rsidRDefault="00304D18" w:rsidP="00304D18">
      <w:pPr>
        <w:pStyle w:val="a4"/>
        <w:shd w:val="clear" w:color="auto" w:fill="FFFFFF"/>
        <w:spacing w:before="0" w:beforeAutospacing="0" w:after="0" w:afterAutospacing="0"/>
        <w:rPr>
          <w:color w:val="212529"/>
          <w:sz w:val="22"/>
          <w:szCs w:val="22"/>
        </w:rPr>
      </w:pPr>
      <w:r w:rsidRPr="00304D18">
        <w:rPr>
          <w:color w:val="212529"/>
          <w:sz w:val="22"/>
          <w:szCs w:val="22"/>
        </w:rPr>
        <w:t>Обследования фигур осязательно-двигательным путем под контролем зрения и усвоению их названий.</w:t>
      </w:r>
    </w:p>
    <w:p w14:paraId="74D8163C" w14:textId="09C9ADA8" w:rsidR="00304D18" w:rsidRPr="00304D18" w:rsidRDefault="00304D18" w:rsidP="00304D18">
      <w:pPr>
        <w:pStyle w:val="a4"/>
        <w:shd w:val="clear" w:color="auto" w:fill="FFFFFF"/>
        <w:spacing w:before="0" w:beforeAutospacing="0" w:after="0" w:afterAutospacing="0"/>
        <w:rPr>
          <w:color w:val="212529"/>
          <w:sz w:val="22"/>
          <w:szCs w:val="22"/>
        </w:rPr>
      </w:pPr>
      <w:r w:rsidRPr="00304D18">
        <w:rPr>
          <w:color w:val="212529"/>
          <w:sz w:val="22"/>
          <w:szCs w:val="22"/>
        </w:rPr>
        <w:t>Нахождение идентичного предмета по форме. Каждая фигура познается в сравнении с другой.</w:t>
      </w:r>
    </w:p>
    <w:p w14:paraId="20DA04C5" w14:textId="77777777" w:rsidR="00304D18" w:rsidRPr="00304D18" w:rsidRDefault="00304D18" w:rsidP="00304D18">
      <w:pPr>
        <w:pStyle w:val="a4"/>
        <w:shd w:val="clear" w:color="auto" w:fill="FFFFFF"/>
        <w:spacing w:before="0" w:beforeAutospacing="0" w:after="0" w:afterAutospacing="0"/>
        <w:rPr>
          <w:color w:val="212529"/>
          <w:sz w:val="22"/>
          <w:szCs w:val="22"/>
        </w:rPr>
      </w:pPr>
      <w:r w:rsidRPr="00304D18">
        <w:rPr>
          <w:color w:val="212529"/>
          <w:sz w:val="22"/>
          <w:szCs w:val="22"/>
        </w:rPr>
        <w:t>Соотнесение и выкладывание фигур в эталонных формах (использование приема наложения).</w:t>
      </w:r>
    </w:p>
    <w:p w14:paraId="66F5AE8A" w14:textId="77777777" w:rsidR="00304D18" w:rsidRPr="00304D18" w:rsidRDefault="00304D18" w:rsidP="00304D18">
      <w:pPr>
        <w:pStyle w:val="a4"/>
        <w:shd w:val="clear" w:color="auto" w:fill="FFFFFF"/>
        <w:spacing w:before="0" w:beforeAutospacing="0" w:after="0" w:afterAutospacing="0"/>
        <w:rPr>
          <w:color w:val="212529"/>
          <w:sz w:val="22"/>
          <w:szCs w:val="22"/>
        </w:rPr>
      </w:pPr>
      <w:r w:rsidRPr="00304D18">
        <w:rPr>
          <w:color w:val="212529"/>
          <w:sz w:val="22"/>
          <w:szCs w:val="22"/>
        </w:rPr>
        <w:t>Выбор геометрической формы по словесной инструкции (объединение зрительной формы со словом, использование тактильного восприятия).</w:t>
      </w:r>
    </w:p>
    <w:p w14:paraId="7A35CE14" w14:textId="77777777" w:rsidR="00304D18" w:rsidRPr="00304D18" w:rsidRDefault="00304D18" w:rsidP="00304D18">
      <w:pPr>
        <w:pStyle w:val="a4"/>
        <w:shd w:val="clear" w:color="auto" w:fill="FFFFFF"/>
        <w:spacing w:before="0" w:beforeAutospacing="0" w:after="0" w:afterAutospacing="0"/>
        <w:rPr>
          <w:color w:val="212529"/>
          <w:sz w:val="22"/>
          <w:szCs w:val="22"/>
        </w:rPr>
      </w:pPr>
      <w:r w:rsidRPr="00304D18">
        <w:rPr>
          <w:color w:val="212529"/>
          <w:sz w:val="22"/>
          <w:szCs w:val="22"/>
        </w:rPr>
        <w:t>Обозначение формы предмета словом.</w:t>
      </w:r>
    </w:p>
    <w:p w14:paraId="7D2FCF52" w14:textId="77777777" w:rsidR="00304D18" w:rsidRPr="00304D18" w:rsidRDefault="00304D18" w:rsidP="00304D18">
      <w:pPr>
        <w:pStyle w:val="a4"/>
        <w:shd w:val="clear" w:color="auto" w:fill="FFFFFF"/>
        <w:spacing w:before="0" w:beforeAutospacing="0" w:after="0" w:afterAutospacing="0"/>
        <w:rPr>
          <w:color w:val="212529"/>
          <w:sz w:val="22"/>
          <w:szCs w:val="22"/>
        </w:rPr>
      </w:pPr>
      <w:r w:rsidRPr="00304D18">
        <w:rPr>
          <w:color w:val="212529"/>
          <w:sz w:val="22"/>
          <w:szCs w:val="22"/>
        </w:rPr>
        <w:t>Обобщение одноцветных и разноцветных геометрических фигур в соответствии с образцом (дидактическая игра «Разложи по форме»).</w:t>
      </w:r>
    </w:p>
    <w:p w14:paraId="2E3178F2" w14:textId="77777777" w:rsidR="00304D18" w:rsidRPr="00304D18" w:rsidRDefault="00304D18" w:rsidP="00304D18">
      <w:pPr>
        <w:pStyle w:val="a4"/>
        <w:shd w:val="clear" w:color="auto" w:fill="FFFFFF"/>
        <w:spacing w:before="0" w:beforeAutospacing="0" w:after="0" w:afterAutospacing="0"/>
        <w:rPr>
          <w:color w:val="212529"/>
          <w:sz w:val="22"/>
          <w:szCs w:val="22"/>
        </w:rPr>
      </w:pPr>
      <w:r w:rsidRPr="00304D18">
        <w:rPr>
          <w:color w:val="212529"/>
          <w:sz w:val="22"/>
          <w:szCs w:val="22"/>
        </w:rPr>
        <w:t>Классификация одноцветных геометрических фигур.</w:t>
      </w:r>
    </w:p>
    <w:p w14:paraId="3AF9B501" w14:textId="77777777" w:rsidR="00304D18" w:rsidRPr="00304D18" w:rsidRDefault="00304D18" w:rsidP="00304D18">
      <w:pPr>
        <w:pStyle w:val="a4"/>
        <w:shd w:val="clear" w:color="auto" w:fill="FFFFFF"/>
        <w:spacing w:before="0" w:beforeAutospacing="0" w:after="0" w:afterAutospacing="0"/>
        <w:rPr>
          <w:color w:val="212529"/>
          <w:sz w:val="22"/>
          <w:szCs w:val="22"/>
        </w:rPr>
      </w:pPr>
      <w:r w:rsidRPr="00304D18">
        <w:rPr>
          <w:color w:val="212529"/>
          <w:sz w:val="22"/>
          <w:szCs w:val="22"/>
        </w:rPr>
        <w:t xml:space="preserve">Нахождение в предметах геометрических фигур (окно - прямоугольник, крыша – треугольник и т. </w:t>
      </w:r>
      <w:proofErr w:type="gramStart"/>
      <w:r w:rsidRPr="00304D18">
        <w:rPr>
          <w:color w:val="212529"/>
          <w:sz w:val="22"/>
          <w:szCs w:val="22"/>
        </w:rPr>
        <w:t>д. )</w:t>
      </w:r>
      <w:proofErr w:type="gramEnd"/>
      <w:r w:rsidRPr="00304D18">
        <w:rPr>
          <w:color w:val="212529"/>
          <w:sz w:val="22"/>
          <w:szCs w:val="22"/>
        </w:rPr>
        <w:t>.</w:t>
      </w:r>
    </w:p>
    <w:p w14:paraId="18A1C015" w14:textId="394C243D" w:rsidR="00304D18" w:rsidRDefault="00304D18" w:rsidP="00304D18">
      <w:pPr>
        <w:pStyle w:val="a4"/>
        <w:shd w:val="clear" w:color="auto" w:fill="FFFFFF"/>
        <w:spacing w:before="0" w:beforeAutospacing="0" w:after="0" w:afterAutospacing="0"/>
        <w:rPr>
          <w:color w:val="212529"/>
          <w:sz w:val="22"/>
          <w:szCs w:val="22"/>
        </w:rPr>
      </w:pPr>
      <w:r w:rsidRPr="00304D18">
        <w:rPr>
          <w:color w:val="212529"/>
          <w:sz w:val="22"/>
          <w:szCs w:val="22"/>
        </w:rPr>
        <w:t>Составление узоров из геометрических фигур («коврик», «ракета», и т. д.).</w:t>
      </w:r>
    </w:p>
    <w:p w14:paraId="3917185E" w14:textId="77777777" w:rsidR="00304D18" w:rsidRPr="00304D18" w:rsidRDefault="00304D18" w:rsidP="00304D18">
      <w:pPr>
        <w:pStyle w:val="a4"/>
        <w:shd w:val="clear" w:color="auto" w:fill="FFFFFF"/>
        <w:spacing w:before="0" w:beforeAutospacing="0" w:after="0" w:afterAutospacing="0"/>
        <w:rPr>
          <w:color w:val="212529"/>
          <w:sz w:val="22"/>
          <w:szCs w:val="22"/>
        </w:rPr>
      </w:pPr>
    </w:p>
    <w:p w14:paraId="10529B81" w14:textId="52F19DDD" w:rsidR="00304D18" w:rsidRPr="00304D18" w:rsidRDefault="00304D18" w:rsidP="00304D18">
      <w:pPr>
        <w:pStyle w:val="a4"/>
        <w:shd w:val="clear" w:color="auto" w:fill="FFFFFF"/>
        <w:spacing w:before="0" w:beforeAutospacing="0"/>
        <w:rPr>
          <w:color w:val="212529"/>
        </w:rPr>
      </w:pPr>
      <w:r>
        <w:rPr>
          <w:color w:val="212529"/>
        </w:rPr>
        <w:t xml:space="preserve">        </w:t>
      </w:r>
      <w:r w:rsidRPr="00304D18">
        <w:rPr>
          <w:color w:val="212529"/>
        </w:rPr>
        <w:t xml:space="preserve">Важно помнить – на занятиях не следует использовать такие слова «квадратик», «фигурка» </w:t>
      </w:r>
      <w:proofErr w:type="spellStart"/>
      <w:r w:rsidRPr="00304D18">
        <w:rPr>
          <w:color w:val="212529"/>
        </w:rPr>
        <w:t>и.т.д</w:t>
      </w:r>
      <w:proofErr w:type="spellEnd"/>
      <w:r w:rsidRPr="00304D18">
        <w:rPr>
          <w:color w:val="212529"/>
        </w:rPr>
        <w:t>. Последовательное ознакомление начина</w:t>
      </w:r>
      <w:r w:rsidR="000072F1">
        <w:rPr>
          <w:color w:val="212529"/>
        </w:rPr>
        <w:t>ть</w:t>
      </w:r>
      <w:r w:rsidRPr="00304D18">
        <w:rPr>
          <w:color w:val="212529"/>
        </w:rPr>
        <w:t xml:space="preserve"> с резко различными свойствами предметов (круглой – квадратной), затем более близкими признаками (круглой – овальной).</w:t>
      </w:r>
    </w:p>
    <w:p w14:paraId="71A17215" w14:textId="77777777" w:rsidR="009E3F5B" w:rsidRPr="009E3F5B" w:rsidRDefault="009E3F5B" w:rsidP="009E3F5B">
      <w:pPr>
        <w:pStyle w:val="a4"/>
        <w:shd w:val="clear" w:color="auto" w:fill="FFFFFF"/>
        <w:spacing w:before="0" w:beforeAutospacing="0" w:line="306" w:lineRule="atLeast"/>
        <w:rPr>
          <w:color w:val="212529"/>
          <w:sz w:val="22"/>
          <w:szCs w:val="22"/>
        </w:rPr>
      </w:pPr>
      <w:r>
        <w:rPr>
          <w:color w:val="212529"/>
          <w:sz w:val="22"/>
          <w:szCs w:val="22"/>
        </w:rPr>
        <w:t xml:space="preserve">         </w:t>
      </w:r>
      <w:r w:rsidRPr="009E3F5B">
        <w:rPr>
          <w:b/>
          <w:bCs/>
          <w:color w:val="212529"/>
          <w:sz w:val="22"/>
          <w:szCs w:val="22"/>
        </w:rPr>
        <w:t>2.3.</w:t>
      </w:r>
      <w:r>
        <w:rPr>
          <w:rFonts w:ascii="Arial" w:hAnsi="Arial" w:cs="Arial"/>
          <w:b/>
          <w:bCs/>
          <w:color w:val="000000"/>
        </w:rPr>
        <w:t xml:space="preserve"> </w:t>
      </w:r>
      <w:r w:rsidRPr="009E3F5B">
        <w:rPr>
          <w:b/>
          <w:bCs/>
          <w:color w:val="000000"/>
          <w:sz w:val="22"/>
          <w:szCs w:val="22"/>
        </w:rPr>
        <w:t>Этап формирования величины</w:t>
      </w:r>
      <w:r>
        <w:rPr>
          <w:rFonts w:ascii="Arial" w:hAnsi="Arial" w:cs="Arial"/>
          <w:b/>
          <w:bCs/>
          <w:color w:val="000000"/>
        </w:rPr>
        <w:t> </w:t>
      </w:r>
      <w:r w:rsidRPr="009E3F5B">
        <w:rPr>
          <w:color w:val="212529"/>
          <w:sz w:val="22"/>
          <w:szCs w:val="22"/>
        </w:rPr>
        <w:t>осуществляется с помощью практических действий: наложения, приложения, ощупывания, измерения с помощью условной мерки, измерение на глаз.</w:t>
      </w:r>
    </w:p>
    <w:p w14:paraId="59A28737" w14:textId="76AFFF71" w:rsidR="009E3F5B" w:rsidRPr="009E3F5B" w:rsidRDefault="00347685" w:rsidP="00074A98">
      <w:pPr>
        <w:pStyle w:val="a4"/>
        <w:shd w:val="clear" w:color="auto" w:fill="FFFFFF"/>
        <w:spacing w:before="0" w:beforeAutospacing="0" w:line="306" w:lineRule="atLeast"/>
        <w:jc w:val="both"/>
        <w:rPr>
          <w:color w:val="212529"/>
          <w:sz w:val="22"/>
          <w:szCs w:val="22"/>
        </w:rPr>
      </w:pPr>
      <w:r>
        <w:rPr>
          <w:color w:val="212529"/>
          <w:sz w:val="22"/>
          <w:szCs w:val="22"/>
        </w:rPr>
        <w:lastRenderedPageBreak/>
        <w:t xml:space="preserve">             </w:t>
      </w:r>
      <w:r w:rsidR="009E3F5B" w:rsidRPr="009E3F5B">
        <w:rPr>
          <w:color w:val="212529"/>
          <w:sz w:val="22"/>
          <w:szCs w:val="22"/>
        </w:rPr>
        <w:t xml:space="preserve">Для этого раскладываем сначала предметы, потом картинки, выкладываем из счетных палочек длинные и короткие, широкие и узкие дорожки, из конструктора делаем разные постройки, сравниваем предметы на картинках и в окружающем пространстве, раскрашиваем предметы разные по величине. Усложнение представлений об отношениях предметов по величине предполагает выстраивание </w:t>
      </w:r>
      <w:proofErr w:type="spellStart"/>
      <w:r w:rsidR="009E3F5B" w:rsidRPr="009E3F5B">
        <w:rPr>
          <w:color w:val="212529"/>
          <w:sz w:val="22"/>
          <w:szCs w:val="22"/>
        </w:rPr>
        <w:t>сериационных</w:t>
      </w:r>
      <w:proofErr w:type="spellEnd"/>
      <w:r w:rsidR="009E3F5B" w:rsidRPr="009E3F5B">
        <w:rPr>
          <w:color w:val="212529"/>
          <w:sz w:val="22"/>
          <w:szCs w:val="22"/>
        </w:rPr>
        <w:t xml:space="preserve"> рядов предметов по параметру убывающей или возрастающей величины.</w:t>
      </w:r>
    </w:p>
    <w:p w14:paraId="60D3DD7F" w14:textId="1DD6E2E2" w:rsidR="00347685" w:rsidRDefault="009E3F5B" w:rsidP="0034768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194D83">
        <w:rPr>
          <w:rFonts w:ascii="Times New Roman" w:hAnsi="Times New Roman" w:cs="Times New Roman"/>
          <w:color w:val="212529"/>
        </w:rPr>
        <w:t xml:space="preserve">         </w:t>
      </w:r>
      <w:r w:rsidR="000925E6" w:rsidRPr="00194D83">
        <w:rPr>
          <w:rFonts w:ascii="Times New Roman" w:hAnsi="Times New Roman" w:cs="Times New Roman"/>
          <w:color w:val="212529"/>
        </w:rPr>
        <w:t xml:space="preserve">В </w:t>
      </w:r>
      <w:proofErr w:type="gramStart"/>
      <w:r w:rsidR="000925E6" w:rsidRPr="00194D83">
        <w:rPr>
          <w:rFonts w:ascii="Times New Roman" w:hAnsi="Times New Roman" w:cs="Times New Roman"/>
          <w:color w:val="212529"/>
        </w:rPr>
        <w:t>качестве  учебного</w:t>
      </w:r>
      <w:proofErr w:type="gramEnd"/>
      <w:r w:rsidR="000925E6" w:rsidRPr="00194D83">
        <w:rPr>
          <w:rFonts w:ascii="Times New Roman" w:hAnsi="Times New Roman" w:cs="Times New Roman"/>
          <w:color w:val="212529"/>
        </w:rPr>
        <w:t xml:space="preserve"> материала</w:t>
      </w:r>
      <w:r w:rsidR="000925E6">
        <w:rPr>
          <w:b/>
          <w:bCs/>
          <w:color w:val="212529"/>
        </w:rPr>
        <w:t xml:space="preserve"> </w:t>
      </w:r>
      <w:r w:rsidR="00194D83">
        <w:rPr>
          <w:b/>
          <w:bCs/>
          <w:color w:val="212529"/>
        </w:rPr>
        <w:t xml:space="preserve"> </w:t>
      </w:r>
      <w:r w:rsidR="00194D83" w:rsidRPr="00194D83">
        <w:rPr>
          <w:rFonts w:ascii="Times New Roman" w:hAnsi="Times New Roman" w:cs="Times New Roman"/>
          <w:color w:val="212529"/>
        </w:rPr>
        <w:t>использую образцы</w:t>
      </w:r>
      <w:r w:rsidR="00194D83">
        <w:rPr>
          <w:rFonts w:ascii="Times New Roman" w:hAnsi="Times New Roman" w:cs="Times New Roman"/>
          <w:color w:val="212529"/>
        </w:rPr>
        <w:t xml:space="preserve"> цветной бумаги, геометрические фигуры, счётные палочки различных цветов и размеров,  геометрический комод с геометрическими фигурами, поделёнными на части</w:t>
      </w:r>
      <w:r w:rsidR="00396EC7">
        <w:rPr>
          <w:rFonts w:ascii="Times New Roman" w:hAnsi="Times New Roman" w:cs="Times New Roman"/>
          <w:color w:val="212529"/>
        </w:rPr>
        <w:t>,  разрезные картинки.</w:t>
      </w:r>
      <w:r w:rsidR="000925E6">
        <w:rPr>
          <w:rFonts w:ascii="Times New Roman" w:eastAsia="Times New Roman" w:hAnsi="Times New Roman" w:cs="Times New Roman"/>
          <w:color w:val="000000"/>
          <w:sz w:val="24"/>
          <w:szCs w:val="24"/>
          <w:lang w:eastAsia="ru-RU"/>
        </w:rPr>
        <w:t xml:space="preserve"> Использование сенсорной коробки способствует развитию сенсорного опыта и мелкой моторики. В зависимости от наполнения коробки, игры с ней могут развивать и</w:t>
      </w:r>
      <w:r w:rsidR="00194D83">
        <w:rPr>
          <w:rFonts w:ascii="Times New Roman" w:eastAsia="Times New Roman" w:hAnsi="Times New Roman" w:cs="Times New Roman"/>
          <w:color w:val="000000"/>
          <w:sz w:val="24"/>
          <w:szCs w:val="24"/>
          <w:lang w:eastAsia="ru-RU"/>
        </w:rPr>
        <w:t xml:space="preserve"> </w:t>
      </w:r>
      <w:r w:rsidR="000925E6">
        <w:rPr>
          <w:rFonts w:ascii="Times New Roman" w:eastAsia="Times New Roman" w:hAnsi="Times New Roman" w:cs="Times New Roman"/>
          <w:color w:val="000000"/>
          <w:sz w:val="24"/>
          <w:szCs w:val="24"/>
          <w:lang w:eastAsia="ru-RU"/>
        </w:rPr>
        <w:t>совершенствовать тактильное восприятие, слух, зрение и обоняние ребёнка.</w:t>
      </w:r>
    </w:p>
    <w:p w14:paraId="57CAA907" w14:textId="14C362D6" w:rsidR="00276F11" w:rsidRDefault="00276F11" w:rsidP="0034768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26B377CC" w14:textId="32D6F2DC" w:rsidR="00276F11" w:rsidRDefault="00276F11" w:rsidP="00347685">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276F11">
        <w:rPr>
          <w:rFonts w:ascii="Times New Roman" w:eastAsia="Times New Roman" w:hAnsi="Times New Roman" w:cs="Times New Roman"/>
          <w:b/>
          <w:bCs/>
          <w:color w:val="000000"/>
          <w:sz w:val="24"/>
          <w:szCs w:val="24"/>
          <w:lang w:eastAsia="ru-RU"/>
        </w:rPr>
        <w:t>3. Заключение</w:t>
      </w:r>
    </w:p>
    <w:p w14:paraId="71FAF13B" w14:textId="32C6EA1B" w:rsidR="00D618E0" w:rsidRPr="00D618E0" w:rsidRDefault="00D618E0" w:rsidP="00D618E0">
      <w:pPr>
        <w:spacing w:after="150" w:line="240" w:lineRule="auto"/>
        <w:jc w:val="both"/>
        <w:rPr>
          <w:rFonts w:ascii="Helvetica" w:eastAsia="Times New Roman" w:hAnsi="Helvetica" w:cs="Helvetica"/>
          <w:lang w:eastAsia="ru-RU"/>
        </w:rPr>
      </w:pPr>
      <w:r w:rsidRPr="00D618E0">
        <w:rPr>
          <w:rFonts w:ascii="Times New Roman" w:eastAsia="Times New Roman" w:hAnsi="Times New Roman" w:cs="Times New Roman"/>
          <w:lang w:eastAsia="ru-RU"/>
        </w:rPr>
        <w:t xml:space="preserve">        Рекомендации для проведения занятий по сенсорному развитию для детей с ТМНР.</w:t>
      </w:r>
    </w:p>
    <w:p w14:paraId="43056922" w14:textId="77777777" w:rsidR="00D618E0" w:rsidRPr="00D618E0" w:rsidRDefault="00D618E0" w:rsidP="00D618E0">
      <w:pPr>
        <w:spacing w:after="150" w:line="240" w:lineRule="auto"/>
        <w:jc w:val="both"/>
        <w:rPr>
          <w:rFonts w:ascii="Helvetica" w:eastAsia="Times New Roman" w:hAnsi="Helvetica" w:cs="Helvetica"/>
          <w:lang w:eastAsia="ru-RU"/>
        </w:rPr>
      </w:pPr>
      <w:r w:rsidRPr="00D618E0">
        <w:rPr>
          <w:rFonts w:ascii="Times New Roman" w:eastAsia="Times New Roman" w:hAnsi="Times New Roman" w:cs="Times New Roman"/>
          <w:lang w:eastAsia="ru-RU"/>
        </w:rPr>
        <w:t>• Продвигаться вперёд маленькими шагами. Некоторые дети с ТМНР нуждаются в обучении выполнять простые инструкции, например: «Иди ко мне», «садись». Также нужно учить выполнять простые действия: брать и выпускать, класть и бросать предметы. Овладение простыми действиями является основой для дальнейшего развития детей с ТМНР.</w:t>
      </w:r>
    </w:p>
    <w:p w14:paraId="419F0B34" w14:textId="77777777" w:rsidR="00D618E0" w:rsidRPr="00D618E0" w:rsidRDefault="00D618E0" w:rsidP="00D618E0">
      <w:pPr>
        <w:spacing w:after="150" w:line="240" w:lineRule="auto"/>
        <w:jc w:val="both"/>
        <w:rPr>
          <w:rFonts w:ascii="Helvetica" w:eastAsia="Times New Roman" w:hAnsi="Helvetica" w:cs="Helvetica"/>
          <w:lang w:eastAsia="ru-RU"/>
        </w:rPr>
      </w:pPr>
      <w:r w:rsidRPr="00D618E0">
        <w:rPr>
          <w:rFonts w:ascii="Times New Roman" w:eastAsia="Times New Roman" w:hAnsi="Times New Roman" w:cs="Times New Roman"/>
          <w:lang w:eastAsia="ru-RU"/>
        </w:rPr>
        <w:t>• Давать простые указания. Инструкция должна быть чёткой, короткой и понятной ребёнку, чаще всего сопровождаться жестом. Например: «Это вата, она мягкая; это банка, она твердая».</w:t>
      </w:r>
    </w:p>
    <w:p w14:paraId="0D7D992B" w14:textId="77777777" w:rsidR="00D618E0" w:rsidRPr="00D618E0" w:rsidRDefault="00D618E0" w:rsidP="00D618E0">
      <w:pPr>
        <w:spacing w:after="150" w:line="240" w:lineRule="auto"/>
        <w:jc w:val="both"/>
        <w:rPr>
          <w:rFonts w:ascii="Helvetica" w:eastAsia="Times New Roman" w:hAnsi="Helvetica" w:cs="Helvetica"/>
          <w:lang w:eastAsia="ru-RU"/>
        </w:rPr>
      </w:pPr>
      <w:r w:rsidRPr="00D618E0">
        <w:rPr>
          <w:rFonts w:ascii="Times New Roman" w:eastAsia="Times New Roman" w:hAnsi="Times New Roman" w:cs="Times New Roman"/>
          <w:lang w:eastAsia="ru-RU"/>
        </w:rPr>
        <w:t>• При выполнении игр и упражнений необходимо демонстрировать, что нужно делать.</w:t>
      </w:r>
    </w:p>
    <w:p w14:paraId="2669C0D8" w14:textId="77777777" w:rsidR="00D618E0" w:rsidRPr="00D618E0" w:rsidRDefault="00D618E0" w:rsidP="00D618E0">
      <w:pPr>
        <w:spacing w:after="150" w:line="240" w:lineRule="auto"/>
        <w:jc w:val="both"/>
        <w:rPr>
          <w:rFonts w:ascii="Helvetica" w:eastAsia="Times New Roman" w:hAnsi="Helvetica" w:cs="Helvetica"/>
          <w:lang w:eastAsia="ru-RU"/>
        </w:rPr>
      </w:pPr>
      <w:r w:rsidRPr="00D618E0">
        <w:rPr>
          <w:rFonts w:ascii="Times New Roman" w:eastAsia="Times New Roman" w:hAnsi="Times New Roman" w:cs="Times New Roman"/>
          <w:lang w:eastAsia="ru-RU"/>
        </w:rPr>
        <w:t>• Выполнять действия сопряжённо. Чаще всего в своей работе применяется фраза: «Посмотри, как я умею делать, давай вместе…» и более сложный вариант: «Сделай сам …». Многие обучающиеся очень долго выполняют действия сопряжённо, им тяжело даётся умение подражать действиям взрослого.</w:t>
      </w:r>
    </w:p>
    <w:p w14:paraId="4217D71D" w14:textId="77777777" w:rsidR="00D618E0" w:rsidRPr="00D618E0" w:rsidRDefault="00D618E0" w:rsidP="00D618E0">
      <w:pPr>
        <w:spacing w:after="150" w:line="240" w:lineRule="auto"/>
        <w:jc w:val="both"/>
        <w:rPr>
          <w:rFonts w:ascii="Helvetica" w:eastAsia="Times New Roman" w:hAnsi="Helvetica" w:cs="Helvetica"/>
          <w:lang w:eastAsia="ru-RU"/>
        </w:rPr>
      </w:pPr>
      <w:r w:rsidRPr="00D618E0">
        <w:rPr>
          <w:rFonts w:ascii="Times New Roman" w:eastAsia="Times New Roman" w:hAnsi="Times New Roman" w:cs="Times New Roman"/>
          <w:lang w:eastAsia="ru-RU"/>
        </w:rPr>
        <w:t>• Похвалить. Любое стремление ребёнка c ТМНР к обучению должно поддерживаться положительными эмоциями.</w:t>
      </w:r>
    </w:p>
    <w:p w14:paraId="7B2FC08E" w14:textId="77777777" w:rsidR="00D618E0" w:rsidRPr="00276F11" w:rsidRDefault="00D618E0" w:rsidP="00347685">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p>
    <w:p w14:paraId="28B79A53" w14:textId="5939E8FA" w:rsidR="000D263B" w:rsidRDefault="00D618E0" w:rsidP="000D263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D263B">
        <w:rPr>
          <w:rFonts w:ascii="Times New Roman" w:eastAsia="Times New Roman" w:hAnsi="Times New Roman" w:cs="Times New Roman"/>
          <w:color w:val="000000"/>
          <w:sz w:val="24"/>
          <w:szCs w:val="24"/>
          <w:lang w:eastAsia="ru-RU"/>
        </w:rPr>
        <w:t xml:space="preserve"> </w:t>
      </w:r>
      <w:r w:rsidR="000D263B" w:rsidRPr="000D263B">
        <w:rPr>
          <w:rFonts w:ascii="Times New Roman" w:eastAsia="Times New Roman" w:hAnsi="Times New Roman" w:cs="Times New Roman"/>
          <w:color w:val="000000"/>
          <w:sz w:val="24"/>
          <w:szCs w:val="24"/>
          <w:lang w:eastAsia="ru-RU"/>
        </w:rPr>
        <w:t xml:space="preserve">Таким образом, процесс обучения детей с </w:t>
      </w:r>
      <w:proofErr w:type="gramStart"/>
      <w:r w:rsidR="000D263B" w:rsidRPr="000D263B">
        <w:rPr>
          <w:rFonts w:ascii="Times New Roman" w:eastAsia="Times New Roman" w:hAnsi="Times New Roman" w:cs="Times New Roman"/>
          <w:color w:val="000000"/>
          <w:sz w:val="24"/>
          <w:szCs w:val="24"/>
          <w:lang w:eastAsia="ru-RU"/>
        </w:rPr>
        <w:t>тяжелыми  множественными</w:t>
      </w:r>
      <w:proofErr w:type="gramEnd"/>
      <w:r w:rsidR="000D263B" w:rsidRPr="000D263B">
        <w:rPr>
          <w:rFonts w:ascii="Times New Roman" w:eastAsia="Times New Roman" w:hAnsi="Times New Roman" w:cs="Times New Roman"/>
          <w:color w:val="000000"/>
          <w:sz w:val="24"/>
          <w:szCs w:val="24"/>
          <w:lang w:eastAsia="ru-RU"/>
        </w:rPr>
        <w:t xml:space="preserve"> нарушениями осуществляется с учетом возможности широкого привлечения сохранных анализаторов для получения информации об окружающем мире. Опыт работы показал, что только целенаправленно спланированная, скоординированная, систематическая работа будет способствовать успешному преодолению сенсорных защит, расширению сенсорного восприятия и формированию простейших сенсорных эталонов. А также доказал, что адекватная адаптация ребенка с нарушениями анализаторных систем к окружающей среде достигается посредством активного использования, наряду с нарушенными, сохранных анализаторов, что предполагает развитие у детей компенсаторных процессов и формирование умений пользоваться сохранными анализаторами.</w:t>
      </w:r>
    </w:p>
    <w:p w14:paraId="1DABB2BD" w14:textId="77777777" w:rsidR="002037D7" w:rsidRDefault="002037D7" w:rsidP="000D263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49D30010" w14:textId="3BDAB003" w:rsidR="002037D7" w:rsidRPr="00A32917" w:rsidRDefault="002037D7" w:rsidP="002037D7">
      <w:pPr>
        <w:spacing w:after="150" w:line="240" w:lineRule="auto"/>
        <w:rPr>
          <w:rFonts w:ascii="Helvetica" w:eastAsia="Times New Roman" w:hAnsi="Helvetica" w:cs="Helvetica"/>
          <w:color w:val="333333"/>
          <w:sz w:val="21"/>
          <w:szCs w:val="21"/>
          <w:lang w:eastAsia="ru-RU"/>
        </w:rPr>
      </w:pPr>
      <w:r>
        <w:rPr>
          <w:rFonts w:ascii="Times New Roman" w:eastAsia="Times New Roman" w:hAnsi="Times New Roman" w:cs="Times New Roman"/>
          <w:color w:val="000000"/>
          <w:sz w:val="24"/>
          <w:szCs w:val="24"/>
          <w:lang w:eastAsia="ru-RU"/>
        </w:rPr>
        <w:t xml:space="preserve">  </w:t>
      </w:r>
      <w:r w:rsidRPr="000072F1">
        <w:rPr>
          <w:rFonts w:ascii="Times New Roman" w:eastAsia="Times New Roman" w:hAnsi="Times New Roman" w:cs="Times New Roman"/>
          <w:b/>
          <w:bCs/>
          <w:color w:val="000000"/>
          <w:sz w:val="24"/>
          <w:szCs w:val="24"/>
          <w:lang w:eastAsia="ru-RU"/>
        </w:rPr>
        <w:t>4</w:t>
      </w:r>
      <w:r>
        <w:rPr>
          <w:rFonts w:ascii="Times New Roman" w:eastAsia="Times New Roman" w:hAnsi="Times New Roman" w:cs="Times New Roman"/>
          <w:color w:val="000000"/>
          <w:sz w:val="24"/>
          <w:szCs w:val="24"/>
          <w:lang w:eastAsia="ru-RU"/>
        </w:rPr>
        <w:t>.</w:t>
      </w:r>
      <w:r w:rsidRPr="002037D7">
        <w:rPr>
          <w:rFonts w:ascii="Times New Roman" w:eastAsia="Times New Roman" w:hAnsi="Times New Roman" w:cs="Times New Roman"/>
          <w:b/>
          <w:bCs/>
          <w:color w:val="333333"/>
          <w:sz w:val="21"/>
          <w:szCs w:val="21"/>
          <w:lang w:eastAsia="ru-RU"/>
        </w:rPr>
        <w:t xml:space="preserve"> </w:t>
      </w:r>
      <w:r w:rsidRPr="00A32917">
        <w:rPr>
          <w:rFonts w:ascii="Times New Roman" w:eastAsia="Times New Roman" w:hAnsi="Times New Roman" w:cs="Times New Roman"/>
          <w:b/>
          <w:bCs/>
          <w:color w:val="333333"/>
          <w:sz w:val="21"/>
          <w:szCs w:val="21"/>
          <w:lang w:eastAsia="ru-RU"/>
        </w:rPr>
        <w:t>Список используемой литературы</w:t>
      </w:r>
    </w:p>
    <w:p w14:paraId="3EB643EC" w14:textId="77777777" w:rsidR="002037D7" w:rsidRPr="007604A7" w:rsidRDefault="002037D7" w:rsidP="002037D7">
      <w:pPr>
        <w:numPr>
          <w:ilvl w:val="0"/>
          <w:numId w:val="6"/>
        </w:numPr>
        <w:spacing w:before="100" w:beforeAutospacing="1" w:after="100" w:afterAutospacing="1" w:line="240" w:lineRule="auto"/>
        <w:ind w:left="495"/>
        <w:jc w:val="both"/>
        <w:rPr>
          <w:rFonts w:ascii="Helvetica" w:eastAsia="Times New Roman" w:hAnsi="Helvetica" w:cs="Helvetica"/>
          <w:lang w:eastAsia="ru-RU"/>
        </w:rPr>
      </w:pPr>
      <w:r w:rsidRPr="007604A7">
        <w:rPr>
          <w:rFonts w:ascii="Times New Roman" w:eastAsia="Times New Roman" w:hAnsi="Times New Roman" w:cs="Times New Roman"/>
          <w:lang w:eastAsia="ru-RU"/>
        </w:rPr>
        <w:t xml:space="preserve">Воспитание и обучение детей и подростков с тяжелыми и множественными нарушениями развития: [программно-методические материалы] / И. М. </w:t>
      </w:r>
      <w:proofErr w:type="spellStart"/>
      <w:r w:rsidRPr="007604A7">
        <w:rPr>
          <w:rFonts w:ascii="Times New Roman" w:eastAsia="Times New Roman" w:hAnsi="Times New Roman" w:cs="Times New Roman"/>
          <w:lang w:eastAsia="ru-RU"/>
        </w:rPr>
        <w:t>Бгажнокова</w:t>
      </w:r>
      <w:proofErr w:type="spellEnd"/>
      <w:r w:rsidRPr="007604A7">
        <w:rPr>
          <w:rFonts w:ascii="Times New Roman" w:eastAsia="Times New Roman" w:hAnsi="Times New Roman" w:cs="Times New Roman"/>
          <w:lang w:eastAsia="ru-RU"/>
        </w:rPr>
        <w:t xml:space="preserve"> [и др.]; под ред. И. М. </w:t>
      </w:r>
      <w:proofErr w:type="spellStart"/>
      <w:r w:rsidRPr="007604A7">
        <w:rPr>
          <w:rFonts w:ascii="Times New Roman" w:eastAsia="Times New Roman" w:hAnsi="Times New Roman" w:cs="Times New Roman"/>
          <w:lang w:eastAsia="ru-RU"/>
        </w:rPr>
        <w:t>Бгажноковой</w:t>
      </w:r>
      <w:proofErr w:type="spellEnd"/>
      <w:r w:rsidRPr="007604A7">
        <w:rPr>
          <w:rFonts w:ascii="Times New Roman" w:eastAsia="Times New Roman" w:hAnsi="Times New Roman" w:cs="Times New Roman"/>
          <w:lang w:eastAsia="ru-RU"/>
        </w:rPr>
        <w:t xml:space="preserve">. – М.: </w:t>
      </w:r>
      <w:proofErr w:type="spellStart"/>
      <w:r w:rsidRPr="007604A7">
        <w:rPr>
          <w:rFonts w:ascii="Times New Roman" w:eastAsia="Times New Roman" w:hAnsi="Times New Roman" w:cs="Times New Roman"/>
          <w:lang w:eastAsia="ru-RU"/>
        </w:rPr>
        <w:t>Гумманитар</w:t>
      </w:r>
      <w:proofErr w:type="spellEnd"/>
      <w:r w:rsidRPr="007604A7">
        <w:rPr>
          <w:rFonts w:ascii="Times New Roman" w:eastAsia="Times New Roman" w:hAnsi="Times New Roman" w:cs="Times New Roman"/>
          <w:lang w:eastAsia="ru-RU"/>
        </w:rPr>
        <w:t>. изд. центр ВЛАДОС, 2007. – 239 с.</w:t>
      </w:r>
    </w:p>
    <w:p w14:paraId="715893F7" w14:textId="77777777" w:rsidR="002037D7" w:rsidRPr="008E28B0" w:rsidRDefault="002037D7" w:rsidP="00225699">
      <w:pPr>
        <w:spacing w:before="100" w:beforeAutospacing="1" w:after="100" w:afterAutospacing="1" w:line="240" w:lineRule="auto"/>
        <w:ind w:left="360"/>
        <w:jc w:val="both"/>
        <w:rPr>
          <w:rFonts w:ascii="Helvetica" w:eastAsia="Times New Roman" w:hAnsi="Helvetica" w:cs="Helvetica"/>
          <w:lang w:eastAsia="ru-RU"/>
        </w:rPr>
      </w:pPr>
    </w:p>
    <w:p w14:paraId="6E3165C3" w14:textId="77777777" w:rsidR="002037D7" w:rsidRPr="007604A7" w:rsidRDefault="002037D7" w:rsidP="002037D7">
      <w:pPr>
        <w:numPr>
          <w:ilvl w:val="0"/>
          <w:numId w:val="6"/>
        </w:numPr>
        <w:spacing w:before="100" w:beforeAutospacing="1" w:after="100" w:afterAutospacing="1" w:line="240" w:lineRule="auto"/>
        <w:ind w:left="495"/>
        <w:jc w:val="both"/>
        <w:rPr>
          <w:rFonts w:ascii="Helvetica" w:eastAsia="Times New Roman" w:hAnsi="Helvetica" w:cs="Helvetica"/>
          <w:lang w:eastAsia="ru-RU"/>
        </w:rPr>
      </w:pPr>
      <w:r w:rsidRPr="007604A7">
        <w:rPr>
          <w:rFonts w:ascii="Times New Roman" w:eastAsia="Times New Roman" w:hAnsi="Times New Roman" w:cs="Times New Roman"/>
          <w:lang w:eastAsia="ru-RU"/>
        </w:rPr>
        <w:lastRenderedPageBreak/>
        <w:t>Коррекционно-развивающее обучение и воспитание. Программа дошкольных образовательных учреждений компенсирующего вида для детей с нарушением интеллекта. –– М.: Просвещение, 2005. – 272 с.</w:t>
      </w:r>
    </w:p>
    <w:p w14:paraId="7819CD91" w14:textId="77777777" w:rsidR="002037D7" w:rsidRPr="007604A7" w:rsidRDefault="002037D7" w:rsidP="002037D7">
      <w:pPr>
        <w:numPr>
          <w:ilvl w:val="0"/>
          <w:numId w:val="6"/>
        </w:numPr>
        <w:spacing w:before="100" w:beforeAutospacing="1" w:after="100" w:afterAutospacing="1" w:line="240" w:lineRule="auto"/>
        <w:ind w:left="495"/>
        <w:jc w:val="both"/>
        <w:rPr>
          <w:rFonts w:ascii="Helvetica" w:eastAsia="Times New Roman" w:hAnsi="Helvetica" w:cs="Helvetica"/>
          <w:lang w:eastAsia="ru-RU"/>
        </w:rPr>
      </w:pPr>
      <w:r w:rsidRPr="007604A7">
        <w:rPr>
          <w:rFonts w:ascii="Times New Roman" w:eastAsia="Times New Roman" w:hAnsi="Times New Roman" w:cs="Times New Roman"/>
          <w:lang w:eastAsia="ru-RU"/>
        </w:rPr>
        <w:t xml:space="preserve">Сенсорное воспитание детей со сложными нарушениями развития / Е. И. Субботина, А. Я. </w:t>
      </w:r>
      <w:proofErr w:type="spellStart"/>
      <w:r w:rsidRPr="007604A7">
        <w:rPr>
          <w:rFonts w:ascii="Times New Roman" w:eastAsia="Times New Roman" w:hAnsi="Times New Roman" w:cs="Times New Roman"/>
          <w:lang w:eastAsia="ru-RU"/>
        </w:rPr>
        <w:t>Абкович</w:t>
      </w:r>
      <w:proofErr w:type="spellEnd"/>
      <w:r w:rsidRPr="007604A7">
        <w:rPr>
          <w:rFonts w:ascii="Times New Roman" w:eastAsia="Times New Roman" w:hAnsi="Times New Roman" w:cs="Times New Roman"/>
          <w:lang w:eastAsia="ru-RU"/>
        </w:rPr>
        <w:t xml:space="preserve"> // Специальное образование. — 2019. — № 1 (53). — С. 64-74.</w:t>
      </w:r>
    </w:p>
    <w:p w14:paraId="10F02AE4" w14:textId="77777777" w:rsidR="002037D7" w:rsidRPr="007604A7" w:rsidRDefault="002037D7" w:rsidP="002037D7">
      <w:pPr>
        <w:numPr>
          <w:ilvl w:val="0"/>
          <w:numId w:val="6"/>
        </w:numPr>
        <w:spacing w:before="100" w:beforeAutospacing="1" w:after="100" w:afterAutospacing="1" w:line="240" w:lineRule="auto"/>
        <w:ind w:left="495"/>
        <w:jc w:val="both"/>
        <w:rPr>
          <w:rFonts w:ascii="Helvetica" w:eastAsia="Times New Roman" w:hAnsi="Helvetica" w:cs="Helvetica"/>
          <w:lang w:eastAsia="ru-RU"/>
        </w:rPr>
      </w:pPr>
      <w:r w:rsidRPr="007604A7">
        <w:rPr>
          <w:rFonts w:ascii="Times New Roman" w:eastAsia="Times New Roman" w:hAnsi="Times New Roman" w:cs="Times New Roman"/>
          <w:lang w:eastAsia="ru-RU"/>
        </w:rPr>
        <w:t>Федеральная адаптированная основная общеобразовательная программа обучающихся с умственной отсталостью (интеллектуальными нарушениями) от 24 ноября 2022 г. N 1026</w:t>
      </w:r>
    </w:p>
    <w:p w14:paraId="4DF2E2FE" w14:textId="34D34577" w:rsidR="001B0D9C" w:rsidRDefault="001B0D9C" w:rsidP="000D263B">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1B0D9C">
        <w:rPr>
          <w:rFonts w:ascii="Times New Roman" w:eastAsia="Times New Roman" w:hAnsi="Times New Roman" w:cs="Times New Roman"/>
          <w:b/>
          <w:bCs/>
          <w:color w:val="000000"/>
          <w:sz w:val="24"/>
          <w:szCs w:val="24"/>
          <w:lang w:eastAsia="ru-RU"/>
        </w:rPr>
        <w:t xml:space="preserve">           </w:t>
      </w:r>
      <w:r w:rsidR="002037D7">
        <w:rPr>
          <w:rFonts w:ascii="Times New Roman" w:eastAsia="Times New Roman" w:hAnsi="Times New Roman" w:cs="Times New Roman"/>
          <w:b/>
          <w:bCs/>
          <w:color w:val="000000"/>
          <w:sz w:val="24"/>
          <w:szCs w:val="24"/>
          <w:lang w:eastAsia="ru-RU"/>
        </w:rPr>
        <w:t>5</w:t>
      </w:r>
      <w:r>
        <w:rPr>
          <w:rFonts w:ascii="Times New Roman" w:eastAsia="Times New Roman" w:hAnsi="Times New Roman" w:cs="Times New Roman"/>
          <w:color w:val="000000"/>
          <w:sz w:val="24"/>
          <w:szCs w:val="24"/>
          <w:lang w:eastAsia="ru-RU"/>
        </w:rPr>
        <w:t xml:space="preserve">. </w:t>
      </w:r>
      <w:r w:rsidRPr="001B0D9C">
        <w:rPr>
          <w:rFonts w:ascii="Times New Roman" w:eastAsia="Times New Roman" w:hAnsi="Times New Roman" w:cs="Times New Roman"/>
          <w:b/>
          <w:bCs/>
          <w:color w:val="000000"/>
          <w:sz w:val="24"/>
          <w:szCs w:val="24"/>
          <w:lang w:eastAsia="ru-RU"/>
        </w:rPr>
        <w:t>Приложение</w:t>
      </w:r>
    </w:p>
    <w:p w14:paraId="3BCFC4B9" w14:textId="57E74832" w:rsidR="001B0D9C" w:rsidRPr="002037D7" w:rsidRDefault="001B0D9C" w:rsidP="000D263B">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Pr="002037D7">
        <w:rPr>
          <w:rFonts w:ascii="Times New Roman" w:eastAsia="Times New Roman" w:hAnsi="Times New Roman" w:cs="Times New Roman"/>
          <w:b/>
          <w:bCs/>
          <w:color w:val="000000"/>
          <w:lang w:eastAsia="ru-RU"/>
        </w:rPr>
        <w:t>1</w:t>
      </w:r>
      <w:r>
        <w:rPr>
          <w:rFonts w:ascii="Times New Roman" w:eastAsia="Times New Roman" w:hAnsi="Times New Roman" w:cs="Times New Roman"/>
          <w:b/>
          <w:bCs/>
          <w:color w:val="000000"/>
          <w:sz w:val="24"/>
          <w:szCs w:val="24"/>
          <w:lang w:eastAsia="ru-RU"/>
        </w:rPr>
        <w:t xml:space="preserve">. </w:t>
      </w:r>
      <w:r w:rsidRPr="002037D7">
        <w:rPr>
          <w:rFonts w:ascii="Times New Roman" w:eastAsia="Times New Roman" w:hAnsi="Times New Roman" w:cs="Times New Roman"/>
          <w:b/>
          <w:bCs/>
          <w:color w:val="000000"/>
          <w:sz w:val="24"/>
          <w:szCs w:val="24"/>
          <w:lang w:eastAsia="ru-RU"/>
        </w:rPr>
        <w:t>«Большой, маленький»</w:t>
      </w:r>
    </w:p>
    <w:p w14:paraId="2AAD6670" w14:textId="38332B02" w:rsidR="001B0D9C" w:rsidRDefault="001B0D9C" w:rsidP="000D263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1B0D9C">
        <w:rPr>
          <w:rFonts w:ascii="Times New Roman" w:eastAsia="Times New Roman" w:hAnsi="Times New Roman" w:cs="Times New Roman"/>
          <w:color w:val="000000"/>
          <w:sz w:val="24"/>
          <w:szCs w:val="24"/>
          <w:u w:val="single"/>
          <w:lang w:eastAsia="ru-RU"/>
        </w:rPr>
        <w:t xml:space="preserve"> Оборудование</w:t>
      </w:r>
      <w:r>
        <w:rPr>
          <w:rFonts w:ascii="Times New Roman" w:eastAsia="Times New Roman" w:hAnsi="Times New Roman" w:cs="Times New Roman"/>
          <w:color w:val="000000"/>
          <w:sz w:val="24"/>
          <w:szCs w:val="24"/>
          <w:u w:val="single"/>
          <w:lang w:eastAsia="ru-RU"/>
        </w:rPr>
        <w:t xml:space="preserve">: </w:t>
      </w:r>
      <w:proofErr w:type="spellStart"/>
      <w:r w:rsidRPr="001B0D9C">
        <w:rPr>
          <w:rFonts w:ascii="Times New Roman" w:eastAsia="Times New Roman" w:hAnsi="Times New Roman" w:cs="Times New Roman"/>
          <w:color w:val="000000"/>
          <w:sz w:val="24"/>
          <w:szCs w:val="24"/>
          <w:lang w:eastAsia="ru-RU"/>
        </w:rPr>
        <w:t>геометричесие</w:t>
      </w:r>
      <w:proofErr w:type="spellEnd"/>
      <w:r w:rsidRPr="001B0D9C">
        <w:rPr>
          <w:rFonts w:ascii="Times New Roman" w:eastAsia="Times New Roman" w:hAnsi="Times New Roman" w:cs="Times New Roman"/>
          <w:color w:val="000000"/>
          <w:sz w:val="24"/>
          <w:szCs w:val="24"/>
          <w:lang w:eastAsia="ru-RU"/>
        </w:rPr>
        <w:t xml:space="preserve"> </w:t>
      </w:r>
      <w:proofErr w:type="gramStart"/>
      <w:r w:rsidRPr="001B0D9C">
        <w:rPr>
          <w:rFonts w:ascii="Times New Roman" w:eastAsia="Times New Roman" w:hAnsi="Times New Roman" w:cs="Times New Roman"/>
          <w:color w:val="000000"/>
          <w:sz w:val="24"/>
          <w:szCs w:val="24"/>
          <w:lang w:eastAsia="ru-RU"/>
        </w:rPr>
        <w:t>фигуры  различного</w:t>
      </w:r>
      <w:proofErr w:type="gramEnd"/>
      <w:r w:rsidRPr="001B0D9C">
        <w:rPr>
          <w:rFonts w:ascii="Times New Roman" w:eastAsia="Times New Roman" w:hAnsi="Times New Roman" w:cs="Times New Roman"/>
          <w:color w:val="000000"/>
          <w:sz w:val="24"/>
          <w:szCs w:val="24"/>
          <w:lang w:eastAsia="ru-RU"/>
        </w:rPr>
        <w:t xml:space="preserve"> цвета, размера.</w:t>
      </w:r>
    </w:p>
    <w:p w14:paraId="1E05C6B1" w14:textId="65991C4E" w:rsidR="001B0D9C" w:rsidRDefault="001B0D9C" w:rsidP="000D263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Цель: сравнить геометрические фигуры (большой, маленький) путём наложения, на глаз.</w:t>
      </w:r>
    </w:p>
    <w:p w14:paraId="3DDFDA71" w14:textId="3DA1DCE5" w:rsidR="001B0D9C" w:rsidRDefault="001B0D9C" w:rsidP="000D263B">
      <w:pPr>
        <w:autoSpaceDE w:val="0"/>
        <w:autoSpaceDN w:val="0"/>
        <w:adjustRightInd w:val="0"/>
        <w:spacing w:after="0" w:line="240" w:lineRule="auto"/>
        <w:jc w:val="both"/>
        <w:rPr>
          <w:noProof/>
        </w:rPr>
      </w:pPr>
      <w:r>
        <w:rPr>
          <w:noProof/>
        </w:rPr>
        <w:t xml:space="preserve">                            </w:t>
      </w:r>
      <w:r>
        <w:rPr>
          <w:noProof/>
        </w:rPr>
        <w:drawing>
          <wp:inline distT="0" distB="0" distL="0" distR="0" wp14:anchorId="102D2763" wp14:editId="78FF206B">
            <wp:extent cx="2565400" cy="1931614"/>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73043" cy="1937369"/>
                    </a:xfrm>
                    <a:prstGeom prst="rect">
                      <a:avLst/>
                    </a:prstGeom>
                    <a:noFill/>
                    <a:ln>
                      <a:noFill/>
                    </a:ln>
                  </pic:spPr>
                </pic:pic>
              </a:graphicData>
            </a:graphic>
          </wp:inline>
        </w:drawing>
      </w:r>
    </w:p>
    <w:p w14:paraId="05A4250C" w14:textId="3D0CA63B" w:rsidR="001B0D9C" w:rsidRDefault="001B0D9C" w:rsidP="000D263B">
      <w:pPr>
        <w:autoSpaceDE w:val="0"/>
        <w:autoSpaceDN w:val="0"/>
        <w:adjustRightInd w:val="0"/>
        <w:spacing w:after="0" w:line="240" w:lineRule="auto"/>
        <w:jc w:val="both"/>
        <w:rPr>
          <w:noProof/>
        </w:rPr>
      </w:pPr>
    </w:p>
    <w:p w14:paraId="295206EB" w14:textId="343863FE" w:rsidR="001B0D9C" w:rsidRPr="00D639A8" w:rsidRDefault="001B0D9C" w:rsidP="000D263B">
      <w:pPr>
        <w:autoSpaceDE w:val="0"/>
        <w:autoSpaceDN w:val="0"/>
        <w:adjustRightInd w:val="0"/>
        <w:spacing w:after="0" w:line="240" w:lineRule="auto"/>
        <w:jc w:val="both"/>
        <w:rPr>
          <w:rFonts w:ascii="Times New Roman" w:hAnsi="Times New Roman" w:cs="Times New Roman"/>
          <w:b/>
          <w:bCs/>
          <w:noProof/>
        </w:rPr>
      </w:pPr>
      <w:r w:rsidRPr="002037D7">
        <w:rPr>
          <w:rFonts w:ascii="Times New Roman" w:hAnsi="Times New Roman" w:cs="Times New Roman"/>
          <w:noProof/>
        </w:rPr>
        <w:t xml:space="preserve">  </w:t>
      </w:r>
      <w:r w:rsidRPr="002037D7">
        <w:rPr>
          <w:rFonts w:ascii="Times New Roman" w:hAnsi="Times New Roman" w:cs="Times New Roman"/>
          <w:b/>
          <w:bCs/>
          <w:noProof/>
        </w:rPr>
        <w:t>2.</w:t>
      </w:r>
      <w:r w:rsidRPr="00D639A8">
        <w:rPr>
          <w:b/>
          <w:bCs/>
          <w:noProof/>
        </w:rPr>
        <w:t xml:space="preserve"> </w:t>
      </w:r>
      <w:r w:rsidRPr="00D639A8">
        <w:rPr>
          <w:rFonts w:ascii="Times New Roman" w:hAnsi="Times New Roman" w:cs="Times New Roman"/>
          <w:b/>
          <w:bCs/>
          <w:noProof/>
        </w:rPr>
        <w:t>«Цветные парочки</w:t>
      </w:r>
      <w:r w:rsidR="006F46A2" w:rsidRPr="00D639A8">
        <w:rPr>
          <w:rFonts w:ascii="Times New Roman" w:hAnsi="Times New Roman" w:cs="Times New Roman"/>
          <w:b/>
          <w:bCs/>
          <w:noProof/>
        </w:rPr>
        <w:t>»</w:t>
      </w:r>
    </w:p>
    <w:p w14:paraId="7260CD1B" w14:textId="4BC42FA1" w:rsidR="006F46A2" w:rsidRDefault="006F46A2" w:rsidP="000D263B">
      <w:pPr>
        <w:autoSpaceDE w:val="0"/>
        <w:autoSpaceDN w:val="0"/>
        <w:adjustRightInd w:val="0"/>
        <w:spacing w:after="0" w:line="240" w:lineRule="auto"/>
        <w:jc w:val="both"/>
        <w:rPr>
          <w:rFonts w:ascii="Times New Roman" w:hAnsi="Times New Roman" w:cs="Times New Roman"/>
          <w:noProof/>
        </w:rPr>
      </w:pPr>
      <w:r>
        <w:rPr>
          <w:rFonts w:ascii="Times New Roman" w:hAnsi="Times New Roman" w:cs="Times New Roman"/>
          <w:noProof/>
        </w:rPr>
        <w:t xml:space="preserve">      </w:t>
      </w:r>
      <w:r w:rsidRPr="008E28B0">
        <w:rPr>
          <w:rFonts w:ascii="Times New Roman" w:hAnsi="Times New Roman" w:cs="Times New Roman"/>
          <w:noProof/>
          <w:u w:val="single"/>
        </w:rPr>
        <w:t>Оборудование:</w:t>
      </w:r>
      <w:r>
        <w:rPr>
          <w:rFonts w:ascii="Times New Roman" w:hAnsi="Times New Roman" w:cs="Times New Roman"/>
          <w:noProof/>
        </w:rPr>
        <w:t xml:space="preserve"> разноцветные кубики.</w:t>
      </w:r>
    </w:p>
    <w:p w14:paraId="40641C9D" w14:textId="71B1AEE4" w:rsidR="006F46A2" w:rsidRDefault="006F46A2" w:rsidP="000D263B">
      <w:pPr>
        <w:autoSpaceDE w:val="0"/>
        <w:autoSpaceDN w:val="0"/>
        <w:adjustRightInd w:val="0"/>
        <w:spacing w:after="0" w:line="240" w:lineRule="auto"/>
        <w:jc w:val="both"/>
        <w:rPr>
          <w:rFonts w:ascii="Times New Roman" w:hAnsi="Times New Roman" w:cs="Times New Roman"/>
          <w:noProof/>
        </w:rPr>
      </w:pPr>
      <w:r>
        <w:rPr>
          <w:rFonts w:ascii="Times New Roman" w:hAnsi="Times New Roman" w:cs="Times New Roman"/>
          <w:noProof/>
        </w:rPr>
        <w:t xml:space="preserve">       </w:t>
      </w:r>
      <w:r w:rsidRPr="008E28B0">
        <w:rPr>
          <w:rFonts w:ascii="Times New Roman" w:hAnsi="Times New Roman" w:cs="Times New Roman"/>
          <w:noProof/>
          <w:u w:val="single"/>
        </w:rPr>
        <w:t>Цель:</w:t>
      </w:r>
      <w:r>
        <w:rPr>
          <w:rFonts w:ascii="Times New Roman" w:hAnsi="Times New Roman" w:cs="Times New Roman"/>
          <w:noProof/>
        </w:rPr>
        <w:t xml:space="preserve"> учить подбирать цвета по принципу «такой- не такой», подбирать пары одинаковых по цвету сторон кубика.</w:t>
      </w:r>
    </w:p>
    <w:p w14:paraId="488F4814" w14:textId="77777777" w:rsidR="00D639A8" w:rsidRDefault="00D639A8" w:rsidP="000D263B">
      <w:pPr>
        <w:autoSpaceDE w:val="0"/>
        <w:autoSpaceDN w:val="0"/>
        <w:adjustRightInd w:val="0"/>
        <w:spacing w:after="0" w:line="240" w:lineRule="auto"/>
        <w:jc w:val="both"/>
        <w:rPr>
          <w:rFonts w:ascii="Times New Roman" w:hAnsi="Times New Roman" w:cs="Times New Roman"/>
          <w:noProof/>
        </w:rPr>
      </w:pPr>
    </w:p>
    <w:p w14:paraId="6831A04D" w14:textId="57801ED2" w:rsidR="006F46A2" w:rsidRDefault="006F46A2" w:rsidP="000D263B">
      <w:pPr>
        <w:autoSpaceDE w:val="0"/>
        <w:autoSpaceDN w:val="0"/>
        <w:adjustRightInd w:val="0"/>
        <w:spacing w:after="0" w:line="240" w:lineRule="auto"/>
        <w:jc w:val="both"/>
        <w:rPr>
          <w:noProof/>
        </w:rPr>
      </w:pPr>
      <w:r>
        <w:rPr>
          <w:rFonts w:ascii="Times New Roman" w:hAnsi="Times New Roman" w:cs="Times New Roman"/>
          <w:noProof/>
        </w:rPr>
        <w:t xml:space="preserve">       </w:t>
      </w:r>
      <w:r>
        <w:rPr>
          <w:noProof/>
        </w:rPr>
        <w:t xml:space="preserve">  </w:t>
      </w:r>
      <w:r w:rsidR="00D639A8">
        <w:rPr>
          <w:noProof/>
        </w:rPr>
        <w:drawing>
          <wp:inline distT="0" distB="0" distL="0" distR="0" wp14:anchorId="692B5426" wp14:editId="3E482B4B">
            <wp:extent cx="2333625" cy="12284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8918" t="18486" r="3663" b="20368"/>
                    <a:stretch/>
                  </pic:blipFill>
                  <pic:spPr bwMode="auto">
                    <a:xfrm>
                      <a:off x="0" y="0"/>
                      <a:ext cx="2355476" cy="123990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8E28B0">
        <w:rPr>
          <w:noProof/>
        </w:rPr>
        <w:drawing>
          <wp:inline distT="0" distB="0" distL="0" distR="0" wp14:anchorId="13CE43FF" wp14:editId="2DF65329">
            <wp:extent cx="2485825" cy="1162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426" t="26135" r="5909" b="20278"/>
                    <a:stretch/>
                  </pic:blipFill>
                  <pic:spPr bwMode="auto">
                    <a:xfrm>
                      <a:off x="0" y="0"/>
                      <a:ext cx="2513623" cy="117504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14:paraId="4F1BFC25" w14:textId="1039541D" w:rsidR="006F46A2" w:rsidRDefault="006F46A2" w:rsidP="000D263B">
      <w:pPr>
        <w:autoSpaceDE w:val="0"/>
        <w:autoSpaceDN w:val="0"/>
        <w:adjustRightInd w:val="0"/>
        <w:spacing w:after="0" w:line="240" w:lineRule="auto"/>
        <w:jc w:val="both"/>
        <w:rPr>
          <w:noProof/>
        </w:rPr>
      </w:pPr>
    </w:p>
    <w:p w14:paraId="025C8C0B" w14:textId="477E93CE" w:rsidR="006F46A2" w:rsidRPr="008E28B0" w:rsidRDefault="006F46A2" w:rsidP="000D263B">
      <w:pPr>
        <w:autoSpaceDE w:val="0"/>
        <w:autoSpaceDN w:val="0"/>
        <w:adjustRightInd w:val="0"/>
        <w:spacing w:after="0" w:line="240" w:lineRule="auto"/>
        <w:jc w:val="both"/>
        <w:rPr>
          <w:rFonts w:ascii="Times New Roman" w:hAnsi="Times New Roman" w:cs="Times New Roman"/>
          <w:b/>
          <w:bCs/>
          <w:noProof/>
        </w:rPr>
      </w:pPr>
      <w:r w:rsidRPr="008E28B0">
        <w:rPr>
          <w:b/>
          <w:bCs/>
          <w:noProof/>
        </w:rPr>
        <w:t xml:space="preserve">    </w:t>
      </w:r>
      <w:r w:rsidRPr="008E28B0">
        <w:rPr>
          <w:rFonts w:ascii="Times New Roman" w:hAnsi="Times New Roman" w:cs="Times New Roman"/>
          <w:b/>
          <w:bCs/>
          <w:noProof/>
        </w:rPr>
        <w:t>3. «Цветные палочки»</w:t>
      </w:r>
    </w:p>
    <w:p w14:paraId="6245038A" w14:textId="77777777" w:rsidR="008E28B0" w:rsidRDefault="006F46A2" w:rsidP="000D263B">
      <w:pPr>
        <w:autoSpaceDE w:val="0"/>
        <w:autoSpaceDN w:val="0"/>
        <w:adjustRightInd w:val="0"/>
        <w:spacing w:after="0" w:line="240" w:lineRule="auto"/>
        <w:jc w:val="both"/>
        <w:rPr>
          <w:rFonts w:ascii="Times New Roman" w:hAnsi="Times New Roman" w:cs="Times New Roman"/>
          <w:noProof/>
        </w:rPr>
      </w:pPr>
      <w:r w:rsidRPr="008E28B0">
        <w:rPr>
          <w:rFonts w:ascii="Times New Roman" w:hAnsi="Times New Roman" w:cs="Times New Roman"/>
          <w:noProof/>
        </w:rPr>
        <w:t xml:space="preserve">      </w:t>
      </w:r>
      <w:r w:rsidRPr="008E28B0">
        <w:rPr>
          <w:rFonts w:ascii="Times New Roman" w:hAnsi="Times New Roman" w:cs="Times New Roman"/>
          <w:noProof/>
          <w:u w:val="single"/>
        </w:rPr>
        <w:t>Оборудование:</w:t>
      </w:r>
      <w:r>
        <w:rPr>
          <w:rFonts w:ascii="Times New Roman" w:hAnsi="Times New Roman" w:cs="Times New Roman"/>
          <w:noProof/>
        </w:rPr>
        <w:t xml:space="preserve"> паолочки</w:t>
      </w:r>
      <w:r w:rsidR="008E28B0">
        <w:rPr>
          <w:rFonts w:ascii="Times New Roman" w:hAnsi="Times New Roman" w:cs="Times New Roman"/>
          <w:noProof/>
        </w:rPr>
        <w:t>, стаканчики</w:t>
      </w:r>
      <w:r>
        <w:rPr>
          <w:rFonts w:ascii="Times New Roman" w:hAnsi="Times New Roman" w:cs="Times New Roman"/>
          <w:noProof/>
        </w:rPr>
        <w:t xml:space="preserve"> различных цветов (красные, жёлтые, синие, зелёные</w:t>
      </w:r>
      <w:r w:rsidR="008E28B0">
        <w:rPr>
          <w:rFonts w:ascii="Times New Roman" w:hAnsi="Times New Roman" w:cs="Times New Roman"/>
          <w:noProof/>
        </w:rPr>
        <w:t>).</w:t>
      </w:r>
    </w:p>
    <w:p w14:paraId="77FE8C20" w14:textId="77777777" w:rsidR="008E28B0" w:rsidRDefault="008E28B0" w:rsidP="000D263B">
      <w:pPr>
        <w:autoSpaceDE w:val="0"/>
        <w:autoSpaceDN w:val="0"/>
        <w:adjustRightInd w:val="0"/>
        <w:spacing w:after="0" w:line="240" w:lineRule="auto"/>
        <w:jc w:val="both"/>
        <w:rPr>
          <w:rFonts w:ascii="Times New Roman" w:hAnsi="Times New Roman" w:cs="Times New Roman"/>
          <w:noProof/>
        </w:rPr>
      </w:pPr>
      <w:r>
        <w:rPr>
          <w:rFonts w:ascii="Times New Roman" w:hAnsi="Times New Roman" w:cs="Times New Roman"/>
          <w:noProof/>
        </w:rPr>
        <w:t xml:space="preserve">       Цель: учить различать цвета по принципу «такой – не такой», сортировать предметы по цвету.</w:t>
      </w:r>
    </w:p>
    <w:p w14:paraId="5DF92CDC" w14:textId="46128545" w:rsidR="006F46A2" w:rsidRDefault="008E28B0" w:rsidP="000D263B">
      <w:pPr>
        <w:autoSpaceDE w:val="0"/>
        <w:autoSpaceDN w:val="0"/>
        <w:adjustRightInd w:val="0"/>
        <w:spacing w:after="0" w:line="240" w:lineRule="auto"/>
        <w:jc w:val="both"/>
        <w:rPr>
          <w:rFonts w:ascii="Times New Roman" w:hAnsi="Times New Roman" w:cs="Times New Roman"/>
          <w:noProof/>
        </w:rPr>
      </w:pPr>
      <w:r>
        <w:rPr>
          <w:rFonts w:ascii="Times New Roman" w:hAnsi="Times New Roman" w:cs="Times New Roman"/>
          <w:noProof/>
        </w:rPr>
        <w:t xml:space="preserve">       </w:t>
      </w:r>
      <w:r>
        <w:rPr>
          <w:noProof/>
        </w:rPr>
        <w:t xml:space="preserve">            </w:t>
      </w:r>
      <w:r>
        <w:rPr>
          <w:noProof/>
        </w:rPr>
        <w:drawing>
          <wp:inline distT="0" distB="0" distL="0" distR="0" wp14:anchorId="653B7A0F" wp14:editId="0316E0A4">
            <wp:extent cx="2043779" cy="2767998"/>
            <wp:effectExtent l="0" t="318"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300" r="26105"/>
                    <a:stretch/>
                  </pic:blipFill>
                  <pic:spPr bwMode="auto">
                    <a:xfrm rot="5400000">
                      <a:off x="0" y="0"/>
                      <a:ext cx="2053265" cy="278084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rPr>
        <w:t xml:space="preserve">  </w:t>
      </w:r>
    </w:p>
    <w:p w14:paraId="7B24DAC9" w14:textId="77777777" w:rsidR="008E28B0" w:rsidRDefault="008E28B0" w:rsidP="000D263B">
      <w:pPr>
        <w:autoSpaceDE w:val="0"/>
        <w:autoSpaceDN w:val="0"/>
        <w:adjustRightInd w:val="0"/>
        <w:spacing w:after="0" w:line="240" w:lineRule="auto"/>
        <w:jc w:val="both"/>
        <w:rPr>
          <w:rFonts w:ascii="Times New Roman" w:hAnsi="Times New Roman" w:cs="Times New Roman"/>
          <w:noProof/>
        </w:rPr>
      </w:pPr>
      <w:r>
        <w:rPr>
          <w:rFonts w:ascii="Times New Roman" w:hAnsi="Times New Roman" w:cs="Times New Roman"/>
          <w:noProof/>
        </w:rPr>
        <w:lastRenderedPageBreak/>
        <w:t xml:space="preserve">   </w:t>
      </w:r>
    </w:p>
    <w:p w14:paraId="4F8F94DD" w14:textId="62038565" w:rsidR="008E28B0" w:rsidRPr="008E28B0" w:rsidRDefault="008E28B0" w:rsidP="000D263B">
      <w:pPr>
        <w:autoSpaceDE w:val="0"/>
        <w:autoSpaceDN w:val="0"/>
        <w:adjustRightInd w:val="0"/>
        <w:spacing w:after="0" w:line="240" w:lineRule="auto"/>
        <w:jc w:val="both"/>
        <w:rPr>
          <w:rFonts w:ascii="Times New Roman" w:hAnsi="Times New Roman" w:cs="Times New Roman"/>
          <w:b/>
          <w:bCs/>
          <w:noProof/>
        </w:rPr>
      </w:pPr>
      <w:r>
        <w:rPr>
          <w:rFonts w:ascii="Times New Roman" w:hAnsi="Times New Roman" w:cs="Times New Roman"/>
          <w:noProof/>
        </w:rPr>
        <w:t xml:space="preserve">    </w:t>
      </w:r>
      <w:r w:rsidRPr="008E28B0">
        <w:rPr>
          <w:rFonts w:ascii="Times New Roman" w:hAnsi="Times New Roman" w:cs="Times New Roman"/>
          <w:b/>
          <w:bCs/>
          <w:noProof/>
        </w:rPr>
        <w:t>4. «Волшебный мешочек»</w:t>
      </w:r>
    </w:p>
    <w:p w14:paraId="3C216A27" w14:textId="7780F7C4" w:rsidR="008E28B0" w:rsidRDefault="008E28B0" w:rsidP="000D263B">
      <w:pPr>
        <w:autoSpaceDE w:val="0"/>
        <w:autoSpaceDN w:val="0"/>
        <w:adjustRightInd w:val="0"/>
        <w:spacing w:after="0" w:line="240" w:lineRule="auto"/>
        <w:jc w:val="both"/>
        <w:rPr>
          <w:rFonts w:ascii="Times New Roman" w:hAnsi="Times New Roman" w:cs="Times New Roman"/>
          <w:noProof/>
        </w:rPr>
      </w:pPr>
      <w:r>
        <w:rPr>
          <w:rFonts w:ascii="Times New Roman" w:hAnsi="Times New Roman" w:cs="Times New Roman"/>
          <w:noProof/>
        </w:rPr>
        <w:t xml:space="preserve">        </w:t>
      </w:r>
      <w:r w:rsidRPr="000072F1">
        <w:rPr>
          <w:rFonts w:ascii="Times New Roman" w:hAnsi="Times New Roman" w:cs="Times New Roman"/>
          <w:noProof/>
          <w:u w:val="single"/>
        </w:rPr>
        <w:t>Оборудование:</w:t>
      </w:r>
      <w:r>
        <w:rPr>
          <w:rFonts w:ascii="Times New Roman" w:hAnsi="Times New Roman" w:cs="Times New Roman"/>
          <w:noProof/>
        </w:rPr>
        <w:t xml:space="preserve"> холщ</w:t>
      </w:r>
      <w:r w:rsidR="000072F1">
        <w:rPr>
          <w:rFonts w:ascii="Times New Roman" w:hAnsi="Times New Roman" w:cs="Times New Roman"/>
          <w:noProof/>
        </w:rPr>
        <w:t>о</w:t>
      </w:r>
      <w:r>
        <w:rPr>
          <w:rFonts w:ascii="Times New Roman" w:hAnsi="Times New Roman" w:cs="Times New Roman"/>
          <w:noProof/>
        </w:rPr>
        <w:t>вый мешочек, набор различных предметов, геометрических тел.</w:t>
      </w:r>
    </w:p>
    <w:p w14:paraId="6C4E7BAA" w14:textId="30A8E105" w:rsidR="008E28B0" w:rsidRDefault="008E28B0" w:rsidP="000D263B">
      <w:pPr>
        <w:autoSpaceDE w:val="0"/>
        <w:autoSpaceDN w:val="0"/>
        <w:adjustRightInd w:val="0"/>
        <w:spacing w:after="0" w:line="240" w:lineRule="auto"/>
        <w:jc w:val="both"/>
        <w:rPr>
          <w:rFonts w:ascii="Times New Roman" w:hAnsi="Times New Roman" w:cs="Times New Roman"/>
          <w:noProof/>
        </w:rPr>
      </w:pPr>
      <w:r>
        <w:rPr>
          <w:rFonts w:ascii="Times New Roman" w:hAnsi="Times New Roman" w:cs="Times New Roman"/>
          <w:noProof/>
        </w:rPr>
        <w:t xml:space="preserve">        </w:t>
      </w:r>
      <w:r w:rsidRPr="000072F1">
        <w:rPr>
          <w:rFonts w:ascii="Times New Roman" w:hAnsi="Times New Roman" w:cs="Times New Roman"/>
          <w:noProof/>
          <w:u w:val="single"/>
        </w:rPr>
        <w:t>Цель</w:t>
      </w:r>
      <w:r>
        <w:rPr>
          <w:rFonts w:ascii="Times New Roman" w:hAnsi="Times New Roman" w:cs="Times New Roman"/>
          <w:noProof/>
        </w:rPr>
        <w:t>: на ощупь выбрать предлагаемый предмет, геометрическое тело.</w:t>
      </w:r>
    </w:p>
    <w:p w14:paraId="59CD38C2" w14:textId="3107504E" w:rsidR="00D639A8" w:rsidRDefault="00D639A8" w:rsidP="000D263B">
      <w:pPr>
        <w:autoSpaceDE w:val="0"/>
        <w:autoSpaceDN w:val="0"/>
        <w:adjustRightInd w:val="0"/>
        <w:spacing w:after="0" w:line="240" w:lineRule="auto"/>
        <w:jc w:val="both"/>
        <w:rPr>
          <w:rFonts w:ascii="Times New Roman" w:hAnsi="Times New Roman" w:cs="Times New Roman"/>
          <w:noProof/>
        </w:rPr>
      </w:pPr>
    </w:p>
    <w:p w14:paraId="00A09469" w14:textId="78E0DD50" w:rsidR="00D639A8" w:rsidRDefault="00D639A8" w:rsidP="000D263B">
      <w:pPr>
        <w:autoSpaceDE w:val="0"/>
        <w:autoSpaceDN w:val="0"/>
        <w:adjustRightInd w:val="0"/>
        <w:spacing w:after="0" w:line="240" w:lineRule="auto"/>
        <w:jc w:val="both"/>
        <w:rPr>
          <w:rFonts w:ascii="Times New Roman" w:hAnsi="Times New Roman" w:cs="Times New Roman"/>
          <w:noProof/>
        </w:rPr>
      </w:pPr>
      <w:r>
        <w:rPr>
          <w:rFonts w:ascii="Times New Roman" w:hAnsi="Times New Roman" w:cs="Times New Roman"/>
          <w:noProof/>
        </w:rPr>
        <w:t xml:space="preserve">        </w:t>
      </w:r>
      <w:r>
        <w:rPr>
          <w:noProof/>
        </w:rPr>
        <w:drawing>
          <wp:inline distT="0" distB="0" distL="0" distR="0" wp14:anchorId="5E6B59FD" wp14:editId="24532206">
            <wp:extent cx="2476053" cy="1573620"/>
            <wp:effectExtent l="0" t="0" r="635"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938" t="16692" r="19469" b="22035"/>
                    <a:stretch/>
                  </pic:blipFill>
                  <pic:spPr bwMode="auto">
                    <a:xfrm>
                      <a:off x="0" y="0"/>
                      <a:ext cx="2483567" cy="157839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149BE819" wp14:editId="36D5500F">
            <wp:extent cx="2596851" cy="156965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127" t="23060" r="20460" b="17203"/>
                    <a:stretch/>
                  </pic:blipFill>
                  <pic:spPr bwMode="auto">
                    <a:xfrm>
                      <a:off x="0" y="0"/>
                      <a:ext cx="2603208" cy="1573494"/>
                    </a:xfrm>
                    <a:prstGeom prst="rect">
                      <a:avLst/>
                    </a:prstGeom>
                    <a:noFill/>
                    <a:ln>
                      <a:noFill/>
                    </a:ln>
                    <a:extLst>
                      <a:ext uri="{53640926-AAD7-44D8-BBD7-CCE9431645EC}">
                        <a14:shadowObscured xmlns:a14="http://schemas.microsoft.com/office/drawing/2010/main"/>
                      </a:ext>
                    </a:extLst>
                  </pic:spPr>
                </pic:pic>
              </a:graphicData>
            </a:graphic>
          </wp:inline>
        </w:drawing>
      </w:r>
    </w:p>
    <w:p w14:paraId="14410235" w14:textId="1A64F6F1" w:rsidR="008E28B0" w:rsidRDefault="008E28B0" w:rsidP="000D263B">
      <w:pPr>
        <w:autoSpaceDE w:val="0"/>
        <w:autoSpaceDN w:val="0"/>
        <w:adjustRightInd w:val="0"/>
        <w:spacing w:after="0" w:line="240" w:lineRule="auto"/>
        <w:jc w:val="both"/>
        <w:rPr>
          <w:rFonts w:ascii="Times New Roman" w:hAnsi="Times New Roman" w:cs="Times New Roman"/>
          <w:noProof/>
        </w:rPr>
      </w:pPr>
      <w:r>
        <w:rPr>
          <w:rFonts w:ascii="Times New Roman" w:hAnsi="Times New Roman" w:cs="Times New Roman"/>
          <w:noProof/>
        </w:rPr>
        <w:t xml:space="preserve">         </w:t>
      </w:r>
    </w:p>
    <w:p w14:paraId="2E623CF7" w14:textId="5435CFAC" w:rsidR="004323BF" w:rsidRDefault="004323BF" w:rsidP="000D263B">
      <w:pPr>
        <w:autoSpaceDE w:val="0"/>
        <w:autoSpaceDN w:val="0"/>
        <w:adjustRightInd w:val="0"/>
        <w:spacing w:after="0" w:line="240" w:lineRule="auto"/>
        <w:jc w:val="both"/>
        <w:rPr>
          <w:rFonts w:ascii="Times New Roman" w:hAnsi="Times New Roman" w:cs="Times New Roman"/>
          <w:b/>
          <w:bCs/>
          <w:noProof/>
        </w:rPr>
      </w:pPr>
      <w:r>
        <w:rPr>
          <w:rFonts w:ascii="Times New Roman" w:hAnsi="Times New Roman" w:cs="Times New Roman"/>
          <w:noProof/>
        </w:rPr>
        <w:t xml:space="preserve">       </w:t>
      </w:r>
      <w:r w:rsidRPr="004323BF">
        <w:rPr>
          <w:rFonts w:ascii="Times New Roman" w:hAnsi="Times New Roman" w:cs="Times New Roman"/>
          <w:b/>
          <w:bCs/>
          <w:noProof/>
        </w:rPr>
        <w:t>5. «Посади кошечку на стульчик»</w:t>
      </w:r>
    </w:p>
    <w:p w14:paraId="2F6CD174" w14:textId="001ADFCB" w:rsidR="004323BF" w:rsidRDefault="004323BF" w:rsidP="000D263B">
      <w:pPr>
        <w:autoSpaceDE w:val="0"/>
        <w:autoSpaceDN w:val="0"/>
        <w:adjustRightInd w:val="0"/>
        <w:spacing w:after="0" w:line="240" w:lineRule="auto"/>
        <w:jc w:val="both"/>
        <w:rPr>
          <w:rFonts w:ascii="Times New Roman" w:hAnsi="Times New Roman" w:cs="Times New Roman"/>
          <w:noProof/>
        </w:rPr>
      </w:pPr>
      <w:r>
        <w:rPr>
          <w:rFonts w:ascii="Times New Roman" w:hAnsi="Times New Roman" w:cs="Times New Roman"/>
          <w:b/>
          <w:bCs/>
          <w:noProof/>
        </w:rPr>
        <w:t xml:space="preserve">       </w:t>
      </w:r>
      <w:r w:rsidRPr="004323BF">
        <w:rPr>
          <w:rFonts w:ascii="Times New Roman" w:hAnsi="Times New Roman" w:cs="Times New Roman"/>
          <w:noProof/>
          <w:u w:val="single"/>
        </w:rPr>
        <w:t>Оборудование</w:t>
      </w:r>
      <w:r>
        <w:rPr>
          <w:rFonts w:ascii="Times New Roman" w:hAnsi="Times New Roman" w:cs="Times New Roman"/>
          <w:noProof/>
        </w:rPr>
        <w:t>: изображение животного, стульчика.</w:t>
      </w:r>
    </w:p>
    <w:p w14:paraId="22081317" w14:textId="0BF37490" w:rsidR="004323BF" w:rsidRDefault="004323BF" w:rsidP="000D263B">
      <w:pPr>
        <w:autoSpaceDE w:val="0"/>
        <w:autoSpaceDN w:val="0"/>
        <w:adjustRightInd w:val="0"/>
        <w:spacing w:after="0" w:line="240" w:lineRule="auto"/>
        <w:jc w:val="both"/>
        <w:rPr>
          <w:rFonts w:ascii="Times New Roman" w:hAnsi="Times New Roman" w:cs="Times New Roman"/>
          <w:noProof/>
        </w:rPr>
      </w:pPr>
      <w:r>
        <w:rPr>
          <w:rFonts w:ascii="Times New Roman" w:hAnsi="Times New Roman" w:cs="Times New Roman"/>
          <w:noProof/>
        </w:rPr>
        <w:t xml:space="preserve">       </w:t>
      </w:r>
      <w:r w:rsidRPr="004323BF">
        <w:rPr>
          <w:rFonts w:ascii="Times New Roman" w:hAnsi="Times New Roman" w:cs="Times New Roman"/>
          <w:noProof/>
          <w:u w:val="single"/>
        </w:rPr>
        <w:t>Цель</w:t>
      </w:r>
      <w:r>
        <w:rPr>
          <w:rFonts w:ascii="Times New Roman" w:hAnsi="Times New Roman" w:cs="Times New Roman"/>
          <w:noProof/>
        </w:rPr>
        <w:t>: знакомить с расположением объектов относительно друг друга, соотнесение размеров «большой – маленький».</w:t>
      </w:r>
    </w:p>
    <w:p w14:paraId="15CB7C46" w14:textId="1DBD890A" w:rsidR="004323BF" w:rsidRDefault="004323BF" w:rsidP="000D263B">
      <w:pPr>
        <w:autoSpaceDE w:val="0"/>
        <w:autoSpaceDN w:val="0"/>
        <w:adjustRightInd w:val="0"/>
        <w:spacing w:after="0" w:line="240" w:lineRule="auto"/>
        <w:jc w:val="both"/>
        <w:rPr>
          <w:rFonts w:ascii="Times New Roman" w:hAnsi="Times New Roman" w:cs="Times New Roman"/>
          <w:noProof/>
        </w:rPr>
      </w:pPr>
      <w:r>
        <w:rPr>
          <w:rFonts w:ascii="Times New Roman" w:hAnsi="Times New Roman" w:cs="Times New Roman"/>
          <w:noProof/>
        </w:rPr>
        <w:t xml:space="preserve">        </w:t>
      </w:r>
      <w:r>
        <w:rPr>
          <w:noProof/>
        </w:rPr>
        <w:t xml:space="preserve">                   </w:t>
      </w:r>
      <w:r>
        <w:rPr>
          <w:noProof/>
        </w:rPr>
        <w:drawing>
          <wp:inline distT="0" distB="0" distL="0" distR="0" wp14:anchorId="6B7DC165" wp14:editId="5C63D281">
            <wp:extent cx="3511077" cy="18002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292" t="12518" r="3759" b="25549"/>
                    <a:stretch/>
                  </pic:blipFill>
                  <pic:spPr bwMode="auto">
                    <a:xfrm>
                      <a:off x="0" y="0"/>
                      <a:ext cx="3512972" cy="1801197"/>
                    </a:xfrm>
                    <a:prstGeom prst="rect">
                      <a:avLst/>
                    </a:prstGeom>
                    <a:noFill/>
                    <a:ln>
                      <a:noFill/>
                    </a:ln>
                    <a:extLst>
                      <a:ext uri="{53640926-AAD7-44D8-BBD7-CCE9431645EC}">
                        <a14:shadowObscured xmlns:a14="http://schemas.microsoft.com/office/drawing/2010/main"/>
                      </a:ext>
                    </a:extLst>
                  </pic:spPr>
                </pic:pic>
              </a:graphicData>
            </a:graphic>
          </wp:inline>
        </w:drawing>
      </w:r>
    </w:p>
    <w:p w14:paraId="74E18D37" w14:textId="0B3F0154" w:rsidR="004323BF" w:rsidRDefault="004323BF" w:rsidP="000D263B">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p>
    <w:p w14:paraId="0B22ABF1" w14:textId="7C75B24A" w:rsidR="004323BF" w:rsidRDefault="004323BF" w:rsidP="000D263B">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4323BF">
        <w:rPr>
          <w:rFonts w:ascii="Times New Roman" w:eastAsia="Times New Roman" w:hAnsi="Times New Roman" w:cs="Times New Roman"/>
          <w:sz w:val="24"/>
          <w:szCs w:val="24"/>
          <w:lang w:eastAsia="ru-RU"/>
        </w:rPr>
        <w:t xml:space="preserve">         </w:t>
      </w:r>
      <w:r w:rsidRPr="004323BF">
        <w:rPr>
          <w:rFonts w:ascii="Times New Roman" w:eastAsia="Times New Roman" w:hAnsi="Times New Roman" w:cs="Times New Roman"/>
          <w:b/>
          <w:bCs/>
          <w:sz w:val="24"/>
          <w:szCs w:val="24"/>
          <w:lang w:eastAsia="ru-RU"/>
        </w:rPr>
        <w:t>6. «Геометрический комод»</w:t>
      </w:r>
    </w:p>
    <w:p w14:paraId="4A45C6A1" w14:textId="6BF078B4" w:rsidR="004323BF" w:rsidRDefault="004323BF" w:rsidP="000D263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53BE1">
        <w:rPr>
          <w:rFonts w:ascii="Times New Roman" w:eastAsia="Times New Roman" w:hAnsi="Times New Roman" w:cs="Times New Roman"/>
          <w:sz w:val="24"/>
          <w:szCs w:val="24"/>
          <w:u w:val="single"/>
          <w:lang w:eastAsia="ru-RU"/>
        </w:rPr>
        <w:t>Оборудование</w:t>
      </w:r>
      <w:r>
        <w:rPr>
          <w:rFonts w:ascii="Times New Roman" w:eastAsia="Times New Roman" w:hAnsi="Times New Roman" w:cs="Times New Roman"/>
          <w:sz w:val="24"/>
          <w:szCs w:val="24"/>
          <w:lang w:eastAsia="ru-RU"/>
        </w:rPr>
        <w:t>: Комод с вкладышами «геометрические фигуры»</w:t>
      </w:r>
    </w:p>
    <w:p w14:paraId="03538F46" w14:textId="5817D9E6" w:rsidR="00753BE1" w:rsidRDefault="00753BE1" w:rsidP="000D263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53BE1">
        <w:rPr>
          <w:rFonts w:ascii="Times New Roman" w:eastAsia="Times New Roman" w:hAnsi="Times New Roman" w:cs="Times New Roman"/>
          <w:sz w:val="24"/>
          <w:szCs w:val="24"/>
          <w:u w:val="single"/>
          <w:lang w:eastAsia="ru-RU"/>
        </w:rPr>
        <w:t>Цель</w:t>
      </w:r>
      <w:r>
        <w:rPr>
          <w:rFonts w:ascii="Times New Roman" w:eastAsia="Times New Roman" w:hAnsi="Times New Roman" w:cs="Times New Roman"/>
          <w:sz w:val="24"/>
          <w:szCs w:val="24"/>
          <w:lang w:eastAsia="ru-RU"/>
        </w:rPr>
        <w:t>: закрепление формы, размера.</w:t>
      </w:r>
    </w:p>
    <w:p w14:paraId="260F3C93" w14:textId="31939C16" w:rsidR="00753BE1" w:rsidRDefault="00753BE1" w:rsidP="000D263B">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6D7B2D1" w14:textId="3C650A9D" w:rsidR="00753BE1" w:rsidRDefault="00753BE1" w:rsidP="00753BE1">
      <w:pPr>
        <w:tabs>
          <w:tab w:val="center" w:pos="453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noProof/>
        </w:rPr>
        <w:drawing>
          <wp:inline distT="0" distB="0" distL="0" distR="0" wp14:anchorId="7BA26F0A" wp14:editId="12D8E0E0">
            <wp:extent cx="1935491" cy="1457325"/>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2945" cy="1462938"/>
                    </a:xfrm>
                    <a:prstGeom prst="rect">
                      <a:avLst/>
                    </a:prstGeom>
                    <a:noFill/>
                    <a:ln>
                      <a:noFill/>
                    </a:ln>
                  </pic:spPr>
                </pic:pic>
              </a:graphicData>
            </a:graphic>
          </wp:inline>
        </w:drawing>
      </w:r>
      <w:r>
        <w:rPr>
          <w:noProof/>
        </w:rPr>
        <w:t xml:space="preserve">            </w:t>
      </w:r>
      <w:r>
        <w:rPr>
          <w:noProof/>
        </w:rPr>
        <w:drawing>
          <wp:inline distT="0" distB="0" distL="0" distR="0" wp14:anchorId="3FD62A3D" wp14:editId="6DCEB2B9">
            <wp:extent cx="1998741" cy="1504950"/>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4235" cy="1509087"/>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ab/>
      </w:r>
    </w:p>
    <w:p w14:paraId="0B54EC8D" w14:textId="54038396" w:rsidR="00753BE1" w:rsidRDefault="00753BE1" w:rsidP="00753BE1">
      <w:pPr>
        <w:tabs>
          <w:tab w:val="center" w:pos="4535"/>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25DBEB55" w14:textId="7C4B5920" w:rsidR="00753BE1" w:rsidRDefault="00753BE1" w:rsidP="00753BE1">
      <w:pPr>
        <w:tabs>
          <w:tab w:val="center" w:pos="4535"/>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 xml:space="preserve">           </w:t>
      </w:r>
      <w:r w:rsidRPr="00753BE1">
        <w:rPr>
          <w:rFonts w:ascii="Times New Roman" w:eastAsia="Times New Roman" w:hAnsi="Times New Roman" w:cs="Times New Roman"/>
          <w:b/>
          <w:bCs/>
          <w:sz w:val="24"/>
          <w:szCs w:val="24"/>
          <w:lang w:eastAsia="ru-RU"/>
        </w:rPr>
        <w:t>7. «Легче</w:t>
      </w:r>
      <w:r>
        <w:rPr>
          <w:rFonts w:ascii="Times New Roman" w:eastAsia="Times New Roman" w:hAnsi="Times New Roman" w:cs="Times New Roman"/>
          <w:b/>
          <w:bCs/>
          <w:sz w:val="24"/>
          <w:szCs w:val="24"/>
          <w:lang w:eastAsia="ru-RU"/>
        </w:rPr>
        <w:t xml:space="preserve"> - </w:t>
      </w:r>
      <w:r w:rsidRPr="00753BE1">
        <w:rPr>
          <w:rFonts w:ascii="Times New Roman" w:eastAsia="Times New Roman" w:hAnsi="Times New Roman" w:cs="Times New Roman"/>
          <w:b/>
          <w:bCs/>
          <w:sz w:val="24"/>
          <w:szCs w:val="24"/>
          <w:lang w:eastAsia="ru-RU"/>
        </w:rPr>
        <w:t>тяжелее»</w:t>
      </w:r>
    </w:p>
    <w:p w14:paraId="71A71AD5" w14:textId="5639174D" w:rsidR="00753BE1" w:rsidRDefault="00753BE1" w:rsidP="00753BE1">
      <w:pPr>
        <w:tabs>
          <w:tab w:val="center" w:pos="453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002E6D0F">
        <w:rPr>
          <w:rFonts w:ascii="Times New Roman" w:eastAsia="Times New Roman" w:hAnsi="Times New Roman" w:cs="Times New Roman"/>
          <w:sz w:val="24"/>
          <w:szCs w:val="24"/>
          <w:lang w:eastAsia="ru-RU"/>
        </w:rPr>
        <w:t xml:space="preserve"> </w:t>
      </w:r>
      <w:r w:rsidR="002E6D0F" w:rsidRPr="000072F1">
        <w:rPr>
          <w:rFonts w:ascii="Times New Roman" w:eastAsia="Times New Roman" w:hAnsi="Times New Roman" w:cs="Times New Roman"/>
          <w:sz w:val="24"/>
          <w:szCs w:val="24"/>
          <w:u w:val="single"/>
          <w:lang w:eastAsia="ru-RU"/>
        </w:rPr>
        <w:t>Оборудование</w:t>
      </w:r>
      <w:r w:rsidR="002E6D0F">
        <w:rPr>
          <w:rFonts w:ascii="Times New Roman" w:eastAsia="Times New Roman" w:hAnsi="Times New Roman" w:cs="Times New Roman"/>
          <w:sz w:val="24"/>
          <w:szCs w:val="24"/>
          <w:lang w:eastAsia="ru-RU"/>
        </w:rPr>
        <w:t>: предметы, различные по весу, игрушечные весы с набором цифр.</w:t>
      </w:r>
    </w:p>
    <w:p w14:paraId="673FB84A" w14:textId="03F8B3E4" w:rsidR="002E6D0F" w:rsidRDefault="002E6D0F" w:rsidP="00753BE1">
      <w:pPr>
        <w:tabs>
          <w:tab w:val="center" w:pos="453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072F1">
        <w:rPr>
          <w:rFonts w:ascii="Times New Roman" w:eastAsia="Times New Roman" w:hAnsi="Times New Roman" w:cs="Times New Roman"/>
          <w:sz w:val="24"/>
          <w:szCs w:val="24"/>
          <w:u w:val="single"/>
          <w:lang w:eastAsia="ru-RU"/>
        </w:rPr>
        <w:t>Цель</w:t>
      </w:r>
      <w:r>
        <w:rPr>
          <w:rFonts w:ascii="Times New Roman" w:eastAsia="Times New Roman" w:hAnsi="Times New Roman" w:cs="Times New Roman"/>
          <w:sz w:val="24"/>
          <w:szCs w:val="24"/>
          <w:lang w:eastAsia="ru-RU"/>
        </w:rPr>
        <w:t>: определение более легкого, тяжелого предмета в руках; большего, меньшего числа на весах.</w:t>
      </w:r>
    </w:p>
    <w:p w14:paraId="7719D3C5" w14:textId="64A2DCEE" w:rsidR="002E6D0F" w:rsidRDefault="003F445C" w:rsidP="00753BE1">
      <w:pPr>
        <w:tabs>
          <w:tab w:val="center" w:pos="453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65CBC96A" w14:textId="51E2CFD2" w:rsidR="004C20C5" w:rsidRDefault="004C20C5" w:rsidP="00753BE1">
      <w:pPr>
        <w:tabs>
          <w:tab w:val="center" w:pos="453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Pr>
          <w:noProof/>
        </w:rPr>
        <w:drawing>
          <wp:inline distT="0" distB="0" distL="0" distR="0" wp14:anchorId="1F3FC8A8" wp14:editId="6D01929F">
            <wp:extent cx="3038943" cy="1762125"/>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764" t="7906" r="4255" b="25110"/>
                    <a:stretch/>
                  </pic:blipFill>
                  <pic:spPr bwMode="auto">
                    <a:xfrm>
                      <a:off x="0" y="0"/>
                      <a:ext cx="3042721" cy="176431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54B905F" wp14:editId="3EEE4143">
            <wp:extent cx="2289697" cy="1724025"/>
            <wp:effectExtent l="0" t="3175"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292885" cy="1726425"/>
                    </a:xfrm>
                    <a:prstGeom prst="rect">
                      <a:avLst/>
                    </a:prstGeom>
                    <a:noFill/>
                    <a:ln>
                      <a:noFill/>
                    </a:ln>
                  </pic:spPr>
                </pic:pic>
              </a:graphicData>
            </a:graphic>
          </wp:inline>
        </w:drawing>
      </w:r>
    </w:p>
    <w:p w14:paraId="464962B3" w14:textId="7E790773" w:rsidR="002E6D0F" w:rsidRDefault="002E6D0F" w:rsidP="00753BE1">
      <w:pPr>
        <w:tabs>
          <w:tab w:val="center" w:pos="4535"/>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 xml:space="preserve">           </w:t>
      </w:r>
      <w:r w:rsidRPr="002E6D0F">
        <w:rPr>
          <w:rFonts w:ascii="Times New Roman" w:eastAsia="Times New Roman" w:hAnsi="Times New Roman" w:cs="Times New Roman"/>
          <w:b/>
          <w:bCs/>
          <w:sz w:val="24"/>
          <w:szCs w:val="24"/>
          <w:lang w:eastAsia="ru-RU"/>
        </w:rPr>
        <w:t>8. «</w:t>
      </w:r>
      <w:proofErr w:type="gramStart"/>
      <w:r w:rsidRPr="002E6D0F">
        <w:rPr>
          <w:rFonts w:ascii="Times New Roman" w:eastAsia="Times New Roman" w:hAnsi="Times New Roman" w:cs="Times New Roman"/>
          <w:b/>
          <w:bCs/>
          <w:sz w:val="24"/>
          <w:szCs w:val="24"/>
          <w:lang w:eastAsia="ru-RU"/>
        </w:rPr>
        <w:t xml:space="preserve">Кто </w:t>
      </w:r>
      <w:r>
        <w:rPr>
          <w:rFonts w:ascii="Times New Roman" w:eastAsia="Times New Roman" w:hAnsi="Times New Roman" w:cs="Times New Roman"/>
          <w:b/>
          <w:bCs/>
          <w:sz w:val="24"/>
          <w:szCs w:val="24"/>
          <w:lang w:eastAsia="ru-RU"/>
        </w:rPr>
        <w:t xml:space="preserve"> (</w:t>
      </w:r>
      <w:proofErr w:type="gramEnd"/>
      <w:r>
        <w:rPr>
          <w:rFonts w:ascii="Times New Roman" w:eastAsia="Times New Roman" w:hAnsi="Times New Roman" w:cs="Times New Roman"/>
          <w:b/>
          <w:bCs/>
          <w:sz w:val="24"/>
          <w:szCs w:val="24"/>
          <w:lang w:eastAsia="ru-RU"/>
        </w:rPr>
        <w:t xml:space="preserve">что) </w:t>
      </w:r>
      <w:r w:rsidRPr="002E6D0F">
        <w:rPr>
          <w:rFonts w:ascii="Times New Roman" w:eastAsia="Times New Roman" w:hAnsi="Times New Roman" w:cs="Times New Roman"/>
          <w:b/>
          <w:bCs/>
          <w:sz w:val="24"/>
          <w:szCs w:val="24"/>
          <w:lang w:eastAsia="ru-RU"/>
        </w:rPr>
        <w:t>на картинке?»</w:t>
      </w:r>
    </w:p>
    <w:p w14:paraId="39EB4C43" w14:textId="5C3F3AFF" w:rsidR="002E6D0F" w:rsidRPr="004C20C5" w:rsidRDefault="002E6D0F" w:rsidP="00753BE1">
      <w:pPr>
        <w:tabs>
          <w:tab w:val="center" w:pos="4535"/>
        </w:tabs>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b/>
          <w:bCs/>
          <w:sz w:val="24"/>
          <w:szCs w:val="24"/>
          <w:lang w:eastAsia="ru-RU"/>
        </w:rPr>
        <w:t xml:space="preserve">          </w:t>
      </w:r>
      <w:r w:rsidRPr="004C20C5">
        <w:rPr>
          <w:rFonts w:ascii="Times New Roman" w:eastAsia="Times New Roman" w:hAnsi="Times New Roman" w:cs="Times New Roman"/>
          <w:b/>
          <w:bCs/>
          <w:lang w:eastAsia="ru-RU"/>
        </w:rPr>
        <w:t xml:space="preserve"> </w:t>
      </w:r>
      <w:r w:rsidRPr="004C20C5">
        <w:rPr>
          <w:rFonts w:ascii="Times New Roman" w:eastAsia="Times New Roman" w:hAnsi="Times New Roman" w:cs="Times New Roman"/>
          <w:u w:val="single"/>
          <w:lang w:eastAsia="ru-RU"/>
        </w:rPr>
        <w:t>Оборудование:</w:t>
      </w:r>
      <w:r w:rsidRPr="004C20C5">
        <w:rPr>
          <w:rFonts w:ascii="Times New Roman" w:eastAsia="Times New Roman" w:hAnsi="Times New Roman" w:cs="Times New Roman"/>
          <w:lang w:eastAsia="ru-RU"/>
        </w:rPr>
        <w:t xml:space="preserve"> палы с изображением фруктов, животных.</w:t>
      </w:r>
    </w:p>
    <w:p w14:paraId="00C71FC8" w14:textId="5D438C94" w:rsidR="004C20C5" w:rsidRPr="004C20C5" w:rsidRDefault="004C20C5" w:rsidP="00753BE1">
      <w:pPr>
        <w:tabs>
          <w:tab w:val="center" w:pos="4535"/>
        </w:tabs>
        <w:autoSpaceDE w:val="0"/>
        <w:autoSpaceDN w:val="0"/>
        <w:adjustRightInd w:val="0"/>
        <w:spacing w:after="0" w:line="240" w:lineRule="auto"/>
        <w:jc w:val="both"/>
        <w:rPr>
          <w:rFonts w:ascii="Times New Roman" w:eastAsia="Times New Roman" w:hAnsi="Times New Roman" w:cs="Times New Roman"/>
          <w:lang w:eastAsia="ru-RU"/>
        </w:rPr>
      </w:pPr>
      <w:r w:rsidRPr="004C20C5">
        <w:rPr>
          <w:rFonts w:ascii="Times New Roman" w:eastAsia="Times New Roman" w:hAnsi="Times New Roman" w:cs="Times New Roman"/>
          <w:lang w:eastAsia="ru-RU"/>
        </w:rPr>
        <w:t xml:space="preserve">            </w:t>
      </w:r>
      <w:r w:rsidRPr="004C20C5">
        <w:rPr>
          <w:rFonts w:ascii="Times New Roman" w:eastAsia="Times New Roman" w:hAnsi="Times New Roman" w:cs="Times New Roman"/>
          <w:u w:val="single"/>
          <w:lang w:eastAsia="ru-RU"/>
        </w:rPr>
        <w:t>Цель</w:t>
      </w:r>
      <w:r w:rsidRPr="004C20C5">
        <w:rPr>
          <w:rFonts w:ascii="Times New Roman" w:eastAsia="Times New Roman" w:hAnsi="Times New Roman" w:cs="Times New Roman"/>
          <w:lang w:eastAsia="ru-RU"/>
        </w:rPr>
        <w:t>: получение целостного изображения предмета из частей.</w:t>
      </w:r>
    </w:p>
    <w:p w14:paraId="032A3522" w14:textId="3FFE8A49" w:rsidR="002E6D0F" w:rsidRPr="004C20C5" w:rsidRDefault="002E6D0F" w:rsidP="00753BE1">
      <w:pPr>
        <w:tabs>
          <w:tab w:val="center" w:pos="4535"/>
        </w:tabs>
        <w:autoSpaceDE w:val="0"/>
        <w:autoSpaceDN w:val="0"/>
        <w:adjustRightInd w:val="0"/>
        <w:spacing w:after="0" w:line="240" w:lineRule="auto"/>
        <w:jc w:val="both"/>
        <w:rPr>
          <w:rFonts w:ascii="Times New Roman" w:eastAsia="Times New Roman" w:hAnsi="Times New Roman" w:cs="Times New Roman"/>
          <w:lang w:eastAsia="ru-RU"/>
        </w:rPr>
      </w:pPr>
      <w:r w:rsidRPr="004C20C5">
        <w:rPr>
          <w:rFonts w:ascii="Times New Roman" w:eastAsia="Times New Roman" w:hAnsi="Times New Roman" w:cs="Times New Roman"/>
          <w:lang w:eastAsia="ru-RU"/>
        </w:rPr>
        <w:t xml:space="preserve">            </w:t>
      </w:r>
    </w:p>
    <w:p w14:paraId="230BEE62" w14:textId="12A65984" w:rsidR="002E6D0F" w:rsidRDefault="002E6D0F" w:rsidP="00753BE1">
      <w:pPr>
        <w:tabs>
          <w:tab w:val="center" w:pos="4535"/>
        </w:tabs>
        <w:autoSpaceDE w:val="0"/>
        <w:autoSpaceDN w:val="0"/>
        <w:adjustRightInd w:val="0"/>
        <w:spacing w:after="0" w:line="240" w:lineRule="auto"/>
        <w:jc w:val="both"/>
        <w:rPr>
          <w:noProof/>
        </w:rPr>
      </w:pPr>
      <w:r>
        <w:rPr>
          <w:rFonts w:ascii="Times New Roman" w:eastAsia="Times New Roman" w:hAnsi="Times New Roman" w:cs="Times New Roman"/>
          <w:sz w:val="24"/>
          <w:szCs w:val="24"/>
          <w:lang w:eastAsia="ru-RU"/>
        </w:rPr>
        <w:t xml:space="preserve">            </w:t>
      </w:r>
      <w:r>
        <w:rPr>
          <w:noProof/>
        </w:rPr>
        <w:drawing>
          <wp:inline distT="0" distB="0" distL="0" distR="0" wp14:anchorId="7877EACA" wp14:editId="2693E49F">
            <wp:extent cx="2438400" cy="1520469"/>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449" t="13397" r="7893" b="15666"/>
                    <a:stretch/>
                  </pic:blipFill>
                  <pic:spPr bwMode="auto">
                    <a:xfrm>
                      <a:off x="0" y="0"/>
                      <a:ext cx="2458984" cy="1533304"/>
                    </a:xfrm>
                    <a:prstGeom prst="rect">
                      <a:avLst/>
                    </a:prstGeom>
                    <a:noFill/>
                    <a:ln>
                      <a:noFill/>
                    </a:ln>
                    <a:extLst>
                      <a:ext uri="{53640926-AAD7-44D8-BBD7-CCE9431645EC}">
                        <a14:shadowObscured xmlns:a14="http://schemas.microsoft.com/office/drawing/2010/main"/>
                      </a:ext>
                    </a:extLst>
                  </pic:spPr>
                </pic:pic>
              </a:graphicData>
            </a:graphic>
          </wp:inline>
        </w:drawing>
      </w:r>
      <w:r w:rsidR="004C20C5">
        <w:rPr>
          <w:noProof/>
        </w:rPr>
        <w:t xml:space="preserve">      </w:t>
      </w:r>
      <w:r w:rsidR="004C20C5">
        <w:rPr>
          <w:noProof/>
        </w:rPr>
        <w:drawing>
          <wp:inline distT="0" distB="0" distL="0" distR="0" wp14:anchorId="336CEE4E" wp14:editId="031BECC2">
            <wp:extent cx="2305659" cy="155067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253" t="10981" r="5413" b="13689"/>
                    <a:stretch/>
                  </pic:blipFill>
                  <pic:spPr bwMode="auto">
                    <a:xfrm>
                      <a:off x="0" y="0"/>
                      <a:ext cx="2312023" cy="1554950"/>
                    </a:xfrm>
                    <a:prstGeom prst="rect">
                      <a:avLst/>
                    </a:prstGeom>
                    <a:noFill/>
                    <a:ln>
                      <a:noFill/>
                    </a:ln>
                    <a:extLst>
                      <a:ext uri="{53640926-AAD7-44D8-BBD7-CCE9431645EC}">
                        <a14:shadowObscured xmlns:a14="http://schemas.microsoft.com/office/drawing/2010/main"/>
                      </a:ext>
                    </a:extLst>
                  </pic:spPr>
                </pic:pic>
              </a:graphicData>
            </a:graphic>
          </wp:inline>
        </w:drawing>
      </w:r>
    </w:p>
    <w:p w14:paraId="12C4E09E" w14:textId="25E9C1B3" w:rsidR="004C20C5" w:rsidRDefault="004C20C5" w:rsidP="00753BE1">
      <w:pPr>
        <w:tabs>
          <w:tab w:val="center" w:pos="4535"/>
        </w:tabs>
        <w:autoSpaceDE w:val="0"/>
        <w:autoSpaceDN w:val="0"/>
        <w:adjustRightInd w:val="0"/>
        <w:spacing w:after="0" w:line="240" w:lineRule="auto"/>
        <w:jc w:val="both"/>
        <w:rPr>
          <w:noProof/>
        </w:rPr>
      </w:pPr>
    </w:p>
    <w:p w14:paraId="13B8C1A1" w14:textId="0374F90A" w:rsidR="004C20C5" w:rsidRPr="00D25E85" w:rsidRDefault="004C20C5" w:rsidP="00753BE1">
      <w:pPr>
        <w:tabs>
          <w:tab w:val="center" w:pos="4535"/>
        </w:tabs>
        <w:autoSpaceDE w:val="0"/>
        <w:autoSpaceDN w:val="0"/>
        <w:adjustRightInd w:val="0"/>
        <w:spacing w:after="0" w:line="240" w:lineRule="auto"/>
        <w:jc w:val="both"/>
        <w:rPr>
          <w:rFonts w:ascii="Times New Roman" w:hAnsi="Times New Roman" w:cs="Times New Roman"/>
          <w:b/>
          <w:bCs/>
          <w:noProof/>
        </w:rPr>
      </w:pPr>
      <w:r w:rsidRPr="00D25E85">
        <w:rPr>
          <w:rFonts w:ascii="Times New Roman" w:hAnsi="Times New Roman" w:cs="Times New Roman"/>
          <w:b/>
          <w:bCs/>
          <w:noProof/>
        </w:rPr>
        <w:t xml:space="preserve">              9. «Какие бывают линии?</w:t>
      </w:r>
    </w:p>
    <w:p w14:paraId="0C6240E4" w14:textId="77777777" w:rsidR="004C20C5" w:rsidRDefault="004C20C5" w:rsidP="00753BE1">
      <w:pPr>
        <w:tabs>
          <w:tab w:val="center" w:pos="4535"/>
        </w:tabs>
        <w:autoSpaceDE w:val="0"/>
        <w:autoSpaceDN w:val="0"/>
        <w:adjustRightInd w:val="0"/>
        <w:spacing w:after="0" w:line="240" w:lineRule="auto"/>
        <w:jc w:val="both"/>
        <w:rPr>
          <w:rFonts w:ascii="Times New Roman" w:hAnsi="Times New Roman" w:cs="Times New Roman"/>
          <w:noProof/>
        </w:rPr>
      </w:pPr>
      <w:r w:rsidRPr="004C20C5">
        <w:rPr>
          <w:noProof/>
        </w:rPr>
        <w:t xml:space="preserve">               </w:t>
      </w:r>
      <w:r w:rsidRPr="00D25E85">
        <w:rPr>
          <w:rFonts w:ascii="Times New Roman" w:hAnsi="Times New Roman" w:cs="Times New Roman"/>
          <w:noProof/>
          <w:u w:val="single"/>
        </w:rPr>
        <w:t>Оборудование</w:t>
      </w:r>
      <w:r w:rsidRPr="004C20C5">
        <w:rPr>
          <w:rFonts w:ascii="Times New Roman" w:hAnsi="Times New Roman" w:cs="Times New Roman"/>
          <w:noProof/>
        </w:rPr>
        <w:t>:  различные виды линий</w:t>
      </w:r>
    </w:p>
    <w:p w14:paraId="21F03D78" w14:textId="77777777" w:rsidR="003F445C" w:rsidRDefault="004C20C5" w:rsidP="00753BE1">
      <w:pPr>
        <w:tabs>
          <w:tab w:val="center" w:pos="4535"/>
        </w:tabs>
        <w:autoSpaceDE w:val="0"/>
        <w:autoSpaceDN w:val="0"/>
        <w:adjustRightInd w:val="0"/>
        <w:spacing w:after="0" w:line="240" w:lineRule="auto"/>
        <w:jc w:val="both"/>
        <w:rPr>
          <w:rFonts w:ascii="Times New Roman" w:hAnsi="Times New Roman" w:cs="Times New Roman"/>
          <w:noProof/>
        </w:rPr>
      </w:pPr>
      <w:r>
        <w:rPr>
          <w:rFonts w:ascii="Times New Roman" w:hAnsi="Times New Roman" w:cs="Times New Roman"/>
          <w:noProof/>
        </w:rPr>
        <w:t xml:space="preserve">              </w:t>
      </w:r>
      <w:r w:rsidRPr="00D25E85">
        <w:rPr>
          <w:rFonts w:ascii="Times New Roman" w:hAnsi="Times New Roman" w:cs="Times New Roman"/>
          <w:noProof/>
          <w:u w:val="single"/>
        </w:rPr>
        <w:t>Цель</w:t>
      </w:r>
      <w:r w:rsidR="003F445C">
        <w:rPr>
          <w:rFonts w:ascii="Times New Roman" w:hAnsi="Times New Roman" w:cs="Times New Roman"/>
          <w:noProof/>
        </w:rPr>
        <w:t xml:space="preserve">: определение </w:t>
      </w:r>
      <w:r w:rsidRPr="004C20C5">
        <w:rPr>
          <w:rFonts w:ascii="Times New Roman" w:hAnsi="Times New Roman" w:cs="Times New Roman"/>
          <w:noProof/>
        </w:rPr>
        <w:t xml:space="preserve"> </w:t>
      </w:r>
      <w:r w:rsidR="003F445C">
        <w:rPr>
          <w:rFonts w:ascii="Times New Roman" w:hAnsi="Times New Roman" w:cs="Times New Roman"/>
          <w:noProof/>
        </w:rPr>
        <w:t>вида линий, умение  нарисовать (показать в воздухе рукой) линию.</w:t>
      </w:r>
    </w:p>
    <w:p w14:paraId="6E373FC1" w14:textId="0B0899EF" w:rsidR="004C20C5" w:rsidRPr="004C20C5" w:rsidRDefault="003F445C" w:rsidP="00753BE1">
      <w:pPr>
        <w:tabs>
          <w:tab w:val="center" w:pos="453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noProof/>
        </w:rPr>
        <w:t xml:space="preserve">               </w:t>
      </w:r>
      <w:r w:rsidR="004C20C5" w:rsidRPr="004C20C5">
        <w:rPr>
          <w:rFonts w:ascii="Times New Roman" w:hAnsi="Times New Roman" w:cs="Times New Roman"/>
          <w:noProof/>
        </w:rPr>
        <w:t xml:space="preserve">               </w:t>
      </w:r>
    </w:p>
    <w:p w14:paraId="42F90A7C" w14:textId="4E5B833F" w:rsidR="002E6D0F" w:rsidRDefault="002E6D0F" w:rsidP="00753BE1">
      <w:pPr>
        <w:tabs>
          <w:tab w:val="center" w:pos="4535"/>
        </w:tabs>
        <w:autoSpaceDE w:val="0"/>
        <w:autoSpaceDN w:val="0"/>
        <w:adjustRightInd w:val="0"/>
        <w:spacing w:after="0" w:line="240" w:lineRule="auto"/>
        <w:jc w:val="both"/>
        <w:rPr>
          <w:noProof/>
        </w:rPr>
      </w:pPr>
      <w:r>
        <w:rPr>
          <w:rFonts w:ascii="Times New Roman" w:eastAsia="Times New Roman" w:hAnsi="Times New Roman" w:cs="Times New Roman"/>
          <w:sz w:val="24"/>
          <w:szCs w:val="24"/>
          <w:lang w:eastAsia="ru-RU"/>
        </w:rPr>
        <w:t xml:space="preserve">            </w:t>
      </w:r>
      <w:r w:rsidR="003F445C">
        <w:rPr>
          <w:noProof/>
        </w:rPr>
        <w:t xml:space="preserve">                           </w:t>
      </w:r>
      <w:r w:rsidR="003F445C">
        <w:rPr>
          <w:noProof/>
        </w:rPr>
        <w:drawing>
          <wp:inline distT="0" distB="0" distL="0" distR="0" wp14:anchorId="181CCB6D" wp14:editId="4267724A">
            <wp:extent cx="1800099" cy="19240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584" t="1537" r="18972" b="-1537"/>
                    <a:stretch/>
                  </pic:blipFill>
                  <pic:spPr bwMode="auto">
                    <a:xfrm>
                      <a:off x="0" y="0"/>
                      <a:ext cx="1802294" cy="1926396"/>
                    </a:xfrm>
                    <a:prstGeom prst="rect">
                      <a:avLst/>
                    </a:prstGeom>
                    <a:noFill/>
                    <a:ln>
                      <a:noFill/>
                    </a:ln>
                    <a:extLst>
                      <a:ext uri="{53640926-AAD7-44D8-BBD7-CCE9431645EC}">
                        <a14:shadowObscured xmlns:a14="http://schemas.microsoft.com/office/drawing/2010/main"/>
                      </a:ext>
                    </a:extLst>
                  </pic:spPr>
                </pic:pic>
              </a:graphicData>
            </a:graphic>
          </wp:inline>
        </w:drawing>
      </w:r>
    </w:p>
    <w:p w14:paraId="27C6D464" w14:textId="76A73023" w:rsidR="003F445C" w:rsidRDefault="003F445C" w:rsidP="00753BE1">
      <w:pPr>
        <w:tabs>
          <w:tab w:val="center" w:pos="4535"/>
        </w:tabs>
        <w:autoSpaceDE w:val="0"/>
        <w:autoSpaceDN w:val="0"/>
        <w:adjustRightInd w:val="0"/>
        <w:spacing w:after="0" w:line="240" w:lineRule="auto"/>
        <w:jc w:val="both"/>
        <w:rPr>
          <w:noProof/>
        </w:rPr>
      </w:pPr>
    </w:p>
    <w:p w14:paraId="06EEADDF" w14:textId="1C8FF0EC" w:rsidR="003F445C" w:rsidRPr="00D25E85" w:rsidRDefault="003F445C" w:rsidP="00753BE1">
      <w:pPr>
        <w:tabs>
          <w:tab w:val="center" w:pos="4535"/>
        </w:tabs>
        <w:autoSpaceDE w:val="0"/>
        <w:autoSpaceDN w:val="0"/>
        <w:adjustRightInd w:val="0"/>
        <w:spacing w:after="0" w:line="240" w:lineRule="auto"/>
        <w:jc w:val="both"/>
        <w:rPr>
          <w:rFonts w:ascii="Times New Roman" w:hAnsi="Times New Roman" w:cs="Times New Roman"/>
          <w:b/>
          <w:bCs/>
          <w:noProof/>
        </w:rPr>
      </w:pPr>
      <w:r>
        <w:rPr>
          <w:noProof/>
        </w:rPr>
        <w:t xml:space="preserve">                 </w:t>
      </w:r>
      <w:r w:rsidRPr="00D25E85">
        <w:rPr>
          <w:rFonts w:ascii="Times New Roman" w:hAnsi="Times New Roman" w:cs="Times New Roman"/>
          <w:b/>
          <w:bCs/>
          <w:noProof/>
        </w:rPr>
        <w:t>10.</w:t>
      </w:r>
      <w:r w:rsidR="00D25E85" w:rsidRPr="00D25E85">
        <w:rPr>
          <w:rFonts w:ascii="Times New Roman" w:hAnsi="Times New Roman" w:cs="Times New Roman"/>
          <w:b/>
          <w:bCs/>
          <w:noProof/>
        </w:rPr>
        <w:t xml:space="preserve"> «Много-мало»</w:t>
      </w:r>
    </w:p>
    <w:p w14:paraId="1DC21444" w14:textId="46E84B86" w:rsidR="00D25E85" w:rsidRDefault="00D25E85" w:rsidP="00753BE1">
      <w:pPr>
        <w:tabs>
          <w:tab w:val="center" w:pos="4535"/>
        </w:tabs>
        <w:autoSpaceDE w:val="0"/>
        <w:autoSpaceDN w:val="0"/>
        <w:adjustRightInd w:val="0"/>
        <w:spacing w:after="0" w:line="240" w:lineRule="auto"/>
        <w:jc w:val="both"/>
        <w:rPr>
          <w:rFonts w:ascii="Times New Roman" w:hAnsi="Times New Roman" w:cs="Times New Roman"/>
          <w:noProof/>
        </w:rPr>
      </w:pPr>
      <w:r w:rsidRPr="00D25E85">
        <w:rPr>
          <w:rFonts w:ascii="Times New Roman" w:hAnsi="Times New Roman" w:cs="Times New Roman"/>
          <w:b/>
          <w:bCs/>
          <w:noProof/>
        </w:rPr>
        <w:t xml:space="preserve">                </w:t>
      </w:r>
      <w:r w:rsidRPr="00D25E85">
        <w:rPr>
          <w:rFonts w:ascii="Times New Roman" w:hAnsi="Times New Roman" w:cs="Times New Roman"/>
          <w:noProof/>
          <w:u w:val="single"/>
        </w:rPr>
        <w:t>Оборудование</w:t>
      </w:r>
      <w:r w:rsidRPr="00D25E85">
        <w:rPr>
          <w:rFonts w:ascii="Times New Roman" w:hAnsi="Times New Roman" w:cs="Times New Roman"/>
          <w:noProof/>
        </w:rPr>
        <w:t xml:space="preserve">: </w:t>
      </w:r>
      <w:r>
        <w:rPr>
          <w:rFonts w:ascii="Times New Roman" w:hAnsi="Times New Roman" w:cs="Times New Roman"/>
          <w:noProof/>
        </w:rPr>
        <w:t xml:space="preserve"> деревян</w:t>
      </w:r>
      <w:r w:rsidR="000072F1">
        <w:rPr>
          <w:rFonts w:ascii="Times New Roman" w:hAnsi="Times New Roman" w:cs="Times New Roman"/>
          <w:noProof/>
        </w:rPr>
        <w:t>н</w:t>
      </w:r>
      <w:r>
        <w:rPr>
          <w:rFonts w:ascii="Times New Roman" w:hAnsi="Times New Roman" w:cs="Times New Roman"/>
          <w:noProof/>
        </w:rPr>
        <w:t>ые кубики, изображение гирбов.</w:t>
      </w:r>
    </w:p>
    <w:p w14:paraId="7ADDC34A" w14:textId="5E06DFAE" w:rsidR="00D25E85" w:rsidRPr="00D25E85" w:rsidRDefault="00D25E85" w:rsidP="00753BE1">
      <w:pPr>
        <w:tabs>
          <w:tab w:val="center" w:pos="453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noProof/>
        </w:rPr>
        <w:t xml:space="preserve">                </w:t>
      </w:r>
      <w:r w:rsidRPr="00D25E85">
        <w:rPr>
          <w:rFonts w:ascii="Times New Roman" w:hAnsi="Times New Roman" w:cs="Times New Roman"/>
          <w:noProof/>
          <w:u w:val="single"/>
        </w:rPr>
        <w:t>Цель</w:t>
      </w:r>
      <w:r>
        <w:rPr>
          <w:rFonts w:ascii="Times New Roman" w:hAnsi="Times New Roman" w:cs="Times New Roman"/>
          <w:noProof/>
        </w:rPr>
        <w:t>: формирование понятий «много-мало» на предметах, на глаз</w:t>
      </w:r>
    </w:p>
    <w:p w14:paraId="3161B9A1" w14:textId="3500039A" w:rsidR="002E6D0F" w:rsidRPr="00D25E85" w:rsidRDefault="002E6D0F" w:rsidP="00753BE1">
      <w:pPr>
        <w:tabs>
          <w:tab w:val="center" w:pos="4535"/>
        </w:tabs>
        <w:autoSpaceDE w:val="0"/>
        <w:autoSpaceDN w:val="0"/>
        <w:adjustRightInd w:val="0"/>
        <w:spacing w:after="0" w:line="240" w:lineRule="auto"/>
        <w:jc w:val="both"/>
        <w:rPr>
          <w:rFonts w:ascii="Times New Roman" w:hAnsi="Times New Roman" w:cs="Times New Roman"/>
          <w:noProof/>
        </w:rPr>
      </w:pPr>
      <w:r w:rsidRPr="00D25E85">
        <w:rPr>
          <w:rFonts w:ascii="Times New Roman" w:eastAsia="Times New Roman" w:hAnsi="Times New Roman" w:cs="Times New Roman"/>
          <w:sz w:val="24"/>
          <w:szCs w:val="24"/>
          <w:lang w:eastAsia="ru-RU"/>
        </w:rPr>
        <w:t xml:space="preserve">             </w:t>
      </w:r>
      <w:r w:rsidRPr="00D25E85">
        <w:rPr>
          <w:rFonts w:ascii="Times New Roman" w:hAnsi="Times New Roman" w:cs="Times New Roman"/>
          <w:noProof/>
        </w:rPr>
        <w:t xml:space="preserve">   </w:t>
      </w:r>
    </w:p>
    <w:p w14:paraId="1BF41D2F" w14:textId="6CCCA07A" w:rsidR="002E6D0F" w:rsidRDefault="00D25E85" w:rsidP="00753BE1">
      <w:pPr>
        <w:tabs>
          <w:tab w:val="center" w:pos="4535"/>
        </w:tabs>
        <w:autoSpaceDE w:val="0"/>
        <w:autoSpaceDN w:val="0"/>
        <w:adjustRightInd w:val="0"/>
        <w:spacing w:after="0" w:line="240" w:lineRule="auto"/>
        <w:jc w:val="both"/>
        <w:rPr>
          <w:noProof/>
        </w:rPr>
      </w:pPr>
      <w:r>
        <w:rPr>
          <w:noProof/>
        </w:rPr>
        <w:lastRenderedPageBreak/>
        <w:t xml:space="preserve">                  </w:t>
      </w:r>
      <w:r>
        <w:rPr>
          <w:noProof/>
        </w:rPr>
        <w:drawing>
          <wp:inline distT="0" distB="0" distL="0" distR="0" wp14:anchorId="5BF5D38C" wp14:editId="3C839A6F">
            <wp:extent cx="2441330" cy="1295400"/>
            <wp:effectExtent l="0" t="0" r="0" b="0"/>
            <wp:docPr id="18" name="Рисунок 1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19">
                      <a:extLst>
                        <a:ext uri="{28A0092B-C50C-407E-A947-70E740481C1C}">
                          <a14:useLocalDpi xmlns:a14="http://schemas.microsoft.com/office/drawing/2010/main" val="0"/>
                        </a:ext>
                      </a:extLst>
                    </a:blip>
                    <a:srcRect l="5800" t="26600" r="6000" b="26600"/>
                    <a:stretch/>
                  </pic:blipFill>
                  <pic:spPr bwMode="auto">
                    <a:xfrm>
                      <a:off x="0" y="0"/>
                      <a:ext cx="2466108" cy="130854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CB01DA9" wp14:editId="4B6B5C49">
            <wp:extent cx="2225386" cy="1476375"/>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779" t="15373" r="8224" b="9737"/>
                    <a:stretch/>
                  </pic:blipFill>
                  <pic:spPr bwMode="auto">
                    <a:xfrm>
                      <a:off x="0" y="0"/>
                      <a:ext cx="2227306" cy="1477649"/>
                    </a:xfrm>
                    <a:prstGeom prst="rect">
                      <a:avLst/>
                    </a:prstGeom>
                    <a:noFill/>
                    <a:ln>
                      <a:noFill/>
                    </a:ln>
                    <a:extLst>
                      <a:ext uri="{53640926-AAD7-44D8-BBD7-CCE9431645EC}">
                        <a14:shadowObscured xmlns:a14="http://schemas.microsoft.com/office/drawing/2010/main"/>
                      </a:ext>
                    </a:extLst>
                  </pic:spPr>
                </pic:pic>
              </a:graphicData>
            </a:graphic>
          </wp:inline>
        </w:drawing>
      </w:r>
    </w:p>
    <w:p w14:paraId="620564CB" w14:textId="77777777" w:rsidR="002E6D0F" w:rsidRDefault="002E6D0F" w:rsidP="00753BE1">
      <w:pPr>
        <w:tabs>
          <w:tab w:val="center" w:pos="4535"/>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646F9828" w14:textId="3071B96C" w:rsidR="002E6D0F" w:rsidRPr="00753BE1" w:rsidRDefault="002E6D0F" w:rsidP="00753BE1">
      <w:pPr>
        <w:tabs>
          <w:tab w:val="center" w:pos="453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68F49606" w14:textId="77777777" w:rsidR="000D263B" w:rsidRPr="007604A7" w:rsidRDefault="000D263B" w:rsidP="000D263B"/>
    <w:sectPr w:rsidR="000D263B" w:rsidRPr="007604A7" w:rsidSect="00FD4763">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6B6A7A"/>
    <w:multiLevelType w:val="hybridMultilevel"/>
    <w:tmpl w:val="411A0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87B2BF8"/>
    <w:multiLevelType w:val="hybridMultilevel"/>
    <w:tmpl w:val="F3080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6F320FB1"/>
    <w:multiLevelType w:val="hybridMultilevel"/>
    <w:tmpl w:val="C9264106"/>
    <w:lvl w:ilvl="0" w:tplc="494EBA04">
      <w:start w:val="1"/>
      <w:numFmt w:val="upperRoman"/>
      <w:lvlText w:val="%1."/>
      <w:lvlJc w:val="left"/>
      <w:pPr>
        <w:ind w:left="1215" w:hanging="72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3" w15:restartNumberingAfterBreak="0">
    <w:nsid w:val="76590DCB"/>
    <w:multiLevelType w:val="hybridMultilevel"/>
    <w:tmpl w:val="CDDC2F08"/>
    <w:lvl w:ilvl="0" w:tplc="CF90750C">
      <w:start w:val="1"/>
      <w:numFmt w:val="upperRoman"/>
      <w:lvlText w:val="%1."/>
      <w:lvlJc w:val="left"/>
      <w:pPr>
        <w:ind w:left="1275" w:hanging="720"/>
      </w:pPr>
      <w:rPr>
        <w:rFonts w:hint="default"/>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4" w15:restartNumberingAfterBreak="0">
    <w:nsid w:val="7B2808DF"/>
    <w:multiLevelType w:val="multilevel"/>
    <w:tmpl w:val="0E065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F7335EA"/>
    <w:multiLevelType w:val="hybridMultilevel"/>
    <w:tmpl w:val="AC4C6566"/>
    <w:lvl w:ilvl="0" w:tplc="F2B807CE">
      <w:start w:val="1"/>
      <w:numFmt w:val="upperRoman"/>
      <w:lvlText w:val="%1."/>
      <w:lvlJc w:val="left"/>
      <w:pPr>
        <w:ind w:left="1215" w:hanging="72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num w:numId="1">
    <w:abstractNumId w:val="2"/>
  </w:num>
  <w:num w:numId="2">
    <w:abstractNumId w:val="5"/>
  </w:num>
  <w:num w:numId="3">
    <w:abstractNumId w:val="3"/>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18F"/>
    <w:rsid w:val="000072F1"/>
    <w:rsid w:val="00074A98"/>
    <w:rsid w:val="000925E6"/>
    <w:rsid w:val="000D263B"/>
    <w:rsid w:val="00194D83"/>
    <w:rsid w:val="001B0D9C"/>
    <w:rsid w:val="002037D7"/>
    <w:rsid w:val="00212EAE"/>
    <w:rsid w:val="00225699"/>
    <w:rsid w:val="00276F11"/>
    <w:rsid w:val="002E6D0F"/>
    <w:rsid w:val="00304D18"/>
    <w:rsid w:val="00347685"/>
    <w:rsid w:val="003723E5"/>
    <w:rsid w:val="00396EC7"/>
    <w:rsid w:val="003C1812"/>
    <w:rsid w:val="003F445C"/>
    <w:rsid w:val="004323BF"/>
    <w:rsid w:val="004C20C5"/>
    <w:rsid w:val="006D518F"/>
    <w:rsid w:val="006F46A2"/>
    <w:rsid w:val="00753BE1"/>
    <w:rsid w:val="007604A7"/>
    <w:rsid w:val="008E28B0"/>
    <w:rsid w:val="009E3F5B"/>
    <w:rsid w:val="00BA76E9"/>
    <w:rsid w:val="00D25E85"/>
    <w:rsid w:val="00D618E0"/>
    <w:rsid w:val="00D639A8"/>
    <w:rsid w:val="00FD47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D6D4A"/>
  <w15:chartTrackingRefBased/>
  <w15:docId w15:val="{4CB534C2-3CB7-4E9A-B2E9-411DB05CB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C1812"/>
    <w:pPr>
      <w:ind w:left="720"/>
      <w:contextualSpacing/>
    </w:pPr>
  </w:style>
  <w:style w:type="paragraph" w:styleId="a4">
    <w:name w:val="Normal (Web)"/>
    <w:basedOn w:val="a"/>
    <w:uiPriority w:val="99"/>
    <w:unhideWhenUsed/>
    <w:rsid w:val="00304D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74A98"/>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074A9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281</TotalTime>
  <Pages>7</Pages>
  <Words>1798</Words>
  <Characters>10253</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 Переяслова</dc:creator>
  <cp:keywords/>
  <dc:description/>
  <cp:lastModifiedBy>Галина Переяслова</cp:lastModifiedBy>
  <cp:revision>14</cp:revision>
  <cp:lastPrinted>2024-10-29T05:19:00Z</cp:lastPrinted>
  <dcterms:created xsi:type="dcterms:W3CDTF">2024-10-27T19:10:00Z</dcterms:created>
  <dcterms:modified xsi:type="dcterms:W3CDTF">2024-10-29T05:21:00Z</dcterms:modified>
</cp:coreProperties>
</file>