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86F43" w14:textId="77777777" w:rsidR="000E3C70" w:rsidRPr="00147344" w:rsidRDefault="000E3C70" w:rsidP="0014734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5215A8C" w14:textId="079D1B55" w:rsidR="00147344" w:rsidRPr="00147344" w:rsidRDefault="00325627" w:rsidP="00147344">
      <w:pPr>
        <w:pStyle w:val="Default"/>
        <w:ind w:firstLine="68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Сухорукова </w:t>
      </w:r>
      <w:proofErr w:type="gramStart"/>
      <w:r>
        <w:rPr>
          <w:b/>
          <w:bCs/>
          <w:sz w:val="28"/>
          <w:szCs w:val="28"/>
        </w:rPr>
        <w:t>Е.С.</w:t>
      </w:r>
      <w:proofErr w:type="gramEnd"/>
      <w:r>
        <w:rPr>
          <w:b/>
          <w:bCs/>
          <w:sz w:val="28"/>
          <w:szCs w:val="28"/>
        </w:rPr>
        <w:t xml:space="preserve"> </w:t>
      </w:r>
    </w:p>
    <w:p w14:paraId="0B9B746B" w14:textId="66587FC4" w:rsidR="00147344" w:rsidRDefault="00147344" w:rsidP="00147344">
      <w:pPr>
        <w:pStyle w:val="Default"/>
        <w:ind w:firstLine="680"/>
        <w:jc w:val="right"/>
        <w:rPr>
          <w:sz w:val="28"/>
          <w:szCs w:val="28"/>
        </w:rPr>
      </w:pPr>
      <w:r w:rsidRPr="00147344">
        <w:rPr>
          <w:sz w:val="28"/>
          <w:szCs w:val="28"/>
        </w:rPr>
        <w:t xml:space="preserve">Дальневосточный филиал </w:t>
      </w:r>
      <w:r>
        <w:rPr>
          <w:sz w:val="28"/>
          <w:szCs w:val="28"/>
        </w:rPr>
        <w:t>«</w:t>
      </w:r>
      <w:r w:rsidRPr="00147344">
        <w:rPr>
          <w:sz w:val="28"/>
          <w:szCs w:val="28"/>
        </w:rPr>
        <w:t>Российского государственного университета правосудия</w:t>
      </w:r>
      <w:r>
        <w:rPr>
          <w:sz w:val="28"/>
          <w:szCs w:val="28"/>
        </w:rPr>
        <w:t xml:space="preserve"> имени </w:t>
      </w:r>
      <w:proofErr w:type="gramStart"/>
      <w:r>
        <w:rPr>
          <w:sz w:val="28"/>
          <w:szCs w:val="28"/>
        </w:rPr>
        <w:t>В.М.</w:t>
      </w:r>
      <w:proofErr w:type="gramEnd"/>
      <w:r>
        <w:rPr>
          <w:sz w:val="28"/>
          <w:szCs w:val="28"/>
        </w:rPr>
        <w:t xml:space="preserve"> Лебедева»</w:t>
      </w:r>
      <w:r w:rsidRPr="00147344">
        <w:rPr>
          <w:sz w:val="28"/>
          <w:szCs w:val="28"/>
        </w:rPr>
        <w:t>, г. Хабаровск, Россия</w:t>
      </w:r>
    </w:p>
    <w:p w14:paraId="4E46225B" w14:textId="77777777" w:rsidR="00D03B4C" w:rsidRDefault="00D03B4C" w:rsidP="00147344">
      <w:pPr>
        <w:pStyle w:val="Default"/>
        <w:ind w:firstLine="680"/>
        <w:jc w:val="right"/>
        <w:rPr>
          <w:sz w:val="28"/>
          <w:szCs w:val="28"/>
        </w:rPr>
      </w:pPr>
    </w:p>
    <w:p w14:paraId="7DBFB772" w14:textId="77777777" w:rsidR="00D03B4C" w:rsidRPr="000C6307" w:rsidRDefault="00D03B4C" w:rsidP="00147344">
      <w:pPr>
        <w:pStyle w:val="Default"/>
        <w:ind w:firstLine="680"/>
        <w:jc w:val="right"/>
        <w:rPr>
          <w:sz w:val="28"/>
          <w:szCs w:val="28"/>
        </w:rPr>
      </w:pPr>
    </w:p>
    <w:p w14:paraId="65CDF241" w14:textId="53463CDF" w:rsidR="00147344" w:rsidRDefault="00D03B4C" w:rsidP="00D03B4C">
      <w:pPr>
        <w:spacing w:after="0" w:line="240" w:lineRule="auto"/>
        <w:ind w:firstLine="6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УДК </w:t>
      </w:r>
      <w:proofErr w:type="gramStart"/>
      <w:r w:rsidR="00325627">
        <w:rPr>
          <w:rFonts w:ascii="Times New Roman" w:hAnsi="Times New Roman"/>
          <w:b/>
          <w:sz w:val="28"/>
          <w:szCs w:val="28"/>
        </w:rPr>
        <w:t>008-027</w:t>
      </w:r>
      <w:proofErr w:type="gramEnd"/>
    </w:p>
    <w:p w14:paraId="3A2556E8" w14:textId="77777777" w:rsidR="00D03B4C" w:rsidRDefault="00D03B4C" w:rsidP="00D03B4C">
      <w:pPr>
        <w:spacing w:after="0" w:line="240" w:lineRule="auto"/>
        <w:ind w:firstLine="680"/>
        <w:rPr>
          <w:rFonts w:ascii="Times New Roman" w:hAnsi="Times New Roman"/>
          <w:b/>
          <w:sz w:val="28"/>
          <w:szCs w:val="28"/>
        </w:rPr>
      </w:pPr>
    </w:p>
    <w:p w14:paraId="28D38919" w14:textId="77777777" w:rsidR="00147344" w:rsidRDefault="00147344" w:rsidP="00147344">
      <w:pPr>
        <w:spacing w:after="0" w:line="240" w:lineRule="auto"/>
        <w:ind w:firstLine="680"/>
        <w:jc w:val="center"/>
        <w:rPr>
          <w:rFonts w:ascii="Times New Roman" w:hAnsi="Times New Roman"/>
          <w:b/>
          <w:sz w:val="28"/>
          <w:szCs w:val="28"/>
        </w:rPr>
      </w:pPr>
    </w:p>
    <w:p w14:paraId="6A51DCEA" w14:textId="77777777" w:rsidR="00065749" w:rsidRPr="00065749" w:rsidRDefault="00065749" w:rsidP="00065749">
      <w:pPr>
        <w:spacing w:after="0" w:line="240" w:lineRule="auto"/>
        <w:ind w:firstLine="680"/>
        <w:jc w:val="center"/>
        <w:rPr>
          <w:rFonts w:ascii="Times New Roman" w:hAnsi="Times New Roman"/>
          <w:b/>
          <w:bCs/>
          <w:sz w:val="28"/>
          <w:szCs w:val="28"/>
        </w:rPr>
      </w:pPr>
      <w:r w:rsidRPr="00065749">
        <w:rPr>
          <w:rFonts w:ascii="Times New Roman" w:hAnsi="Times New Roman"/>
          <w:b/>
          <w:bCs/>
          <w:i/>
          <w:iCs/>
          <w:sz w:val="28"/>
          <w:szCs w:val="28"/>
        </w:rPr>
        <w:t>РЕФОРМЫ ПЕТРА I: СОДЕРЖАНИЕ И ИХ ВЛИЯНИЕ НА РАЗВИТИЕ РОССИИ</w:t>
      </w:r>
    </w:p>
    <w:p w14:paraId="27808104" w14:textId="77777777" w:rsidR="000C6307" w:rsidRPr="00D62004" w:rsidRDefault="000C6307" w:rsidP="00AD7189">
      <w:pPr>
        <w:spacing w:after="0" w:line="240" w:lineRule="auto"/>
        <w:ind w:firstLine="680"/>
        <w:jc w:val="center"/>
        <w:rPr>
          <w:rFonts w:ascii="Times New Roman" w:hAnsi="Times New Roman"/>
          <w:b/>
          <w:sz w:val="28"/>
          <w:szCs w:val="28"/>
        </w:rPr>
      </w:pPr>
    </w:p>
    <w:p w14:paraId="33F34E78" w14:textId="77777777" w:rsidR="00325627" w:rsidRDefault="00597890" w:rsidP="00723976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bCs/>
          <w:iCs/>
          <w:sz w:val="28"/>
          <w:szCs w:val="28"/>
        </w:rPr>
      </w:pPr>
      <w:r w:rsidRPr="00147344">
        <w:rPr>
          <w:rFonts w:ascii="Times New Roman" w:hAnsi="Times New Roman"/>
          <w:b/>
          <w:iCs/>
          <w:color w:val="000000"/>
          <w:sz w:val="28"/>
          <w:szCs w:val="28"/>
        </w:rPr>
        <w:t>Аннотация:</w:t>
      </w:r>
      <w:r w:rsidR="000C6307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5D370251" w14:textId="4F884CC8" w:rsidR="00325627" w:rsidRDefault="00325627" w:rsidP="00723976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bCs/>
          <w:iCs/>
          <w:sz w:val="28"/>
          <w:szCs w:val="28"/>
        </w:rPr>
      </w:pPr>
      <w:r w:rsidRPr="00325627">
        <w:rPr>
          <w:rFonts w:ascii="Times New Roman" w:hAnsi="Times New Roman"/>
          <w:iCs/>
          <w:sz w:val="28"/>
          <w:szCs w:val="28"/>
        </w:rPr>
        <w:t>Пётр I Алексеевич (Пётр Великий) — царь всея Руси с 1682 года, первый император Всероссийский с 1721 года. Представитель династии Романовых</w:t>
      </w:r>
      <w:r>
        <w:rPr>
          <w:rFonts w:ascii="Times New Roman" w:hAnsi="Times New Roman"/>
          <w:iCs/>
          <w:sz w:val="28"/>
          <w:szCs w:val="28"/>
        </w:rPr>
        <w:t>. Один из величайших правителей того времени. Его правление заключалось в обоснованном, правильном ведении и подъеме России, а также ряде реформ, ценных и в повседневное время.</w:t>
      </w:r>
    </w:p>
    <w:p w14:paraId="541205CC" w14:textId="7CDE919D" w:rsidR="00231F38" w:rsidRPr="00147344" w:rsidRDefault="00325627" w:rsidP="00723976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b/>
          <w:i/>
          <w:sz w:val="28"/>
          <w:szCs w:val="28"/>
        </w:rPr>
      </w:pPr>
      <w:r w:rsidRPr="00325627">
        <w:rPr>
          <w:rFonts w:ascii="Times New Roman" w:hAnsi="Times New Roman"/>
          <w:bCs/>
          <w:iCs/>
          <w:sz w:val="28"/>
          <w:szCs w:val="28"/>
        </w:rPr>
        <w:t>В статье рассмотрены характерные черты реформ Петра Алексеевича Романова, проанализировано дальнейшее влияние преобразований на все сферы общественной жизни. Выявлены причины разработки и предпосылки внесения изменений в существующее законодательство Российской империи, пути становления могущественной державы. Изложены основные теоретические моменты правления первого всероссийского императора, чью роль в истории нашей страны невозможно переоценить, но еще более невозможно забыть.</w:t>
      </w:r>
      <w:r w:rsidR="00231F38" w:rsidRPr="00147344">
        <w:rPr>
          <w:rFonts w:ascii="Times New Roman" w:hAnsi="Times New Roman"/>
          <w:color w:val="000000"/>
          <w:sz w:val="28"/>
          <w:szCs w:val="28"/>
        </w:rPr>
        <w:tab/>
      </w:r>
      <w:r w:rsidR="00231F38" w:rsidRPr="00147344">
        <w:rPr>
          <w:rFonts w:ascii="Times New Roman" w:hAnsi="Times New Roman"/>
          <w:color w:val="000000"/>
          <w:sz w:val="28"/>
          <w:szCs w:val="28"/>
        </w:rPr>
        <w:tab/>
      </w:r>
    </w:p>
    <w:p w14:paraId="5275578C" w14:textId="048A7A13" w:rsidR="00597890" w:rsidRDefault="00774774" w:rsidP="00723976">
      <w:pPr>
        <w:widowControl w:val="0"/>
        <w:autoSpaceDE w:val="0"/>
        <w:autoSpaceDN w:val="0"/>
        <w:adjustRightInd w:val="0"/>
        <w:spacing w:before="240" w:after="0" w:line="360" w:lineRule="auto"/>
        <w:ind w:firstLine="68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147344">
        <w:rPr>
          <w:rFonts w:ascii="Times New Roman" w:hAnsi="Times New Roman"/>
          <w:b/>
          <w:bCs/>
          <w:iCs/>
          <w:color w:val="000000"/>
          <w:sz w:val="28"/>
          <w:szCs w:val="28"/>
        </w:rPr>
        <w:t>Ключевые слова</w:t>
      </w:r>
      <w:r w:rsidRPr="00147344">
        <w:rPr>
          <w:rFonts w:ascii="Times New Roman" w:hAnsi="Times New Roman"/>
          <w:iCs/>
          <w:color w:val="000000"/>
          <w:sz w:val="28"/>
          <w:szCs w:val="28"/>
        </w:rPr>
        <w:t>:</w:t>
      </w:r>
      <w:r w:rsidR="0092494B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325627">
        <w:rPr>
          <w:rFonts w:ascii="Times New Roman" w:hAnsi="Times New Roman"/>
          <w:iCs/>
          <w:color w:val="000000"/>
          <w:sz w:val="28"/>
          <w:szCs w:val="28"/>
        </w:rPr>
        <w:t>реформа</w:t>
      </w:r>
      <w:r w:rsidR="0092494B">
        <w:rPr>
          <w:rFonts w:ascii="Times New Roman" w:hAnsi="Times New Roman"/>
          <w:iCs/>
          <w:color w:val="000000"/>
          <w:sz w:val="28"/>
          <w:szCs w:val="28"/>
        </w:rPr>
        <w:t xml:space="preserve">, </w:t>
      </w:r>
      <w:r w:rsidR="006F37B5">
        <w:rPr>
          <w:rFonts w:ascii="Times New Roman" w:hAnsi="Times New Roman"/>
          <w:iCs/>
          <w:color w:val="000000"/>
          <w:sz w:val="28"/>
          <w:szCs w:val="28"/>
        </w:rPr>
        <w:t>наука</w:t>
      </w:r>
      <w:r w:rsidR="0092494B">
        <w:rPr>
          <w:rFonts w:ascii="Times New Roman" w:hAnsi="Times New Roman"/>
          <w:iCs/>
          <w:color w:val="000000"/>
          <w:sz w:val="28"/>
          <w:szCs w:val="28"/>
        </w:rPr>
        <w:t xml:space="preserve">, тенденции, власть, </w:t>
      </w:r>
      <w:r w:rsidR="006F37B5">
        <w:rPr>
          <w:rFonts w:ascii="Times New Roman" w:hAnsi="Times New Roman"/>
          <w:iCs/>
          <w:color w:val="000000"/>
          <w:sz w:val="28"/>
          <w:szCs w:val="28"/>
        </w:rPr>
        <w:t>государство, современное общество</w:t>
      </w:r>
      <w:r w:rsidR="00325627">
        <w:rPr>
          <w:rFonts w:ascii="Times New Roman" w:hAnsi="Times New Roman"/>
          <w:iCs/>
          <w:color w:val="000000"/>
          <w:sz w:val="28"/>
          <w:szCs w:val="28"/>
        </w:rPr>
        <w:t>, история, влияние, развитие</w:t>
      </w:r>
    </w:p>
    <w:p w14:paraId="16894032" w14:textId="77777777" w:rsidR="006F37B5" w:rsidRDefault="006F37B5" w:rsidP="00723976">
      <w:pPr>
        <w:widowControl w:val="0"/>
        <w:autoSpaceDE w:val="0"/>
        <w:autoSpaceDN w:val="0"/>
        <w:adjustRightInd w:val="0"/>
        <w:spacing w:before="240" w:after="0" w:line="360" w:lineRule="auto"/>
        <w:ind w:firstLine="680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14:paraId="422C89FE" w14:textId="654E959A" w:rsidR="004E523D" w:rsidRDefault="00581690" w:rsidP="00723976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581690">
        <w:rPr>
          <w:rFonts w:ascii="Times New Roman" w:hAnsi="Times New Roman"/>
          <w:iCs/>
          <w:color w:val="000000"/>
          <w:sz w:val="28"/>
          <w:szCs w:val="28"/>
        </w:rPr>
        <w:t>Период правления Петра Алексеевича Романова, первого российского императора, охватывающий примерно три десятилетия с 1696 по 1725 год</w:t>
      </w:r>
      <w:r>
        <w:rPr>
          <w:rFonts w:ascii="Times New Roman" w:hAnsi="Times New Roman"/>
          <w:iCs/>
          <w:color w:val="000000"/>
          <w:sz w:val="28"/>
          <w:szCs w:val="28"/>
        </w:rPr>
        <w:t>а</w:t>
      </w:r>
      <w:r w:rsidRPr="00581690">
        <w:rPr>
          <w:rFonts w:ascii="Times New Roman" w:hAnsi="Times New Roman"/>
          <w:iCs/>
          <w:color w:val="000000"/>
          <w:sz w:val="28"/>
          <w:szCs w:val="28"/>
        </w:rPr>
        <w:t xml:space="preserve">, ознаменовался проведением масштабных и преобразовательных реформ. Эти </w:t>
      </w:r>
      <w:r w:rsidRPr="00581690">
        <w:rPr>
          <w:rFonts w:ascii="Times New Roman" w:hAnsi="Times New Roman"/>
          <w:iCs/>
          <w:color w:val="000000"/>
          <w:sz w:val="28"/>
          <w:szCs w:val="28"/>
        </w:rPr>
        <w:lastRenderedPageBreak/>
        <w:t>изменения затронули ключевые аспекты государственного устройства, включая политическую систему, экономику, военное дело и церковное управление. Благодаря выдающимся личным качествам и стратегическому видению Петра I, Россия, ранее считавшаяся отсталой феодальной державой с незначительным влиянием на европейской арене, сумела трансформироваться в одну из ведущих европейских держав.</w:t>
      </w:r>
    </w:p>
    <w:p w14:paraId="1C97A968" w14:textId="77777777" w:rsidR="00581690" w:rsidRDefault="00581690" w:rsidP="00723976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581690">
        <w:rPr>
          <w:rFonts w:ascii="Times New Roman" w:hAnsi="Times New Roman"/>
          <w:iCs/>
          <w:color w:val="000000"/>
          <w:sz w:val="28"/>
          <w:szCs w:val="28"/>
        </w:rPr>
        <w:t>Путешествие императора в Западную Европу, без сомнения, стало катализатором его преобразовательной деятельности. В ходе этой поездки он сумел с</w:t>
      </w:r>
      <w:r>
        <w:rPr>
          <w:rFonts w:ascii="Times New Roman" w:hAnsi="Times New Roman"/>
          <w:iCs/>
          <w:color w:val="000000"/>
          <w:sz w:val="28"/>
          <w:szCs w:val="28"/>
        </w:rPr>
        <w:t>оединить</w:t>
      </w:r>
      <w:r w:rsidRPr="00581690">
        <w:rPr>
          <w:rFonts w:ascii="Times New Roman" w:hAnsi="Times New Roman"/>
          <w:iCs/>
          <w:color w:val="000000"/>
          <w:sz w:val="28"/>
          <w:szCs w:val="28"/>
        </w:rPr>
        <w:t xml:space="preserve"> свежие концепции и множество перспективных проектов, наметив путь к дальнейшему процветанию своего государства</w:t>
      </w:r>
      <w:r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69C9B207" w14:textId="662BA6A6" w:rsidR="00581690" w:rsidRDefault="00581690" w:rsidP="00723976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581690">
        <w:rPr>
          <w:rFonts w:ascii="Times New Roman" w:hAnsi="Times New Roman"/>
          <w:iCs/>
          <w:color w:val="000000"/>
          <w:sz w:val="28"/>
          <w:szCs w:val="28"/>
        </w:rPr>
        <w:t>Желая в кратчайшие сроки пере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строить </w:t>
      </w:r>
      <w:r w:rsidRPr="00581690">
        <w:rPr>
          <w:rFonts w:ascii="Times New Roman" w:hAnsi="Times New Roman"/>
          <w:iCs/>
          <w:color w:val="000000"/>
          <w:sz w:val="28"/>
          <w:szCs w:val="28"/>
        </w:rPr>
        <w:t>Россию по европейскому образцу, царь взялся за внешние атрибуты. Одним из первых проявлений этой политики стало введение особого "налога на бороду" для тех, кто не желал расставаться с растительностью на лице. Указ Петра I предписывал бородачам ежегодно отдавать в казну по 50 рублей за право носить бороду и усы, и эта практика длилась полвека, пока не была упразднена. Именно такие, казалось бы, незначительные, но глубоко затрагивающие быт изменения, вызвали бурю негодования в русском народе. Порой простым людям казалось, что сам государь не до конца постигает суть своих преобразований, но его верные сподвижники были готовы следовать за ним в любом начинании</w:t>
      </w:r>
      <w:r>
        <w:rPr>
          <w:rStyle w:val="ab"/>
          <w:rFonts w:ascii="Times New Roman" w:hAnsi="Times New Roman"/>
          <w:iCs/>
          <w:color w:val="000000"/>
          <w:sz w:val="28"/>
          <w:szCs w:val="28"/>
        </w:rPr>
        <w:footnoteReference w:id="1"/>
      </w:r>
      <w:r w:rsidRPr="00581690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2C051D33" w14:textId="17D450DB" w:rsidR="00581690" w:rsidRDefault="00581690" w:rsidP="00723976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581690">
        <w:rPr>
          <w:rFonts w:ascii="Times New Roman" w:hAnsi="Times New Roman"/>
          <w:iCs/>
          <w:color w:val="000000"/>
          <w:sz w:val="28"/>
          <w:szCs w:val="28"/>
        </w:rPr>
        <w:t xml:space="preserve">Центральное место в преобразованиях Петра Алексеевича занимала реформа государственного управления. Смена административно-территориального управления или создание нового государственного учреждения было обусловлено ведением войн. На это требовались значительные финансовые затраты, которые не удавалось собрать из-за прежнего государственного механизма управления, самыми важными элементами которого были уезды и приказы. Изменить данную проблему в корне можно было при помощи областной реформы – формирования новых </w:t>
      </w:r>
      <w:r w:rsidRPr="00581690">
        <w:rPr>
          <w:rFonts w:ascii="Times New Roman" w:hAnsi="Times New Roman"/>
          <w:iCs/>
          <w:color w:val="000000"/>
          <w:sz w:val="28"/>
          <w:szCs w:val="28"/>
        </w:rPr>
        <w:lastRenderedPageBreak/>
        <w:t>административных образований. Такие образования стали называться губерниями и объединяли в себе несколько уездов. Их целью выступало обеспечение армии необходимыми для функционирования материальными и продовольственными товарами через военных комиссаров. Так, в 1708 году, было создано 8 губерний</w:t>
      </w:r>
      <w:r>
        <w:rPr>
          <w:rStyle w:val="ab"/>
          <w:rFonts w:ascii="Times New Roman" w:hAnsi="Times New Roman"/>
          <w:iCs/>
          <w:color w:val="000000"/>
          <w:sz w:val="28"/>
          <w:szCs w:val="28"/>
        </w:rPr>
        <w:footnoteReference w:id="2"/>
      </w:r>
      <w:r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63D5AC62" w14:textId="30161585" w:rsidR="00581690" w:rsidRDefault="00581690" w:rsidP="00723976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581690">
        <w:rPr>
          <w:rFonts w:ascii="Times New Roman" w:hAnsi="Times New Roman"/>
          <w:iCs/>
          <w:color w:val="000000"/>
          <w:sz w:val="28"/>
          <w:szCs w:val="28"/>
        </w:rPr>
        <w:t>Параллельно с этим наблюдалась сниженная результативность Боярской Думы в управлении государственными делами. Постепенно её полномочия переходили к органу, предшествовавшему Правительствующему Сенату, – так называемой «</w:t>
      </w:r>
      <w:proofErr w:type="spellStart"/>
      <w:r w:rsidRPr="00581690">
        <w:rPr>
          <w:rFonts w:ascii="Times New Roman" w:hAnsi="Times New Roman"/>
          <w:iCs/>
          <w:color w:val="000000"/>
          <w:sz w:val="28"/>
          <w:szCs w:val="28"/>
        </w:rPr>
        <w:t>Консилии</w:t>
      </w:r>
      <w:proofErr w:type="spellEnd"/>
      <w:r w:rsidRPr="00581690">
        <w:rPr>
          <w:rFonts w:ascii="Times New Roman" w:hAnsi="Times New Roman"/>
          <w:iCs/>
          <w:color w:val="000000"/>
          <w:sz w:val="28"/>
          <w:szCs w:val="28"/>
        </w:rPr>
        <w:t xml:space="preserve"> министров». Учреждённый в 1711 году Сенат, приняв на себя часть царских прерогатив, стал высшим органом государственной власти.</w:t>
      </w:r>
    </w:p>
    <w:p w14:paraId="0DF0304B" w14:textId="00CADFF2" w:rsidR="00581690" w:rsidRDefault="00723976" w:rsidP="00723976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723976">
        <w:rPr>
          <w:rFonts w:ascii="Times New Roman" w:hAnsi="Times New Roman"/>
          <w:iCs/>
          <w:color w:val="000000"/>
          <w:sz w:val="28"/>
          <w:szCs w:val="28"/>
        </w:rPr>
        <w:t xml:space="preserve">Этот орган обладал широкими полномочиями: он давал советы по законодательству, вершил правосудие и занимался управлением. Кроме того, он регулировал торговлю, а также контролировал государственные доходы и расходы. Надзор за деятельностью этого органа осуществлял генерал-прокурор и его заместитель, обер-прокурор. Без их письменного согласия ни одно решение Сената не имело юридической силы. </w:t>
      </w:r>
      <w:proofErr w:type="gramStart"/>
      <w:r w:rsidRPr="00723976">
        <w:rPr>
          <w:rFonts w:ascii="Times New Roman" w:hAnsi="Times New Roman"/>
          <w:iCs/>
          <w:color w:val="000000"/>
          <w:sz w:val="28"/>
          <w:szCs w:val="28"/>
        </w:rPr>
        <w:t>После одобрения,</w:t>
      </w:r>
      <w:proofErr w:type="gramEnd"/>
      <w:r w:rsidRPr="00723976">
        <w:rPr>
          <w:rFonts w:ascii="Times New Roman" w:hAnsi="Times New Roman"/>
          <w:iCs/>
          <w:color w:val="000000"/>
          <w:sz w:val="28"/>
          <w:szCs w:val="28"/>
        </w:rPr>
        <w:t xml:space="preserve"> решения подлежали неукоснительному исполнению. Для обеспечения этого была проведена реформа, в результате которой были созданы 13 коллегий. В отличие от прежних приказов с нечеткими обязанностями, коллегии имели четко определенные сферы ответственности и конкретные функции. Так, Духовная коллегия отвечала за церковные вопросы, а </w:t>
      </w:r>
      <w:proofErr w:type="spellStart"/>
      <w:r w:rsidRPr="00723976">
        <w:rPr>
          <w:rFonts w:ascii="Times New Roman" w:hAnsi="Times New Roman"/>
          <w:iCs/>
          <w:color w:val="000000"/>
          <w:sz w:val="28"/>
          <w:szCs w:val="28"/>
        </w:rPr>
        <w:t>Юстицколлегия</w:t>
      </w:r>
      <w:proofErr w:type="spellEnd"/>
      <w:r w:rsidRPr="00723976">
        <w:rPr>
          <w:rFonts w:ascii="Times New Roman" w:hAnsi="Times New Roman"/>
          <w:iCs/>
          <w:color w:val="000000"/>
          <w:sz w:val="28"/>
          <w:szCs w:val="28"/>
        </w:rPr>
        <w:t xml:space="preserve"> – за гражданские и уголовные дела</w:t>
      </w:r>
      <w:r>
        <w:rPr>
          <w:rStyle w:val="ab"/>
          <w:rFonts w:ascii="Times New Roman" w:hAnsi="Times New Roman"/>
          <w:iCs/>
          <w:color w:val="000000"/>
          <w:sz w:val="28"/>
          <w:szCs w:val="28"/>
        </w:rPr>
        <w:footnoteReference w:id="3"/>
      </w:r>
      <w:r w:rsidRPr="00723976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469C8898" w14:textId="1EC620E9" w:rsidR="00723976" w:rsidRDefault="00723976" w:rsidP="00723976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723976">
        <w:rPr>
          <w:rFonts w:ascii="Times New Roman" w:hAnsi="Times New Roman"/>
          <w:iCs/>
          <w:color w:val="000000"/>
          <w:sz w:val="28"/>
          <w:szCs w:val="28"/>
        </w:rPr>
        <w:t xml:space="preserve">Не менее важной была и военная реформа. Ещё при отце Петра Великого, начиналось введение полков нового строя, но их сила и умения не достигали того же уровня, что и за границей. Особенно ярко это прояснилось при осаде турецкой крепости, потому что взять её так и не удалось. Понимая причину </w:t>
      </w:r>
      <w:r w:rsidRPr="00723976">
        <w:rPr>
          <w:rFonts w:ascii="Times New Roman" w:hAnsi="Times New Roman"/>
          <w:iCs/>
          <w:color w:val="000000"/>
          <w:sz w:val="28"/>
          <w:szCs w:val="28"/>
        </w:rPr>
        <w:lastRenderedPageBreak/>
        <w:t>провалившейся попытки, Петр I решил усердно заняться строительством флота. Появилась новая организация, под названием «Кумпанство», куда входили купцы и посадские люди. Они обязывались построить 14 кораблей, а Адмиралтейство – 16. Добившись своей цели, в 1696 году поход Петра Алексеевича на Азов увенчался успехом. Однако на этом возведение флота не закончилось, поскольку появилась необходимость победы в начавшейся Северной войне (</w:t>
      </w:r>
      <w:proofErr w:type="gramStart"/>
      <w:r w:rsidRPr="00723976">
        <w:rPr>
          <w:rFonts w:ascii="Times New Roman" w:hAnsi="Times New Roman"/>
          <w:iCs/>
          <w:color w:val="000000"/>
          <w:sz w:val="28"/>
          <w:szCs w:val="28"/>
        </w:rPr>
        <w:t>1720-1721</w:t>
      </w:r>
      <w:proofErr w:type="gramEnd"/>
      <w:r w:rsidRPr="00723976">
        <w:rPr>
          <w:rFonts w:ascii="Times New Roman" w:hAnsi="Times New Roman"/>
          <w:iCs/>
          <w:color w:val="000000"/>
          <w:sz w:val="28"/>
          <w:szCs w:val="28"/>
        </w:rPr>
        <w:t xml:space="preserve"> гг.)</w:t>
      </w:r>
      <w:r>
        <w:rPr>
          <w:rStyle w:val="ab"/>
          <w:rFonts w:ascii="Times New Roman" w:hAnsi="Times New Roman"/>
          <w:iCs/>
          <w:color w:val="000000"/>
          <w:sz w:val="28"/>
          <w:szCs w:val="28"/>
        </w:rPr>
        <w:footnoteReference w:id="4"/>
      </w:r>
      <w:r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60A42785" w14:textId="5395D542" w:rsidR="00723976" w:rsidRDefault="00723976" w:rsidP="00723976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723976">
        <w:rPr>
          <w:rFonts w:ascii="Times New Roman" w:hAnsi="Times New Roman"/>
          <w:iCs/>
          <w:color w:val="000000"/>
          <w:sz w:val="28"/>
          <w:szCs w:val="28"/>
        </w:rPr>
        <w:t xml:space="preserve">Уже в разгар войны открывается большое количество заводов по изготовлению оружия, среди которых выделяются два самых известных – Олонецкий и Тульский оружейный завод. </w:t>
      </w:r>
      <w:proofErr w:type="gramStart"/>
      <w:r w:rsidRPr="00723976">
        <w:rPr>
          <w:rFonts w:ascii="Times New Roman" w:hAnsi="Times New Roman"/>
          <w:iCs/>
          <w:color w:val="000000"/>
          <w:sz w:val="28"/>
          <w:szCs w:val="28"/>
        </w:rPr>
        <w:t>После предпринятых мер,</w:t>
      </w:r>
      <w:proofErr w:type="gramEnd"/>
      <w:r w:rsidRPr="00723976">
        <w:rPr>
          <w:rFonts w:ascii="Times New Roman" w:hAnsi="Times New Roman"/>
          <w:iCs/>
          <w:color w:val="000000"/>
          <w:sz w:val="28"/>
          <w:szCs w:val="28"/>
        </w:rPr>
        <w:t xml:space="preserve"> армия получала отечественное оружие и мундиры</w:t>
      </w:r>
      <w:r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7C98A723" w14:textId="649B7856" w:rsidR="00723976" w:rsidRDefault="00723976" w:rsidP="00723976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723976">
        <w:rPr>
          <w:rFonts w:ascii="Times New Roman" w:hAnsi="Times New Roman"/>
          <w:iCs/>
          <w:color w:val="000000"/>
          <w:sz w:val="28"/>
          <w:szCs w:val="28"/>
        </w:rPr>
        <w:t>Проведенные реформы привели к созданию мощной, хорошо организованной и устойчивой армии, а также к формированию военно-морского флота, ранее невиданного в России. К концу правления Петра I численность регулярных сухопутных войск составляла около 210 тысяч человек, к которым добавлялось до 110 тысяч иррегулярных формирований. Флот же насчитывал 48 линейных кораблей, 787 галер и прочих судов, экипажи которых в общей сложности достигали почти 30 тысяч человек</w:t>
      </w:r>
      <w:r>
        <w:rPr>
          <w:rStyle w:val="ab"/>
          <w:rFonts w:ascii="Times New Roman" w:hAnsi="Times New Roman"/>
          <w:iCs/>
          <w:color w:val="000000"/>
          <w:sz w:val="28"/>
          <w:szCs w:val="28"/>
        </w:rPr>
        <w:footnoteReference w:id="5"/>
      </w:r>
      <w:r w:rsidRPr="00723976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549ED160" w14:textId="77777777" w:rsidR="00723976" w:rsidRPr="00723976" w:rsidRDefault="00723976" w:rsidP="00723976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723976">
        <w:rPr>
          <w:rFonts w:ascii="Times New Roman" w:hAnsi="Times New Roman"/>
          <w:iCs/>
          <w:color w:val="000000"/>
          <w:sz w:val="28"/>
          <w:szCs w:val="28"/>
        </w:rPr>
        <w:t>Экономическая сфера также развивалась параллельно с другими. Государственная политика включала:</w:t>
      </w:r>
    </w:p>
    <w:p w14:paraId="6BD33D7E" w14:textId="77777777" w:rsidR="00723976" w:rsidRPr="00723976" w:rsidRDefault="00723976" w:rsidP="0072397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723976">
        <w:rPr>
          <w:rFonts w:ascii="Times New Roman" w:hAnsi="Times New Roman"/>
          <w:b/>
          <w:bCs/>
          <w:iCs/>
          <w:color w:val="000000"/>
          <w:sz w:val="28"/>
          <w:szCs w:val="28"/>
        </w:rPr>
        <w:t>Меркантилизм:</w:t>
      </w:r>
      <w:r w:rsidRPr="00723976">
        <w:rPr>
          <w:rFonts w:ascii="Times New Roman" w:hAnsi="Times New Roman"/>
          <w:iCs/>
          <w:color w:val="000000"/>
          <w:sz w:val="28"/>
          <w:szCs w:val="28"/>
        </w:rPr>
        <w:t xml:space="preserve"> Принцип "дешевле купить, дороже продать", направленный на преобладание экспорта над импортом.</w:t>
      </w:r>
    </w:p>
    <w:p w14:paraId="05B75098" w14:textId="295280F7" w:rsidR="00723976" w:rsidRDefault="00723976" w:rsidP="0072397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723976">
        <w:rPr>
          <w:rFonts w:ascii="Times New Roman" w:hAnsi="Times New Roman"/>
          <w:b/>
          <w:bCs/>
          <w:iCs/>
          <w:color w:val="000000"/>
          <w:sz w:val="28"/>
          <w:szCs w:val="28"/>
        </w:rPr>
        <w:t>Протекционизм:</w:t>
      </w:r>
      <w:r w:rsidRPr="00723976">
        <w:rPr>
          <w:rFonts w:ascii="Times New Roman" w:hAnsi="Times New Roman"/>
          <w:iCs/>
          <w:color w:val="000000"/>
          <w:sz w:val="28"/>
          <w:szCs w:val="28"/>
        </w:rPr>
        <w:t xml:space="preserve"> Защита национальной экономики от иностранной конкуренции.</w:t>
      </w:r>
    </w:p>
    <w:p w14:paraId="3C6BA630" w14:textId="73BE4AF8" w:rsidR="00723976" w:rsidRPr="00723976" w:rsidRDefault="00723976" w:rsidP="00723976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723976">
        <w:rPr>
          <w:rFonts w:ascii="Times New Roman" w:hAnsi="Times New Roman"/>
          <w:iCs/>
          <w:color w:val="000000"/>
          <w:sz w:val="28"/>
          <w:szCs w:val="28"/>
        </w:rPr>
        <w:t xml:space="preserve">Итогом всех петровских преобразований стало формирование в России абсолютистского правления. Крепостничество, со всеми его пороками в экономике и общественном устройстве, не только не было упразднено, но и </w:t>
      </w:r>
      <w:r w:rsidRPr="00723976">
        <w:rPr>
          <w:rFonts w:ascii="Times New Roman" w:hAnsi="Times New Roman"/>
          <w:iCs/>
          <w:color w:val="000000"/>
          <w:sz w:val="28"/>
          <w:szCs w:val="28"/>
        </w:rPr>
        <w:lastRenderedPageBreak/>
        <w:t>получило новое развитие. Это привело к кардинальному изменению облика страны: средневековая Московская Русь превратилась в Российскую империю.</w:t>
      </w:r>
    </w:p>
    <w:p w14:paraId="2B1FDF6B" w14:textId="77777777" w:rsidR="00723976" w:rsidRDefault="00723976" w:rsidP="00723976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14:paraId="358B479B" w14:textId="042DBD74" w:rsidR="00581690" w:rsidRDefault="00581690" w:rsidP="00723976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581690">
        <w:rPr>
          <w:rFonts w:ascii="Times New Roman" w:hAnsi="Times New Roman"/>
          <w:iCs/>
          <w:color w:val="000000"/>
          <w:sz w:val="28"/>
          <w:szCs w:val="28"/>
        </w:rPr>
        <w:br/>
      </w:r>
    </w:p>
    <w:p w14:paraId="10ED8592" w14:textId="77777777" w:rsidR="00325627" w:rsidRDefault="00325627" w:rsidP="00723976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14:paraId="2EA73CEC" w14:textId="77777777" w:rsidR="004E523D" w:rsidRPr="004E523D" w:rsidRDefault="004E523D" w:rsidP="00723976">
      <w:pPr>
        <w:widowControl w:val="0"/>
        <w:autoSpaceDE w:val="0"/>
        <w:autoSpaceDN w:val="0"/>
        <w:adjustRightInd w:val="0"/>
        <w:spacing w:before="240" w:after="0" w:line="360" w:lineRule="auto"/>
        <w:ind w:firstLine="360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14:paraId="4C17FCAE" w14:textId="77777777" w:rsidR="004E523D" w:rsidRPr="00510731" w:rsidRDefault="004E523D" w:rsidP="00510731">
      <w:pPr>
        <w:widowControl w:val="0"/>
        <w:autoSpaceDE w:val="0"/>
        <w:autoSpaceDN w:val="0"/>
        <w:adjustRightInd w:val="0"/>
        <w:spacing w:before="240" w:after="0" w:line="240" w:lineRule="auto"/>
        <w:ind w:firstLine="360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14:paraId="008D2B8A" w14:textId="77777777" w:rsidR="00D62004" w:rsidRDefault="00D62004" w:rsidP="00147344">
      <w:pPr>
        <w:widowControl w:val="0"/>
        <w:autoSpaceDE w:val="0"/>
        <w:autoSpaceDN w:val="0"/>
        <w:adjustRightInd w:val="0"/>
        <w:spacing w:before="240" w:after="0" w:line="240" w:lineRule="auto"/>
        <w:ind w:firstLine="68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3A13BA4" w14:textId="54662251" w:rsidR="00022769" w:rsidRDefault="00D03B4C" w:rsidP="00336C83">
      <w:pPr>
        <w:spacing w:after="0"/>
        <w:ind w:firstLine="680"/>
        <w:jc w:val="both"/>
        <w:rPr>
          <w:rFonts w:ascii="Times New Roman" w:hAnsi="Times New Roman"/>
          <w:sz w:val="28"/>
          <w:szCs w:val="28"/>
        </w:rPr>
      </w:pPr>
      <w:r w:rsidRPr="00D03B4C">
        <w:rPr>
          <w:rFonts w:ascii="Times New Roman" w:hAnsi="Times New Roman"/>
          <w:sz w:val="28"/>
          <w:szCs w:val="28"/>
        </w:rPr>
        <w:br/>
      </w:r>
    </w:p>
    <w:p w14:paraId="0CB9ED1B" w14:textId="77777777" w:rsidR="00022769" w:rsidRDefault="000227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6C6A1C69" w14:textId="77777777" w:rsidR="00D03B4C" w:rsidRDefault="00D03B4C" w:rsidP="006F42D7">
      <w:pPr>
        <w:spacing w:after="0"/>
        <w:ind w:firstLine="68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97CDE69" w14:textId="63E5FC26" w:rsidR="006B7090" w:rsidRDefault="00D03B4C" w:rsidP="006B7090">
      <w:pPr>
        <w:spacing w:after="0"/>
        <w:ind w:firstLine="68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Сп</w:t>
      </w:r>
      <w:r w:rsidR="006F42D7">
        <w:rPr>
          <w:rFonts w:ascii="Times New Roman" w:hAnsi="Times New Roman"/>
          <w:b/>
          <w:bCs/>
          <w:sz w:val="28"/>
          <w:szCs w:val="28"/>
        </w:rPr>
        <w:t>и</w:t>
      </w:r>
      <w:r w:rsidR="0042213F" w:rsidRPr="00147344">
        <w:rPr>
          <w:rFonts w:ascii="Times New Roman" w:hAnsi="Times New Roman"/>
          <w:b/>
          <w:bCs/>
          <w:sz w:val="28"/>
          <w:szCs w:val="28"/>
        </w:rPr>
        <w:t>сок</w:t>
      </w:r>
      <w:r w:rsidR="00B47421">
        <w:rPr>
          <w:rFonts w:ascii="Times New Roman" w:hAnsi="Times New Roman"/>
          <w:b/>
          <w:bCs/>
          <w:sz w:val="28"/>
          <w:szCs w:val="28"/>
        </w:rPr>
        <w:t xml:space="preserve"> используемой</w:t>
      </w:r>
      <w:r w:rsidR="0042213F" w:rsidRPr="00147344">
        <w:rPr>
          <w:rFonts w:ascii="Times New Roman" w:hAnsi="Times New Roman"/>
          <w:b/>
          <w:bCs/>
          <w:sz w:val="28"/>
          <w:szCs w:val="28"/>
        </w:rPr>
        <w:t xml:space="preserve"> литературы:</w:t>
      </w:r>
    </w:p>
    <w:p w14:paraId="650C1ED6" w14:textId="144DFE76" w:rsidR="00B47421" w:rsidRPr="00936BFA" w:rsidRDefault="00B47421" w:rsidP="00B47421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36BFA">
        <w:rPr>
          <w:rFonts w:ascii="Times New Roman" w:hAnsi="Times New Roman"/>
          <w:sz w:val="28"/>
          <w:szCs w:val="28"/>
        </w:rPr>
        <w:t>Учебник «История России» 2-е издание//</w:t>
      </w:r>
      <w:proofErr w:type="spellStart"/>
      <w:r w:rsidRPr="00936BFA">
        <w:rPr>
          <w:rFonts w:ascii="Times New Roman" w:hAnsi="Times New Roman"/>
          <w:sz w:val="28"/>
          <w:szCs w:val="28"/>
        </w:rPr>
        <w:t>А.С.Орлов</w:t>
      </w:r>
      <w:proofErr w:type="spellEnd"/>
      <w:r w:rsidRPr="00936BF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36BFA">
        <w:rPr>
          <w:rFonts w:ascii="Times New Roman" w:hAnsi="Times New Roman"/>
          <w:sz w:val="28"/>
          <w:szCs w:val="28"/>
        </w:rPr>
        <w:t>В.А.Георгиев</w:t>
      </w:r>
      <w:proofErr w:type="spellEnd"/>
      <w:r w:rsidRPr="00936BFA">
        <w:rPr>
          <w:rFonts w:ascii="Times New Roman" w:hAnsi="Times New Roman"/>
          <w:sz w:val="28"/>
          <w:szCs w:val="28"/>
        </w:rPr>
        <w:t>,</w:t>
      </w:r>
      <w:r w:rsidRPr="00936BFA">
        <w:rPr>
          <w:rFonts w:ascii="Times New Roman" w:hAnsi="Times New Roman"/>
          <w:sz w:val="28"/>
          <w:szCs w:val="28"/>
        </w:rPr>
        <w:br/>
      </w:r>
      <w:proofErr w:type="spellStart"/>
      <w:r w:rsidRPr="00936BFA">
        <w:rPr>
          <w:rFonts w:ascii="Times New Roman" w:hAnsi="Times New Roman"/>
          <w:sz w:val="28"/>
          <w:szCs w:val="28"/>
        </w:rPr>
        <w:t>Н.Г.Георгиева</w:t>
      </w:r>
      <w:proofErr w:type="spellEnd"/>
      <w:r w:rsidRPr="00936BF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36BFA">
        <w:rPr>
          <w:rFonts w:ascii="Times New Roman" w:hAnsi="Times New Roman"/>
          <w:sz w:val="28"/>
          <w:szCs w:val="28"/>
        </w:rPr>
        <w:t>Т.А.Сивохина</w:t>
      </w:r>
      <w:proofErr w:type="spellEnd"/>
      <w:r w:rsidRPr="00936BFA">
        <w:rPr>
          <w:rFonts w:ascii="Times New Roman" w:hAnsi="Times New Roman"/>
          <w:sz w:val="28"/>
          <w:szCs w:val="28"/>
        </w:rPr>
        <w:t>// стр</w:t>
      </w:r>
      <w:r w:rsidR="00936BFA" w:rsidRPr="00936BF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936BFA">
        <w:rPr>
          <w:rFonts w:ascii="Times New Roman" w:hAnsi="Times New Roman"/>
          <w:sz w:val="28"/>
          <w:szCs w:val="28"/>
        </w:rPr>
        <w:t>289-301</w:t>
      </w:r>
      <w:proofErr w:type="gramEnd"/>
      <w:r w:rsidRPr="00936BFA">
        <w:rPr>
          <w:rFonts w:ascii="Times New Roman" w:hAnsi="Times New Roman"/>
          <w:sz w:val="28"/>
          <w:szCs w:val="28"/>
        </w:rPr>
        <w:t>.</w:t>
      </w:r>
    </w:p>
    <w:p w14:paraId="14C06EA1" w14:textId="77777777" w:rsidR="00723976" w:rsidRPr="00936BFA" w:rsidRDefault="00723976" w:rsidP="00B47421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36BFA">
        <w:rPr>
          <w:rFonts w:ascii="Times New Roman" w:hAnsi="Times New Roman"/>
          <w:sz w:val="28"/>
          <w:szCs w:val="28"/>
        </w:rPr>
        <w:t xml:space="preserve">Гумилев </w:t>
      </w:r>
      <w:proofErr w:type="gramStart"/>
      <w:r w:rsidRPr="00936BFA">
        <w:rPr>
          <w:rFonts w:ascii="Times New Roman" w:hAnsi="Times New Roman"/>
          <w:sz w:val="28"/>
          <w:szCs w:val="28"/>
        </w:rPr>
        <w:t>Л.Н.</w:t>
      </w:r>
      <w:proofErr w:type="gramEnd"/>
      <w:r w:rsidRPr="00936BFA">
        <w:rPr>
          <w:rFonts w:ascii="Times New Roman" w:hAnsi="Times New Roman"/>
          <w:sz w:val="28"/>
          <w:szCs w:val="28"/>
        </w:rPr>
        <w:t xml:space="preserve"> От Руси к России. – М.: Издательство АСТ, 2017. – 512</w:t>
      </w:r>
      <w:r w:rsidRPr="00936BFA">
        <w:rPr>
          <w:rFonts w:ascii="Times New Roman" w:hAnsi="Times New Roman"/>
          <w:sz w:val="28"/>
          <w:szCs w:val="28"/>
        </w:rPr>
        <w:t>стр.</w:t>
      </w:r>
    </w:p>
    <w:p w14:paraId="3812CF4D" w14:textId="6C4244A3" w:rsidR="00936BFA" w:rsidRPr="00936BFA" w:rsidRDefault="00723976" w:rsidP="00B47421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36BFA">
        <w:rPr>
          <w:rFonts w:ascii="Times New Roman" w:hAnsi="Times New Roman"/>
          <w:sz w:val="28"/>
          <w:szCs w:val="28"/>
        </w:rPr>
        <w:t>Пузанов В.Д. Военная реформа Петра I в Сибири // Исторический формат. – 20</w:t>
      </w:r>
      <w:r w:rsidR="00936BFA" w:rsidRPr="00936BFA">
        <w:rPr>
          <w:rFonts w:ascii="Times New Roman" w:hAnsi="Times New Roman"/>
          <w:sz w:val="28"/>
          <w:szCs w:val="28"/>
        </w:rPr>
        <w:t>20</w:t>
      </w:r>
      <w:r w:rsidRPr="00936BFA">
        <w:rPr>
          <w:rFonts w:ascii="Times New Roman" w:hAnsi="Times New Roman"/>
          <w:sz w:val="28"/>
          <w:szCs w:val="28"/>
        </w:rPr>
        <w:t xml:space="preserve">. – №1. – С. 133. </w:t>
      </w:r>
    </w:p>
    <w:p w14:paraId="368C30C4" w14:textId="455012A8" w:rsidR="006B7090" w:rsidRPr="00936BFA" w:rsidRDefault="00936BFA" w:rsidP="00B47421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36BFA">
        <w:rPr>
          <w:rFonts w:ascii="Times New Roman" w:hAnsi="Times New Roman"/>
          <w:sz w:val="28"/>
          <w:szCs w:val="28"/>
        </w:rPr>
        <w:t xml:space="preserve">Бондарева, А. В. Граф С.С. Уваров и его роль в истории России XIX века / А. В. Бондарева. — </w:t>
      </w:r>
      <w:proofErr w:type="gramStart"/>
      <w:r w:rsidRPr="00936BFA">
        <w:rPr>
          <w:rFonts w:ascii="Times New Roman" w:hAnsi="Times New Roman"/>
          <w:sz w:val="28"/>
          <w:szCs w:val="28"/>
        </w:rPr>
        <w:t>Текст :</w:t>
      </w:r>
      <w:proofErr w:type="gramEnd"/>
      <w:r w:rsidRPr="00936BFA">
        <w:rPr>
          <w:rFonts w:ascii="Times New Roman" w:hAnsi="Times New Roman"/>
          <w:sz w:val="28"/>
          <w:szCs w:val="28"/>
        </w:rPr>
        <w:t xml:space="preserve"> непосредственный // Молодой ученый. — 201. — № 23.2 (103.2). — С. </w:t>
      </w:r>
      <w:proofErr w:type="gramStart"/>
      <w:r w:rsidRPr="00936BFA">
        <w:rPr>
          <w:rFonts w:ascii="Times New Roman" w:hAnsi="Times New Roman"/>
          <w:sz w:val="28"/>
          <w:szCs w:val="28"/>
        </w:rPr>
        <w:t>88-91</w:t>
      </w:r>
      <w:proofErr w:type="gramEnd"/>
      <w:r w:rsidRPr="00936BFA">
        <w:rPr>
          <w:rFonts w:ascii="Times New Roman" w:hAnsi="Times New Roman"/>
          <w:sz w:val="28"/>
          <w:szCs w:val="28"/>
        </w:rPr>
        <w:t xml:space="preserve">. — URL: </w:t>
      </w:r>
      <w:hyperlink r:id="rId8" w:history="1">
        <w:r w:rsidRPr="00936BFA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https://moluch.ru/archive/103/24338</w:t>
        </w:r>
      </w:hyperlink>
      <w:r w:rsidRPr="00936BFA">
        <w:rPr>
          <w:rFonts w:ascii="Times New Roman" w:hAnsi="Times New Roman"/>
          <w:sz w:val="28"/>
          <w:szCs w:val="28"/>
        </w:rPr>
        <w:t>.</w:t>
      </w:r>
    </w:p>
    <w:p w14:paraId="6D87ED44" w14:textId="549B1EFA" w:rsidR="00936BFA" w:rsidRDefault="00936BFA" w:rsidP="00B47421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36BFA">
        <w:rPr>
          <w:rFonts w:ascii="Times New Roman" w:hAnsi="Times New Roman"/>
          <w:sz w:val="28"/>
          <w:szCs w:val="28"/>
        </w:rPr>
        <w:t xml:space="preserve">Жирков Г.В. История цензуры в России </w:t>
      </w:r>
      <w:proofErr w:type="gramStart"/>
      <w:r w:rsidRPr="00936BFA">
        <w:rPr>
          <w:rFonts w:ascii="Times New Roman" w:hAnsi="Times New Roman"/>
          <w:sz w:val="28"/>
          <w:szCs w:val="28"/>
        </w:rPr>
        <w:t>XIX-XX</w:t>
      </w:r>
      <w:proofErr w:type="gramEnd"/>
      <w:r w:rsidRPr="00936BFA">
        <w:rPr>
          <w:rFonts w:ascii="Times New Roman" w:hAnsi="Times New Roman"/>
          <w:sz w:val="28"/>
          <w:szCs w:val="28"/>
        </w:rPr>
        <w:t xml:space="preserve"> века. – М.: Арт-пресс, 20</w:t>
      </w:r>
      <w:r>
        <w:rPr>
          <w:rFonts w:ascii="Times New Roman" w:hAnsi="Times New Roman"/>
          <w:sz w:val="28"/>
          <w:szCs w:val="28"/>
        </w:rPr>
        <w:t>18</w:t>
      </w:r>
      <w:r w:rsidRPr="00936BFA">
        <w:rPr>
          <w:rFonts w:ascii="Times New Roman" w:hAnsi="Times New Roman"/>
          <w:sz w:val="28"/>
          <w:szCs w:val="28"/>
        </w:rPr>
        <w:t>. – 288 с.</w:t>
      </w:r>
    </w:p>
    <w:p w14:paraId="4C76BDF3" w14:textId="77777777" w:rsidR="00936BFA" w:rsidRPr="00936BFA" w:rsidRDefault="00936BFA" w:rsidP="00936BFA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14:paraId="5DF5E3DA" w14:textId="77777777" w:rsidR="006B7090" w:rsidRDefault="006B7090" w:rsidP="006B7090">
      <w:pPr>
        <w:spacing w:after="0"/>
        <w:ind w:firstLine="68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B51E3DD" w14:textId="5C793BBD" w:rsidR="00377498" w:rsidRPr="006B7090" w:rsidRDefault="00325627" w:rsidP="006B7090">
      <w:pPr>
        <w:spacing w:after="0"/>
        <w:ind w:firstLine="68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>Сухорукова Елизавета Станиславовна</w:t>
      </w:r>
      <w:r w:rsidR="00377498" w:rsidRPr="00147344">
        <w:rPr>
          <w:rFonts w:ascii="Times New Roman" w:hAnsi="Times New Roman"/>
          <w:b/>
          <w:iCs/>
          <w:color w:val="000000"/>
          <w:sz w:val="28"/>
          <w:szCs w:val="28"/>
        </w:rPr>
        <w:t xml:space="preserve"> – </w:t>
      </w:r>
      <w:r w:rsidR="00377498" w:rsidRPr="00147344">
        <w:rPr>
          <w:rFonts w:ascii="Times New Roman" w:hAnsi="Times New Roman"/>
          <w:iCs/>
          <w:color w:val="000000"/>
          <w:sz w:val="28"/>
          <w:szCs w:val="28"/>
        </w:rPr>
        <w:t>студент Дальневосточного филиала Российского государственного университета</w:t>
      </w:r>
      <w:r w:rsidR="00D03B4C">
        <w:rPr>
          <w:rFonts w:ascii="Times New Roman" w:hAnsi="Times New Roman"/>
          <w:iCs/>
          <w:color w:val="000000"/>
          <w:sz w:val="28"/>
          <w:szCs w:val="28"/>
        </w:rPr>
        <w:t xml:space="preserve"> имени </w:t>
      </w:r>
      <w:proofErr w:type="gramStart"/>
      <w:r w:rsidR="00D03B4C">
        <w:rPr>
          <w:rFonts w:ascii="Times New Roman" w:hAnsi="Times New Roman"/>
          <w:iCs/>
          <w:color w:val="000000"/>
          <w:sz w:val="28"/>
          <w:szCs w:val="28"/>
        </w:rPr>
        <w:t>В.М.</w:t>
      </w:r>
      <w:proofErr w:type="gramEnd"/>
      <w:r w:rsidR="00D03B4C">
        <w:rPr>
          <w:rFonts w:ascii="Times New Roman" w:hAnsi="Times New Roman"/>
          <w:iCs/>
          <w:color w:val="000000"/>
          <w:sz w:val="28"/>
          <w:szCs w:val="28"/>
        </w:rPr>
        <w:t xml:space="preserve"> Лебедева</w:t>
      </w:r>
      <w:r w:rsidR="00377498" w:rsidRPr="00147344">
        <w:rPr>
          <w:rFonts w:ascii="Times New Roman" w:hAnsi="Times New Roman"/>
          <w:iCs/>
          <w:color w:val="000000"/>
          <w:sz w:val="28"/>
          <w:szCs w:val="28"/>
        </w:rPr>
        <w:t xml:space="preserve">, Хабаровск, </w:t>
      </w:r>
      <w:r w:rsidR="007A51CF">
        <w:rPr>
          <w:rFonts w:ascii="Times New Roman" w:hAnsi="Times New Roman"/>
          <w:iCs/>
          <w:color w:val="000000"/>
          <w:sz w:val="28"/>
          <w:szCs w:val="28"/>
        </w:rPr>
        <w:t>Россия</w:t>
      </w:r>
      <w:r w:rsidR="00D03B4C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0F9F9DF5" w14:textId="77777777" w:rsidR="00377498" w:rsidRPr="00147344" w:rsidRDefault="00377498" w:rsidP="00147344">
      <w:pPr>
        <w:widowControl w:val="0"/>
        <w:autoSpaceDE w:val="0"/>
        <w:autoSpaceDN w:val="0"/>
        <w:adjustRightInd w:val="0"/>
        <w:spacing w:before="19" w:after="20" w:line="240" w:lineRule="auto"/>
        <w:ind w:firstLine="68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147344">
        <w:rPr>
          <w:rFonts w:ascii="Times New Roman" w:hAnsi="Times New Roman"/>
          <w:b/>
          <w:iCs/>
          <w:color w:val="000000"/>
          <w:sz w:val="28"/>
          <w:szCs w:val="28"/>
        </w:rPr>
        <w:t xml:space="preserve">Научный руководитель: </w:t>
      </w:r>
      <w:r w:rsidR="00F30434" w:rsidRPr="00147344">
        <w:rPr>
          <w:rFonts w:ascii="Times New Roman" w:hAnsi="Times New Roman"/>
          <w:b/>
          <w:iCs/>
          <w:color w:val="000000"/>
          <w:sz w:val="28"/>
          <w:szCs w:val="28"/>
        </w:rPr>
        <w:t xml:space="preserve">Бучко Николай Петрович </w:t>
      </w:r>
      <w:r w:rsidRPr="00147344">
        <w:rPr>
          <w:rFonts w:ascii="Times New Roman" w:hAnsi="Times New Roman"/>
          <w:iCs/>
          <w:color w:val="000000"/>
          <w:sz w:val="28"/>
          <w:szCs w:val="28"/>
        </w:rPr>
        <w:t>– заведующ</w:t>
      </w:r>
      <w:r w:rsidR="00F30434" w:rsidRPr="00147344">
        <w:rPr>
          <w:rFonts w:ascii="Times New Roman" w:hAnsi="Times New Roman"/>
          <w:iCs/>
          <w:color w:val="000000"/>
          <w:sz w:val="28"/>
          <w:szCs w:val="28"/>
        </w:rPr>
        <w:t xml:space="preserve">ий </w:t>
      </w:r>
      <w:r w:rsidRPr="00147344">
        <w:rPr>
          <w:rFonts w:ascii="Times New Roman" w:hAnsi="Times New Roman"/>
          <w:iCs/>
          <w:color w:val="000000"/>
          <w:sz w:val="28"/>
          <w:szCs w:val="28"/>
        </w:rPr>
        <w:t xml:space="preserve">кафедры </w:t>
      </w:r>
      <w:r w:rsidR="00F30434" w:rsidRPr="00147344">
        <w:rPr>
          <w:rFonts w:ascii="Times New Roman" w:hAnsi="Times New Roman"/>
          <w:iCs/>
          <w:color w:val="000000"/>
          <w:sz w:val="28"/>
          <w:szCs w:val="28"/>
        </w:rPr>
        <w:t xml:space="preserve">государственных </w:t>
      </w:r>
      <w:proofErr w:type="gramStart"/>
      <w:r w:rsidR="00F30434" w:rsidRPr="00147344">
        <w:rPr>
          <w:rFonts w:ascii="Times New Roman" w:hAnsi="Times New Roman"/>
          <w:iCs/>
          <w:color w:val="000000"/>
          <w:sz w:val="28"/>
          <w:szCs w:val="28"/>
        </w:rPr>
        <w:t>социально - экономических</w:t>
      </w:r>
      <w:proofErr w:type="gramEnd"/>
      <w:r w:rsidRPr="00147344">
        <w:rPr>
          <w:rFonts w:ascii="Times New Roman" w:hAnsi="Times New Roman"/>
          <w:iCs/>
          <w:color w:val="000000"/>
          <w:sz w:val="28"/>
          <w:szCs w:val="28"/>
        </w:rPr>
        <w:t xml:space="preserve"> дисциплин Дальневосточного филиала Российского государственного университета, Хабаровск, Россия.</w:t>
      </w:r>
    </w:p>
    <w:p w14:paraId="797B7F77" w14:textId="77777777" w:rsidR="00377498" w:rsidRPr="00147344" w:rsidRDefault="00377498" w:rsidP="00147344">
      <w:pPr>
        <w:widowControl w:val="0"/>
        <w:autoSpaceDE w:val="0"/>
        <w:autoSpaceDN w:val="0"/>
        <w:adjustRightInd w:val="0"/>
        <w:spacing w:before="19" w:after="20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9E77530" w14:textId="5215CF82" w:rsidR="007C4A95" w:rsidRPr="003276FC" w:rsidRDefault="007C4A95" w:rsidP="00147344">
      <w:pPr>
        <w:spacing w:line="240" w:lineRule="auto"/>
        <w:ind w:firstLine="68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14:paraId="2F8781F0" w14:textId="77777777" w:rsidR="00377498" w:rsidRPr="003276FC" w:rsidRDefault="00377498" w:rsidP="00147344">
      <w:pPr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sectPr w:rsidR="00377498" w:rsidRPr="003276FC" w:rsidSect="00D62004">
      <w:pgSz w:w="12240" w:h="15840"/>
      <w:pgMar w:top="426" w:right="1644" w:bottom="1361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34438" w14:textId="77777777" w:rsidR="00F1533C" w:rsidRDefault="00F1533C" w:rsidP="000E63E1">
      <w:pPr>
        <w:spacing w:after="0" w:line="240" w:lineRule="auto"/>
      </w:pPr>
      <w:r>
        <w:separator/>
      </w:r>
    </w:p>
  </w:endnote>
  <w:endnote w:type="continuationSeparator" w:id="0">
    <w:p w14:paraId="49C137BE" w14:textId="77777777" w:rsidR="00F1533C" w:rsidRDefault="00F1533C" w:rsidP="000E6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8263F" w14:textId="77777777" w:rsidR="00F1533C" w:rsidRDefault="00F1533C" w:rsidP="000E63E1">
      <w:pPr>
        <w:spacing w:after="0" w:line="240" w:lineRule="auto"/>
      </w:pPr>
      <w:r>
        <w:separator/>
      </w:r>
    </w:p>
  </w:footnote>
  <w:footnote w:type="continuationSeparator" w:id="0">
    <w:p w14:paraId="56D09A2B" w14:textId="77777777" w:rsidR="00F1533C" w:rsidRDefault="00F1533C" w:rsidP="000E63E1">
      <w:pPr>
        <w:spacing w:after="0" w:line="240" w:lineRule="auto"/>
      </w:pPr>
      <w:r>
        <w:continuationSeparator/>
      </w:r>
    </w:p>
  </w:footnote>
  <w:footnote w:id="1">
    <w:p w14:paraId="33A50C44" w14:textId="372702E9" w:rsidR="00581690" w:rsidRDefault="00581690">
      <w:pPr>
        <w:pStyle w:val="a9"/>
      </w:pPr>
      <w:r>
        <w:rPr>
          <w:rStyle w:val="ab"/>
        </w:rPr>
        <w:footnoteRef/>
      </w:r>
      <w:r>
        <w:t xml:space="preserve"> </w:t>
      </w:r>
    </w:p>
  </w:footnote>
  <w:footnote w:id="2">
    <w:p w14:paraId="6628824C" w14:textId="2C1AB667" w:rsidR="00581690" w:rsidRDefault="00581690">
      <w:pPr>
        <w:pStyle w:val="a9"/>
      </w:pPr>
      <w:r>
        <w:rPr>
          <w:rStyle w:val="ab"/>
        </w:rPr>
        <w:footnoteRef/>
      </w:r>
      <w:r>
        <w:t xml:space="preserve"> </w:t>
      </w:r>
    </w:p>
  </w:footnote>
  <w:footnote w:id="3">
    <w:p w14:paraId="01FDF2C0" w14:textId="3CA7D40B" w:rsidR="00723976" w:rsidRDefault="00723976">
      <w:pPr>
        <w:pStyle w:val="a9"/>
      </w:pPr>
      <w:r>
        <w:rPr>
          <w:rStyle w:val="ab"/>
        </w:rPr>
        <w:footnoteRef/>
      </w:r>
      <w:r>
        <w:t xml:space="preserve"> </w:t>
      </w:r>
    </w:p>
  </w:footnote>
  <w:footnote w:id="4">
    <w:p w14:paraId="16D88AF9" w14:textId="2F20F790" w:rsidR="00723976" w:rsidRDefault="00723976">
      <w:pPr>
        <w:pStyle w:val="a9"/>
      </w:pPr>
      <w:r>
        <w:rPr>
          <w:rStyle w:val="ab"/>
        </w:rPr>
        <w:footnoteRef/>
      </w:r>
      <w:r>
        <w:t xml:space="preserve"> </w:t>
      </w:r>
    </w:p>
  </w:footnote>
  <w:footnote w:id="5">
    <w:p w14:paraId="3B646005" w14:textId="523F3F66" w:rsidR="00723976" w:rsidRDefault="00723976">
      <w:pPr>
        <w:pStyle w:val="a9"/>
      </w:pPr>
      <w:r>
        <w:rPr>
          <w:rStyle w:val="ab"/>
        </w:rPr>
        <w:footnoteRef/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D5F0C"/>
    <w:multiLevelType w:val="hybridMultilevel"/>
    <w:tmpl w:val="8004854E"/>
    <w:lvl w:ilvl="0" w:tplc="0419000F">
      <w:start w:val="1"/>
      <w:numFmt w:val="decimal"/>
      <w:lvlText w:val="%1."/>
      <w:lvlJc w:val="left"/>
      <w:pPr>
        <w:ind w:left="1152" w:hanging="360"/>
      </w:p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1F9C4F87"/>
    <w:multiLevelType w:val="multilevel"/>
    <w:tmpl w:val="5FE2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933A90"/>
    <w:multiLevelType w:val="multilevel"/>
    <w:tmpl w:val="C8A84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C556AB"/>
    <w:multiLevelType w:val="hybridMultilevel"/>
    <w:tmpl w:val="29F4D1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EDE29C6"/>
    <w:multiLevelType w:val="multilevel"/>
    <w:tmpl w:val="A5D2F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E066B0"/>
    <w:multiLevelType w:val="hybridMultilevel"/>
    <w:tmpl w:val="5E205EB0"/>
    <w:lvl w:ilvl="0" w:tplc="DCF435F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13D9D"/>
    <w:multiLevelType w:val="hybridMultilevel"/>
    <w:tmpl w:val="FFE20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07B65"/>
    <w:multiLevelType w:val="multilevel"/>
    <w:tmpl w:val="41CA3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C50F30"/>
    <w:multiLevelType w:val="multilevel"/>
    <w:tmpl w:val="9B7E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A06AB0"/>
    <w:multiLevelType w:val="hybridMultilevel"/>
    <w:tmpl w:val="4F12F43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33C4319"/>
    <w:multiLevelType w:val="multilevel"/>
    <w:tmpl w:val="8BF01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626960"/>
    <w:multiLevelType w:val="hybridMultilevel"/>
    <w:tmpl w:val="AE5C8DA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467627">
    <w:abstractNumId w:val="10"/>
  </w:num>
  <w:num w:numId="2" w16cid:durableId="215745375">
    <w:abstractNumId w:val="8"/>
  </w:num>
  <w:num w:numId="3" w16cid:durableId="1845900971">
    <w:abstractNumId w:val="0"/>
  </w:num>
  <w:num w:numId="4" w16cid:durableId="63725027">
    <w:abstractNumId w:val="6"/>
  </w:num>
  <w:num w:numId="5" w16cid:durableId="1596934634">
    <w:abstractNumId w:val="7"/>
  </w:num>
  <w:num w:numId="6" w16cid:durableId="1714769252">
    <w:abstractNumId w:val="9"/>
  </w:num>
  <w:num w:numId="7" w16cid:durableId="1320618991">
    <w:abstractNumId w:val="3"/>
  </w:num>
  <w:num w:numId="8" w16cid:durableId="8919025">
    <w:abstractNumId w:val="5"/>
  </w:num>
  <w:num w:numId="9" w16cid:durableId="1730808862">
    <w:abstractNumId w:val="11"/>
  </w:num>
  <w:num w:numId="10" w16cid:durableId="1099640732">
    <w:abstractNumId w:val="1"/>
  </w:num>
  <w:num w:numId="11" w16cid:durableId="2087340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3198134">
    <w:abstractNumId w:val="4"/>
  </w:num>
  <w:num w:numId="13" w16cid:durableId="1914700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3E"/>
    <w:rsid w:val="00000E8C"/>
    <w:rsid w:val="00002527"/>
    <w:rsid w:val="00022769"/>
    <w:rsid w:val="000243F9"/>
    <w:rsid w:val="000356D0"/>
    <w:rsid w:val="000442D3"/>
    <w:rsid w:val="00050F27"/>
    <w:rsid w:val="0006369D"/>
    <w:rsid w:val="00065749"/>
    <w:rsid w:val="0006680E"/>
    <w:rsid w:val="00074CAD"/>
    <w:rsid w:val="00082641"/>
    <w:rsid w:val="00086C34"/>
    <w:rsid w:val="000871EF"/>
    <w:rsid w:val="0008773F"/>
    <w:rsid w:val="0008777D"/>
    <w:rsid w:val="000902F0"/>
    <w:rsid w:val="00093183"/>
    <w:rsid w:val="000938A5"/>
    <w:rsid w:val="00093C8D"/>
    <w:rsid w:val="00097764"/>
    <w:rsid w:val="000A1D1E"/>
    <w:rsid w:val="000B064F"/>
    <w:rsid w:val="000B34AB"/>
    <w:rsid w:val="000C6307"/>
    <w:rsid w:val="000D2548"/>
    <w:rsid w:val="000D3E8F"/>
    <w:rsid w:val="000E0B0A"/>
    <w:rsid w:val="000E3C06"/>
    <w:rsid w:val="000E3C70"/>
    <w:rsid w:val="000E52C3"/>
    <w:rsid w:val="000E63E1"/>
    <w:rsid w:val="000E7AEE"/>
    <w:rsid w:val="000F05F3"/>
    <w:rsid w:val="000F32EA"/>
    <w:rsid w:val="000F51B3"/>
    <w:rsid w:val="00102708"/>
    <w:rsid w:val="00102A84"/>
    <w:rsid w:val="00110999"/>
    <w:rsid w:val="0011178C"/>
    <w:rsid w:val="00125392"/>
    <w:rsid w:val="0014125A"/>
    <w:rsid w:val="00145AE3"/>
    <w:rsid w:val="00147344"/>
    <w:rsid w:val="00150418"/>
    <w:rsid w:val="001539FC"/>
    <w:rsid w:val="00165FF2"/>
    <w:rsid w:val="00167F96"/>
    <w:rsid w:val="00173AFC"/>
    <w:rsid w:val="00177A51"/>
    <w:rsid w:val="00182FCC"/>
    <w:rsid w:val="001929B7"/>
    <w:rsid w:val="00197033"/>
    <w:rsid w:val="00197CBE"/>
    <w:rsid w:val="001A210F"/>
    <w:rsid w:val="001A23BE"/>
    <w:rsid w:val="001A4DAA"/>
    <w:rsid w:val="001A66C2"/>
    <w:rsid w:val="001A7DB5"/>
    <w:rsid w:val="001B405B"/>
    <w:rsid w:val="001C1D4D"/>
    <w:rsid w:val="001C46A8"/>
    <w:rsid w:val="001C7299"/>
    <w:rsid w:val="001D0281"/>
    <w:rsid w:val="001D5EE3"/>
    <w:rsid w:val="001E0ADE"/>
    <w:rsid w:val="001E4D08"/>
    <w:rsid w:val="001E5A84"/>
    <w:rsid w:val="001F4246"/>
    <w:rsid w:val="001F7F15"/>
    <w:rsid w:val="00204066"/>
    <w:rsid w:val="00215238"/>
    <w:rsid w:val="00216FF9"/>
    <w:rsid w:val="00217621"/>
    <w:rsid w:val="00230FD7"/>
    <w:rsid w:val="00231B11"/>
    <w:rsid w:val="00231F38"/>
    <w:rsid w:val="002339C7"/>
    <w:rsid w:val="002363B3"/>
    <w:rsid w:val="00240521"/>
    <w:rsid w:val="0024116E"/>
    <w:rsid w:val="0024385C"/>
    <w:rsid w:val="00243A3D"/>
    <w:rsid w:val="00245059"/>
    <w:rsid w:val="00247170"/>
    <w:rsid w:val="002518A0"/>
    <w:rsid w:val="002530E9"/>
    <w:rsid w:val="00273174"/>
    <w:rsid w:val="00273DCD"/>
    <w:rsid w:val="00283D83"/>
    <w:rsid w:val="0028464C"/>
    <w:rsid w:val="00285029"/>
    <w:rsid w:val="00290174"/>
    <w:rsid w:val="0029371C"/>
    <w:rsid w:val="00294068"/>
    <w:rsid w:val="00295471"/>
    <w:rsid w:val="002A7E6C"/>
    <w:rsid w:val="002B7F69"/>
    <w:rsid w:val="002C0E1F"/>
    <w:rsid w:val="002C1939"/>
    <w:rsid w:val="002D3DAE"/>
    <w:rsid w:val="002E099D"/>
    <w:rsid w:val="002E291A"/>
    <w:rsid w:val="002E4524"/>
    <w:rsid w:val="002E462C"/>
    <w:rsid w:val="002E468E"/>
    <w:rsid w:val="002E6F94"/>
    <w:rsid w:val="002F6D3A"/>
    <w:rsid w:val="003035D4"/>
    <w:rsid w:val="00310CFA"/>
    <w:rsid w:val="00313FF5"/>
    <w:rsid w:val="0031407E"/>
    <w:rsid w:val="00321236"/>
    <w:rsid w:val="00325627"/>
    <w:rsid w:val="0032739E"/>
    <w:rsid w:val="003276FC"/>
    <w:rsid w:val="00331B78"/>
    <w:rsid w:val="00336C83"/>
    <w:rsid w:val="003414B7"/>
    <w:rsid w:val="00353257"/>
    <w:rsid w:val="003578B8"/>
    <w:rsid w:val="00377498"/>
    <w:rsid w:val="00380B08"/>
    <w:rsid w:val="003870A2"/>
    <w:rsid w:val="003926A3"/>
    <w:rsid w:val="003969B2"/>
    <w:rsid w:val="00397800"/>
    <w:rsid w:val="003A3416"/>
    <w:rsid w:val="003A6B23"/>
    <w:rsid w:val="003B3FE4"/>
    <w:rsid w:val="003B4D7A"/>
    <w:rsid w:val="003E256C"/>
    <w:rsid w:val="003E5FD0"/>
    <w:rsid w:val="003E6908"/>
    <w:rsid w:val="003F51DD"/>
    <w:rsid w:val="00402B21"/>
    <w:rsid w:val="00403A11"/>
    <w:rsid w:val="00405AA4"/>
    <w:rsid w:val="0042213F"/>
    <w:rsid w:val="00437D45"/>
    <w:rsid w:val="00444ED6"/>
    <w:rsid w:val="0045052E"/>
    <w:rsid w:val="00456746"/>
    <w:rsid w:val="00456B56"/>
    <w:rsid w:val="00457BB2"/>
    <w:rsid w:val="004614AF"/>
    <w:rsid w:val="004644DA"/>
    <w:rsid w:val="00470BA6"/>
    <w:rsid w:val="00471D60"/>
    <w:rsid w:val="00474903"/>
    <w:rsid w:val="004773EA"/>
    <w:rsid w:val="00482496"/>
    <w:rsid w:val="00490B9C"/>
    <w:rsid w:val="004A084E"/>
    <w:rsid w:val="004B0D63"/>
    <w:rsid w:val="004D4A00"/>
    <w:rsid w:val="004E02B1"/>
    <w:rsid w:val="004E18E2"/>
    <w:rsid w:val="004E43B9"/>
    <w:rsid w:val="004E523D"/>
    <w:rsid w:val="005007BA"/>
    <w:rsid w:val="00507AAC"/>
    <w:rsid w:val="00510305"/>
    <w:rsid w:val="00510731"/>
    <w:rsid w:val="00513FF8"/>
    <w:rsid w:val="00521551"/>
    <w:rsid w:val="00530DE8"/>
    <w:rsid w:val="00537B8F"/>
    <w:rsid w:val="005400DC"/>
    <w:rsid w:val="00543F09"/>
    <w:rsid w:val="00544823"/>
    <w:rsid w:val="005528DF"/>
    <w:rsid w:val="0055631C"/>
    <w:rsid w:val="005675A6"/>
    <w:rsid w:val="00570675"/>
    <w:rsid w:val="005730AF"/>
    <w:rsid w:val="00575A32"/>
    <w:rsid w:val="00577130"/>
    <w:rsid w:val="00581690"/>
    <w:rsid w:val="005817D5"/>
    <w:rsid w:val="00582F62"/>
    <w:rsid w:val="0059407E"/>
    <w:rsid w:val="0059645E"/>
    <w:rsid w:val="00597890"/>
    <w:rsid w:val="005A411C"/>
    <w:rsid w:val="005A7D5F"/>
    <w:rsid w:val="005B1587"/>
    <w:rsid w:val="005D6569"/>
    <w:rsid w:val="005F1F5E"/>
    <w:rsid w:val="005F5097"/>
    <w:rsid w:val="00606A14"/>
    <w:rsid w:val="00613822"/>
    <w:rsid w:val="00637E43"/>
    <w:rsid w:val="00646A25"/>
    <w:rsid w:val="006556AA"/>
    <w:rsid w:val="00657527"/>
    <w:rsid w:val="00661EE1"/>
    <w:rsid w:val="00665841"/>
    <w:rsid w:val="00667682"/>
    <w:rsid w:val="00670269"/>
    <w:rsid w:val="006714A1"/>
    <w:rsid w:val="006745A4"/>
    <w:rsid w:val="00675953"/>
    <w:rsid w:val="00684392"/>
    <w:rsid w:val="00693190"/>
    <w:rsid w:val="006A0E23"/>
    <w:rsid w:val="006A2417"/>
    <w:rsid w:val="006B110B"/>
    <w:rsid w:val="006B5C48"/>
    <w:rsid w:val="006B7090"/>
    <w:rsid w:val="006C159F"/>
    <w:rsid w:val="006C162E"/>
    <w:rsid w:val="006D37C5"/>
    <w:rsid w:val="006D5274"/>
    <w:rsid w:val="006E45A5"/>
    <w:rsid w:val="006F25E1"/>
    <w:rsid w:val="006F37B5"/>
    <w:rsid w:val="006F3DDF"/>
    <w:rsid w:val="006F42D7"/>
    <w:rsid w:val="006F638B"/>
    <w:rsid w:val="007126B3"/>
    <w:rsid w:val="00723976"/>
    <w:rsid w:val="0072613E"/>
    <w:rsid w:val="00727653"/>
    <w:rsid w:val="00730636"/>
    <w:rsid w:val="007648E6"/>
    <w:rsid w:val="007649FC"/>
    <w:rsid w:val="00765702"/>
    <w:rsid w:val="00765DF5"/>
    <w:rsid w:val="00767360"/>
    <w:rsid w:val="007739E9"/>
    <w:rsid w:val="00774774"/>
    <w:rsid w:val="007748C8"/>
    <w:rsid w:val="0078058C"/>
    <w:rsid w:val="00780A5C"/>
    <w:rsid w:val="00793C5A"/>
    <w:rsid w:val="0079506F"/>
    <w:rsid w:val="007A414B"/>
    <w:rsid w:val="007A4CE1"/>
    <w:rsid w:val="007A51CF"/>
    <w:rsid w:val="007B2EC5"/>
    <w:rsid w:val="007B3D7D"/>
    <w:rsid w:val="007B5B7C"/>
    <w:rsid w:val="007C083C"/>
    <w:rsid w:val="007C4A95"/>
    <w:rsid w:val="007C75AD"/>
    <w:rsid w:val="007D3BD6"/>
    <w:rsid w:val="007D5F34"/>
    <w:rsid w:val="007D6105"/>
    <w:rsid w:val="007D6F5E"/>
    <w:rsid w:val="007E04D7"/>
    <w:rsid w:val="007E0E18"/>
    <w:rsid w:val="007E42E6"/>
    <w:rsid w:val="007E629E"/>
    <w:rsid w:val="007E79DD"/>
    <w:rsid w:val="00812793"/>
    <w:rsid w:val="00821556"/>
    <w:rsid w:val="008368F3"/>
    <w:rsid w:val="00843615"/>
    <w:rsid w:val="00844C0F"/>
    <w:rsid w:val="00851020"/>
    <w:rsid w:val="0085123A"/>
    <w:rsid w:val="00856431"/>
    <w:rsid w:val="00865886"/>
    <w:rsid w:val="00875CFE"/>
    <w:rsid w:val="00881AE7"/>
    <w:rsid w:val="008937B9"/>
    <w:rsid w:val="008A00EB"/>
    <w:rsid w:val="008A269E"/>
    <w:rsid w:val="008A3B6F"/>
    <w:rsid w:val="008A3F87"/>
    <w:rsid w:val="008A7652"/>
    <w:rsid w:val="008A7786"/>
    <w:rsid w:val="008C2BF4"/>
    <w:rsid w:val="008C2F86"/>
    <w:rsid w:val="008C3129"/>
    <w:rsid w:val="008D26D9"/>
    <w:rsid w:val="008D4D70"/>
    <w:rsid w:val="008E6645"/>
    <w:rsid w:val="008E674F"/>
    <w:rsid w:val="008F694C"/>
    <w:rsid w:val="008F7379"/>
    <w:rsid w:val="008F75AC"/>
    <w:rsid w:val="00906724"/>
    <w:rsid w:val="009217FE"/>
    <w:rsid w:val="00921AA1"/>
    <w:rsid w:val="0092494B"/>
    <w:rsid w:val="009260AE"/>
    <w:rsid w:val="00926755"/>
    <w:rsid w:val="009306BF"/>
    <w:rsid w:val="00936BFA"/>
    <w:rsid w:val="009407F4"/>
    <w:rsid w:val="00945CF4"/>
    <w:rsid w:val="00950546"/>
    <w:rsid w:val="009507E6"/>
    <w:rsid w:val="00965839"/>
    <w:rsid w:val="00984397"/>
    <w:rsid w:val="009900F7"/>
    <w:rsid w:val="00995385"/>
    <w:rsid w:val="009A1A77"/>
    <w:rsid w:val="009A3971"/>
    <w:rsid w:val="009B1167"/>
    <w:rsid w:val="009B6AC6"/>
    <w:rsid w:val="009C1BB6"/>
    <w:rsid w:val="009C22F9"/>
    <w:rsid w:val="009C4E0D"/>
    <w:rsid w:val="009C5070"/>
    <w:rsid w:val="009C635E"/>
    <w:rsid w:val="009D2FA5"/>
    <w:rsid w:val="009E274F"/>
    <w:rsid w:val="009E3E11"/>
    <w:rsid w:val="00A10786"/>
    <w:rsid w:val="00A113A9"/>
    <w:rsid w:val="00A15E70"/>
    <w:rsid w:val="00A166F3"/>
    <w:rsid w:val="00A16E97"/>
    <w:rsid w:val="00A21B55"/>
    <w:rsid w:val="00A251C1"/>
    <w:rsid w:val="00A40890"/>
    <w:rsid w:val="00A45E21"/>
    <w:rsid w:val="00A46CDA"/>
    <w:rsid w:val="00A52ACA"/>
    <w:rsid w:val="00A62BCE"/>
    <w:rsid w:val="00A66AD1"/>
    <w:rsid w:val="00A84E3B"/>
    <w:rsid w:val="00A860BF"/>
    <w:rsid w:val="00AA044A"/>
    <w:rsid w:val="00AA2003"/>
    <w:rsid w:val="00AA28C3"/>
    <w:rsid w:val="00AA3494"/>
    <w:rsid w:val="00AB54F5"/>
    <w:rsid w:val="00AC13F7"/>
    <w:rsid w:val="00AC45B3"/>
    <w:rsid w:val="00AD1A1D"/>
    <w:rsid w:val="00AD1CD3"/>
    <w:rsid w:val="00AD7189"/>
    <w:rsid w:val="00AD77C2"/>
    <w:rsid w:val="00AF3BC6"/>
    <w:rsid w:val="00AF7FFA"/>
    <w:rsid w:val="00B034DF"/>
    <w:rsid w:val="00B06B13"/>
    <w:rsid w:val="00B12CC0"/>
    <w:rsid w:val="00B13B66"/>
    <w:rsid w:val="00B20911"/>
    <w:rsid w:val="00B36952"/>
    <w:rsid w:val="00B378B8"/>
    <w:rsid w:val="00B47421"/>
    <w:rsid w:val="00B477D8"/>
    <w:rsid w:val="00B74DE4"/>
    <w:rsid w:val="00B768FA"/>
    <w:rsid w:val="00B77FCF"/>
    <w:rsid w:val="00B80226"/>
    <w:rsid w:val="00B85976"/>
    <w:rsid w:val="00B86174"/>
    <w:rsid w:val="00B91F67"/>
    <w:rsid w:val="00BA0914"/>
    <w:rsid w:val="00BA3637"/>
    <w:rsid w:val="00BB4EDC"/>
    <w:rsid w:val="00BB50D3"/>
    <w:rsid w:val="00BB552C"/>
    <w:rsid w:val="00BB7A1C"/>
    <w:rsid w:val="00BC0768"/>
    <w:rsid w:val="00BC0D52"/>
    <w:rsid w:val="00BC3A2B"/>
    <w:rsid w:val="00BC43F3"/>
    <w:rsid w:val="00BD17C7"/>
    <w:rsid w:val="00BE7559"/>
    <w:rsid w:val="00BF4514"/>
    <w:rsid w:val="00C019B2"/>
    <w:rsid w:val="00C01CD8"/>
    <w:rsid w:val="00C07AED"/>
    <w:rsid w:val="00C10D39"/>
    <w:rsid w:val="00C140F8"/>
    <w:rsid w:val="00C17FB1"/>
    <w:rsid w:val="00C25434"/>
    <w:rsid w:val="00C25454"/>
    <w:rsid w:val="00C31A55"/>
    <w:rsid w:val="00C34284"/>
    <w:rsid w:val="00C37A84"/>
    <w:rsid w:val="00C4085B"/>
    <w:rsid w:val="00C52A1C"/>
    <w:rsid w:val="00C56C58"/>
    <w:rsid w:val="00C60D8C"/>
    <w:rsid w:val="00C622A7"/>
    <w:rsid w:val="00C65376"/>
    <w:rsid w:val="00C71ED3"/>
    <w:rsid w:val="00C75AF8"/>
    <w:rsid w:val="00C7675E"/>
    <w:rsid w:val="00C77959"/>
    <w:rsid w:val="00C97183"/>
    <w:rsid w:val="00CA0AB7"/>
    <w:rsid w:val="00CB67CF"/>
    <w:rsid w:val="00CC196A"/>
    <w:rsid w:val="00CC2ECD"/>
    <w:rsid w:val="00CC735F"/>
    <w:rsid w:val="00CD08F3"/>
    <w:rsid w:val="00CD678A"/>
    <w:rsid w:val="00CD7AA6"/>
    <w:rsid w:val="00CE4802"/>
    <w:rsid w:val="00CF1AFA"/>
    <w:rsid w:val="00CF22ED"/>
    <w:rsid w:val="00CF3227"/>
    <w:rsid w:val="00D0359E"/>
    <w:rsid w:val="00D03B4C"/>
    <w:rsid w:val="00D03F04"/>
    <w:rsid w:val="00D0503C"/>
    <w:rsid w:val="00D0657C"/>
    <w:rsid w:val="00D2233E"/>
    <w:rsid w:val="00D31C76"/>
    <w:rsid w:val="00D33DA7"/>
    <w:rsid w:val="00D36F94"/>
    <w:rsid w:val="00D4175F"/>
    <w:rsid w:val="00D54386"/>
    <w:rsid w:val="00D62004"/>
    <w:rsid w:val="00D62949"/>
    <w:rsid w:val="00D65C0F"/>
    <w:rsid w:val="00D707E3"/>
    <w:rsid w:val="00D74F11"/>
    <w:rsid w:val="00D95EA7"/>
    <w:rsid w:val="00D96A5F"/>
    <w:rsid w:val="00DA25FF"/>
    <w:rsid w:val="00DB7920"/>
    <w:rsid w:val="00DC6517"/>
    <w:rsid w:val="00DD10D2"/>
    <w:rsid w:val="00DD4718"/>
    <w:rsid w:val="00DE2F63"/>
    <w:rsid w:val="00DE3E34"/>
    <w:rsid w:val="00DE45AF"/>
    <w:rsid w:val="00DE729B"/>
    <w:rsid w:val="00DF21B2"/>
    <w:rsid w:val="00DF4173"/>
    <w:rsid w:val="00E05314"/>
    <w:rsid w:val="00E2628B"/>
    <w:rsid w:val="00E31E33"/>
    <w:rsid w:val="00E33E0B"/>
    <w:rsid w:val="00E34D20"/>
    <w:rsid w:val="00E5670A"/>
    <w:rsid w:val="00E56ECF"/>
    <w:rsid w:val="00E60F33"/>
    <w:rsid w:val="00E61B97"/>
    <w:rsid w:val="00E72292"/>
    <w:rsid w:val="00E80793"/>
    <w:rsid w:val="00E8434E"/>
    <w:rsid w:val="00E86838"/>
    <w:rsid w:val="00E868C7"/>
    <w:rsid w:val="00E878B2"/>
    <w:rsid w:val="00E90CB1"/>
    <w:rsid w:val="00E914B7"/>
    <w:rsid w:val="00EA5029"/>
    <w:rsid w:val="00EB23FA"/>
    <w:rsid w:val="00EB2800"/>
    <w:rsid w:val="00EB579F"/>
    <w:rsid w:val="00EB6772"/>
    <w:rsid w:val="00EE0DBA"/>
    <w:rsid w:val="00EE1D21"/>
    <w:rsid w:val="00EE3033"/>
    <w:rsid w:val="00EE3922"/>
    <w:rsid w:val="00EF47D2"/>
    <w:rsid w:val="00EF49F1"/>
    <w:rsid w:val="00EF73FD"/>
    <w:rsid w:val="00EF7A03"/>
    <w:rsid w:val="00F06F74"/>
    <w:rsid w:val="00F07695"/>
    <w:rsid w:val="00F114C8"/>
    <w:rsid w:val="00F1487A"/>
    <w:rsid w:val="00F1533C"/>
    <w:rsid w:val="00F16A21"/>
    <w:rsid w:val="00F20A73"/>
    <w:rsid w:val="00F20DD8"/>
    <w:rsid w:val="00F24707"/>
    <w:rsid w:val="00F30434"/>
    <w:rsid w:val="00F310C1"/>
    <w:rsid w:val="00F35FB1"/>
    <w:rsid w:val="00F41379"/>
    <w:rsid w:val="00F42EC6"/>
    <w:rsid w:val="00F448A3"/>
    <w:rsid w:val="00F451AA"/>
    <w:rsid w:val="00F54446"/>
    <w:rsid w:val="00F54A30"/>
    <w:rsid w:val="00F60238"/>
    <w:rsid w:val="00F611FD"/>
    <w:rsid w:val="00F61AEA"/>
    <w:rsid w:val="00F75B26"/>
    <w:rsid w:val="00F81E9A"/>
    <w:rsid w:val="00F9413B"/>
    <w:rsid w:val="00FA7593"/>
    <w:rsid w:val="00FB1E39"/>
    <w:rsid w:val="00FB31DE"/>
    <w:rsid w:val="00FB4236"/>
    <w:rsid w:val="00FB592D"/>
    <w:rsid w:val="00FB6893"/>
    <w:rsid w:val="00FC3479"/>
    <w:rsid w:val="00FC63C8"/>
    <w:rsid w:val="00FC6CA3"/>
    <w:rsid w:val="00FD0F47"/>
    <w:rsid w:val="00FD3535"/>
    <w:rsid w:val="00FD3DC5"/>
    <w:rsid w:val="00FE1B16"/>
    <w:rsid w:val="00FE2408"/>
    <w:rsid w:val="00FE570F"/>
    <w:rsid w:val="00FF34CE"/>
    <w:rsid w:val="00FF4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3AF78"/>
  <w15:docId w15:val="{56B27115-9139-494F-9D1F-ECAAB5F55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FF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6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33E0B"/>
    <w:rPr>
      <w:b/>
      <w:bCs/>
    </w:rPr>
  </w:style>
  <w:style w:type="paragraph" w:customStyle="1" w:styleId="richfactdown-paragraph">
    <w:name w:val="richfactdown-paragraph"/>
    <w:basedOn w:val="a"/>
    <w:rsid w:val="00D65C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im-mess">
    <w:name w:val="im-mess"/>
    <w:basedOn w:val="a"/>
    <w:rsid w:val="001929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E262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uturismarkdown-paragraph">
    <w:name w:val="futurismarkdown-paragraph"/>
    <w:basedOn w:val="a"/>
    <w:rsid w:val="001F42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F424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E6645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7C4A95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7C4A95"/>
    <w:rPr>
      <w:color w:val="954F72" w:themeColor="followedHyperlink"/>
      <w:u w:val="single"/>
    </w:rPr>
  </w:style>
  <w:style w:type="paragraph" w:customStyle="1" w:styleId="Default">
    <w:name w:val="Default"/>
    <w:rsid w:val="000E3C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0E63E1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E63E1"/>
    <w:rPr>
      <w:rFonts w:eastAsiaTheme="minorEastAsia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0E63E1"/>
    <w:rPr>
      <w:vertAlign w:val="superscript"/>
    </w:rPr>
  </w:style>
  <w:style w:type="character" w:customStyle="1" w:styleId="path-separator">
    <w:name w:val="path-separator"/>
    <w:basedOn w:val="a0"/>
    <w:rsid w:val="00FB6893"/>
  </w:style>
  <w:style w:type="character" w:customStyle="1" w:styleId="ypks7kbdpwfgdykd3qb9">
    <w:name w:val="ypks7kbdpwfgdykd3qb9"/>
    <w:basedOn w:val="a0"/>
    <w:rsid w:val="0032739E"/>
  </w:style>
  <w:style w:type="character" w:styleId="ac">
    <w:name w:val="Unresolved Mention"/>
    <w:basedOn w:val="a0"/>
    <w:uiPriority w:val="99"/>
    <w:semiHidden/>
    <w:unhideWhenUsed/>
    <w:rsid w:val="000C63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3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64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640699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8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010773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95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11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1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4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0971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5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0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9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9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21150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20094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80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017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2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0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8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877571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5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609572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827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9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8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8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828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29182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luch.ru/archive/103/2433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7A762-8D42-4747-A07D-ABE709DF1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ирина терентьева</cp:lastModifiedBy>
  <cp:revision>2</cp:revision>
  <dcterms:created xsi:type="dcterms:W3CDTF">2025-12-21T09:35:00Z</dcterms:created>
  <dcterms:modified xsi:type="dcterms:W3CDTF">2025-12-21T09:35:00Z</dcterms:modified>
</cp:coreProperties>
</file>