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596E9">
      <w:pPr>
        <w:pStyle w:val="2"/>
        <w:widowControl w:val="0"/>
        <w:spacing w:before="0" w:line="276" w:lineRule="auto"/>
        <w:jc w:val="center"/>
        <w:rPr>
          <w:rFonts w:ascii="Times New Roman" w:hAnsi="Times New Roman" w:cs="Times New Roman"/>
          <w:color w:val="000000"/>
        </w:rPr>
      </w:pPr>
      <w:bookmarkStart w:id="0" w:name="_GoBack"/>
      <w:r>
        <w:rPr>
          <w:rFonts w:ascii="Times New Roman" w:hAnsi="Times New Roman" w:cs="Times New Roman"/>
          <w:color w:val="000000"/>
        </w:rPr>
        <w:t xml:space="preserve">ФОРМИРОВАНИЕ ЭЛЕМЕНТАРНЫХ МАТЕМАТИЧЕСКИХ ПРЕДСТАВЛЕНИЙ ПОСРЕДСТВОМ СОВРЕМЕННЫХ ИГРОВЫХ ТЕХНОЛОГИЙ </w:t>
      </w:r>
    </w:p>
    <w:bookmarkEnd w:id="0"/>
    <w:p w14:paraId="6C06DBCE">
      <w:pPr>
        <w:widowControl w:val="0"/>
        <w:spacing w:after="0" w:line="276" w:lineRule="auto"/>
        <w:ind w:firstLine="709"/>
        <w:jc w:val="both"/>
        <w:rPr>
          <w:i/>
          <w:color w:val="000000"/>
          <w:sz w:val="28"/>
          <w:szCs w:val="28"/>
        </w:rPr>
      </w:pPr>
      <w:r>
        <w:rPr>
          <w:b/>
          <w:i/>
          <w:sz w:val="28"/>
          <w:szCs w:val="28"/>
        </w:rPr>
        <w:t>Аннотация:</w:t>
      </w:r>
      <w:r>
        <w:rPr>
          <w:i/>
          <w:sz w:val="28"/>
          <w:szCs w:val="28"/>
        </w:rPr>
        <w:t xml:space="preserve"> </w:t>
      </w:r>
      <w:r>
        <w:rPr>
          <w:rFonts w:ascii="Times New Roman" w:hAnsi="Times New Roman" w:eastAsia="MS Mincho" w:cs="Times New Roman"/>
          <w:i/>
          <w:iCs/>
          <w:color w:val="000000"/>
          <w:sz w:val="28"/>
          <w:szCs w:val="28"/>
          <w:lang w:eastAsia="ja-JP"/>
        </w:rPr>
        <w:t xml:space="preserve">Использование игровых технологий обусловлено социальной потребностью в повышении качества образования в детских образовательных учреждениях и практической потребностью в использовании в ДОУ современных образовательных программ. С введением Федерального государственного образовательного стандарта дошкольного образования использование игровых технологий в образовательном процессе детского сада поможет расширить возможности внедрения в педагогическую работу современных методических разработок, а также будет способствовать целенаправленному формированию математических представлений. Игра как ведущий вид детской деятельности, в том числе математического содержания, несет в себе информацию, которая очень близка и понятна дошкольнику. С помощью игр дети получают познавательный заряд, вызывающий у детей желание действовать, играть. </w:t>
      </w:r>
    </w:p>
    <w:p w14:paraId="7FEC62C6">
      <w:pPr>
        <w:spacing w:after="0" w:line="276" w:lineRule="auto"/>
        <w:jc w:val="both"/>
        <w:rPr>
          <w:rFonts w:ascii="Times New Roman" w:hAnsi="Times New Roman" w:eastAsia="Times New Roman" w:cs="Times New Roman"/>
          <w:b/>
          <w:i/>
          <w:sz w:val="28"/>
          <w:szCs w:val="28"/>
          <w:lang w:eastAsia="ru-RU"/>
        </w:rPr>
      </w:pPr>
      <w:r>
        <w:rPr>
          <w:rFonts w:ascii="Times New Roman" w:hAnsi="Times New Roman" w:eastAsia="Times New Roman" w:cs="Times New Roman"/>
          <w:b/>
          <w:i/>
          <w:sz w:val="28"/>
          <w:szCs w:val="28"/>
          <w:lang w:eastAsia="ru-RU"/>
        </w:rPr>
        <w:t xml:space="preserve">Ключевые слова: </w:t>
      </w:r>
      <w:r>
        <w:rPr>
          <w:rFonts w:ascii="Times New Roman" w:hAnsi="Times New Roman" w:eastAsia="Times New Roman" w:cs="Times New Roman"/>
          <w:i/>
          <w:sz w:val="28"/>
          <w:szCs w:val="28"/>
          <w:lang w:eastAsia="ru-RU"/>
        </w:rPr>
        <w:t xml:space="preserve">ФЭМП, игровая деятельность. </w:t>
      </w:r>
    </w:p>
    <w:p w14:paraId="29765FFF">
      <w:pPr>
        <w:pStyle w:val="25"/>
        <w:shd w:val="clear" w:color="auto" w:fill="FFFFFF"/>
        <w:spacing w:before="0" w:after="0" w:line="276" w:lineRule="auto"/>
        <w:ind w:firstLine="708"/>
        <w:jc w:val="both"/>
        <w:rPr>
          <w:rFonts w:eastAsia="Times New Roman"/>
          <w:b/>
          <w:i/>
          <w:sz w:val="28"/>
          <w:szCs w:val="28"/>
        </w:rPr>
      </w:pPr>
      <w:r>
        <w:rPr>
          <w:sz w:val="28"/>
          <w:szCs w:val="28"/>
        </w:rPr>
        <w:t xml:space="preserve">Современный окружающий ребенка мир носит постоянно изменяющийся характер. Работа педагога должна способствовать тому, чтобы ребенок получил такие знания, умения и навыки, которые позволили бы ему успешно адаптироваться к новым условиям социума. Проблема раскрытия способностей и задатков математического мышления детей дошкольного возраста в современной жизни приобретает все больше значение. Дети с самого раннего возраста связаны с математикой, любой ребенок знает, много или мало у него игрушек, сколько машиной или кукол у его друга или подруги и т. п. Дошкольники не знают, что математика трудная дисциплина и не должны узнать об этом никогда. Задача современного педагога – дать ребенку почувствовать, что он сможет понять, усвоить не только частные понятия, но и общие закономерности. </w:t>
      </w:r>
    </w:p>
    <w:p w14:paraId="61B60BE3">
      <w:pPr>
        <w:pStyle w:val="25"/>
        <w:shd w:val="clear" w:color="auto" w:fill="FFFFFF"/>
        <w:spacing w:before="0" w:after="0" w:line="276" w:lineRule="auto"/>
        <w:ind w:firstLine="708"/>
        <w:jc w:val="both"/>
        <w:rPr>
          <w:sz w:val="28"/>
          <w:szCs w:val="28"/>
        </w:rPr>
      </w:pPr>
      <w:r>
        <w:rPr>
          <w:sz w:val="28"/>
          <w:szCs w:val="28"/>
        </w:rPr>
        <w:t>Актуальность использования математических игр в различных видах деятельности определяется ее значимостью в более прочном и осмысленном усвоении математических знаний детьми, формировании переноса этих знаний в повседневную деятельность. Занимательность может быть задана необычайной формой обучения. Надо только найти золотую середину: не усложнять - дети не поймут; и не упрощать, облегчая учение, - дети будут постоянно искать легкие пути, чтобы поменьше трудиться. Получая пищу для своего ума, ребенок охотно участвует в занятиях, ждет их, радуется им. С помощью дидактических игр и заданий на смекалку, сообразительность, задач-шуток уточняются и закрепляются представления детей о числах, об отношениях между ними, о геометрических фигурах, временных и пространственных отношениях. Игра не только увлекает ребенка, но и способствует совершенствованию наблюдательности, внимания, памяти, мышления и речи дошкольника. Стихотворный материал, загадки, считалки применяются в зависимости от целей познавательного общения. Возможности их использования широки: на групповых занятиях в детском саду, при индивидуальной работе с детьми в семье, в викторинах, досугах, праздниках, в ходе познавательной беседы, в игротеке, когда дети принимают родителей в гости и играют с ними в математические игры. Занимательная математика ставит дошкольников в условия поиска, пробуждает интерес к победе, следовательно, дети стремятся быть быстрыми, находчивыми.</w:t>
      </w:r>
    </w:p>
    <w:p w14:paraId="10420525">
      <w:pPr>
        <w:pStyle w:val="54"/>
        <w:spacing w:before="0" w:after="0" w:line="276" w:lineRule="auto"/>
        <w:jc w:val="both"/>
        <w:rPr>
          <w:rStyle w:val="55"/>
          <w:color w:val="000000"/>
          <w:sz w:val="28"/>
          <w:szCs w:val="28"/>
        </w:rPr>
      </w:pPr>
      <w:r>
        <w:rPr>
          <w:rStyle w:val="55"/>
          <w:color w:val="000000"/>
          <w:sz w:val="28"/>
          <w:szCs w:val="28"/>
        </w:rPr>
        <w:t>В развитии мышления дошкольников большую роль играют дидактические игры. Решая задачи, поставленные в дидактической игре, ребенок учится вычленять отдельные признаки предметов, явлений, сравнивать, группировать, классифицировать по определенным общим признакам. Дети учатся рассуждать, делать выводы, обобщения, при этом тренируется их внимание, память, развивается произвольное восприятие. Образовательная область «Познание», и в частности, формирование элементарных математических представлений обладает уникальным развивающим эффектом. А обучение элементарным математическим способностям детей дошкольного возраста немыслимо без использования дидактических игр.</w:t>
      </w:r>
    </w:p>
    <w:p w14:paraId="4EDBCE04">
      <w:pPr>
        <w:pStyle w:val="54"/>
        <w:spacing w:before="0" w:after="0" w:line="276" w:lineRule="auto"/>
        <w:jc w:val="both"/>
        <w:rPr>
          <w:rStyle w:val="55"/>
          <w:color w:val="000000"/>
          <w:sz w:val="28"/>
          <w:szCs w:val="28"/>
        </w:rPr>
      </w:pPr>
      <w:r>
        <w:rPr>
          <w:rStyle w:val="55"/>
          <w:color w:val="000000"/>
          <w:sz w:val="28"/>
          <w:szCs w:val="28"/>
        </w:rPr>
        <w:t>Игры на развитие элементарных математических способностей рассматриваются мной как одно из средств, обеспечивающих рациональную взаимосвязь работы воспитателя и детей по формированию элементарных математических представлений.</w:t>
      </w:r>
      <w:r>
        <w:rPr>
          <w:rStyle w:val="55"/>
          <w:color w:val="000000"/>
          <w:sz w:val="28"/>
          <w:szCs w:val="28"/>
        </w:rPr>
        <w:tab/>
      </w:r>
    </w:p>
    <w:p w14:paraId="009F3B06">
      <w:pPr>
        <w:pStyle w:val="54"/>
        <w:spacing w:after="0"/>
        <w:jc w:val="center"/>
        <w:rPr>
          <w:rFonts w:eastAsia="Calibri"/>
          <w:b/>
          <w:sz w:val="28"/>
          <w:szCs w:val="28"/>
        </w:rPr>
      </w:pPr>
    </w:p>
    <w:p w14:paraId="060C8174">
      <w:pPr>
        <w:pStyle w:val="54"/>
        <w:spacing w:after="0"/>
        <w:jc w:val="center"/>
        <w:rPr>
          <w:color w:val="000000"/>
          <w:sz w:val="28"/>
          <w:szCs w:val="28"/>
          <w:shd w:val="clear" w:color="auto" w:fill="FFFFFF"/>
        </w:rPr>
      </w:pPr>
      <w:r>
        <w:rPr>
          <w:rFonts w:eastAsia="Calibri"/>
          <w:b/>
          <w:sz w:val="28"/>
          <w:szCs w:val="28"/>
        </w:rPr>
        <w:t>Список литературы:</w:t>
      </w:r>
    </w:p>
    <w:p w14:paraId="69602273">
      <w:pPr>
        <w:widowControl w:val="0"/>
        <w:spacing w:after="0" w:line="276"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 Конева В.И. Развитие познавательной активности дошкольников на занятиях по формированию элементарных математических представлений. // Ребенок в детском саду. – 2016. – №4. – 32-33.</w:t>
      </w:r>
    </w:p>
    <w:p w14:paraId="35DF25DA">
      <w:pPr>
        <w:widowControl w:val="0"/>
        <w:spacing w:after="0" w:line="276"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 Михайлова З. А., Непомнящая Р. Л., Полякова М. Н. Теория и технологии математического развития детей дошкольного возраста. – М.: Центр педагогического образования, 2015.</w:t>
      </w:r>
    </w:p>
    <w:p w14:paraId="19615145">
      <w:pPr>
        <w:spacing w:after="0" w:line="360" w:lineRule="auto"/>
        <w:jc w:val="both"/>
        <w:rPr>
          <w:rFonts w:ascii="Times New Roman" w:hAnsi="Times New Roman" w:eastAsia="Calibri" w:cs="Times New Roman"/>
          <w:sz w:val="28"/>
          <w:szCs w:val="28"/>
          <w:lang w:val="en-US"/>
        </w:rPr>
      </w:pPr>
    </w:p>
    <w:sectPr>
      <w:pgSz w:w="11906" w:h="16838"/>
      <w:pgMar w:top="1134" w:right="850" w:bottom="1134" w:left="1701" w:header="708" w:footer="708" w:gutter="0"/>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Courier New">
    <w:panose1 w:val="02070309020205020404"/>
    <w:charset w:val="CC"/>
    <w:family w:val="modern"/>
    <w:pitch w:val="default"/>
    <w:sig w:usb0="E0002EFF" w:usb1="C0007843" w:usb2="00000009" w:usb3="00000000" w:csb0="400001FF" w:csb1="FFFF0000"/>
  </w:font>
  <w:font w:name="MS Mincho">
    <w:altName w:val="Yu Gothic UI"/>
    <w:panose1 w:val="02020609040205080304"/>
    <w:charset w:val="80"/>
    <w:family w:val="roman"/>
    <w:pitch w:val="default"/>
    <w:sig w:usb0="00000000" w:usb1="00000000" w:usb2="00000010" w:usb3="00000000" w:csb0="00020000" w:csb1="00000000"/>
  </w:font>
  <w:font w:name="Calibri Light">
    <w:panose1 w:val="020F0302020204030204"/>
    <w:charset w:val="00"/>
    <w:family w:val="auto"/>
    <w:pitch w:val="default"/>
    <w:sig w:usb0="E4002EFF" w:usb1="C000247B" w:usb2="00000009" w:usb3="00000000" w:csb0="200001FF" w:csb1="0000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84C"/>
    <w:rsid w:val="0001684C"/>
    <w:rsid w:val="00032E4A"/>
    <w:rsid w:val="00176FB0"/>
    <w:rsid w:val="00240BDA"/>
    <w:rsid w:val="00701E63"/>
    <w:rsid w:val="00851FF1"/>
    <w:rsid w:val="008B2637"/>
    <w:rsid w:val="00A11CCE"/>
    <w:rsid w:val="00AD4C4B"/>
    <w:rsid w:val="00B82A05"/>
    <w:rsid w:val="00E17E9E"/>
    <w:rsid w:val="00EB2B28"/>
    <w:rsid w:val="00EB79A5"/>
    <w:rsid w:val="00EC2BBE"/>
    <w:rsid w:val="00EE6A30"/>
    <w:rsid w:val="00EF55D1"/>
    <w:rsid w:val="509B732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99"/>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link w:val="28"/>
    <w:qFormat/>
    <w:uiPriority w:val="9"/>
    <w:pPr>
      <w:keepNext/>
      <w:keepLines/>
      <w:spacing w:before="480" w:after="0" w:line="259" w:lineRule="auto"/>
      <w:outlineLvl w:val="0"/>
    </w:pPr>
    <w:rPr>
      <w:rFonts w:asciiTheme="majorHAnsi" w:hAnsiTheme="majorHAnsi" w:eastAsiaTheme="majorEastAsia" w:cstheme="majorBidi"/>
      <w:b/>
      <w:bCs/>
      <w:color w:val="2E75B6" w:themeColor="accent1" w:themeShade="BF"/>
      <w:sz w:val="28"/>
      <w:szCs w:val="28"/>
      <w:lang w:val="ru-RU" w:eastAsia="en-US" w:bidi="ar-SA"/>
    </w:rPr>
  </w:style>
  <w:style w:type="paragraph" w:styleId="3">
    <w:name w:val="heading 2"/>
    <w:link w:val="29"/>
    <w:semiHidden/>
    <w:unhideWhenUsed/>
    <w:qFormat/>
    <w:uiPriority w:val="9"/>
    <w:pPr>
      <w:keepNext/>
      <w:keepLines/>
      <w:spacing w:before="200" w:after="0" w:line="259" w:lineRule="auto"/>
      <w:outlineLvl w:val="1"/>
    </w:pPr>
    <w:rPr>
      <w:rFonts w:asciiTheme="majorHAnsi" w:hAnsiTheme="majorHAnsi" w:eastAsiaTheme="majorEastAsia" w:cstheme="majorBidi"/>
      <w:b/>
      <w:bCs/>
      <w:color w:val="5B9BD5" w:themeColor="accent1"/>
      <w:sz w:val="26"/>
      <w:szCs w:val="26"/>
      <w:lang w:val="ru-RU" w:eastAsia="en-US" w:bidi="ar-SA"/>
      <w14:textFill>
        <w14:solidFill>
          <w14:schemeClr w14:val="accent1"/>
        </w14:solidFill>
      </w14:textFill>
    </w:rPr>
  </w:style>
  <w:style w:type="paragraph" w:styleId="4">
    <w:name w:val="heading 3"/>
    <w:link w:val="30"/>
    <w:semiHidden/>
    <w:unhideWhenUsed/>
    <w:qFormat/>
    <w:uiPriority w:val="9"/>
    <w:pPr>
      <w:keepNext/>
      <w:keepLines/>
      <w:spacing w:before="200" w:after="0" w:line="259" w:lineRule="auto"/>
      <w:outlineLvl w:val="2"/>
    </w:pPr>
    <w:rPr>
      <w:rFonts w:asciiTheme="majorHAnsi" w:hAnsiTheme="majorHAnsi" w:eastAsiaTheme="majorEastAsia" w:cstheme="majorBidi"/>
      <w:b/>
      <w:bCs/>
      <w:color w:val="5B9BD5" w:themeColor="accent1"/>
      <w:sz w:val="22"/>
      <w:szCs w:val="22"/>
      <w:lang w:val="ru-RU" w:eastAsia="en-US" w:bidi="ar-SA"/>
      <w14:textFill>
        <w14:solidFill>
          <w14:schemeClr w14:val="accent1"/>
        </w14:solidFill>
      </w14:textFill>
    </w:rPr>
  </w:style>
  <w:style w:type="paragraph" w:styleId="5">
    <w:name w:val="heading 4"/>
    <w:link w:val="31"/>
    <w:semiHidden/>
    <w:unhideWhenUsed/>
    <w:qFormat/>
    <w:uiPriority w:val="9"/>
    <w:pPr>
      <w:keepNext/>
      <w:keepLines/>
      <w:spacing w:before="200" w:after="0" w:line="259" w:lineRule="auto"/>
      <w:outlineLvl w:val="3"/>
    </w:pPr>
    <w:rPr>
      <w:rFonts w:asciiTheme="majorHAnsi" w:hAnsiTheme="majorHAnsi" w:eastAsiaTheme="majorEastAsia" w:cstheme="majorBidi"/>
      <w:b/>
      <w:bCs/>
      <w:i/>
      <w:iCs/>
      <w:color w:val="5B9BD5" w:themeColor="accent1"/>
      <w:sz w:val="22"/>
      <w:szCs w:val="22"/>
      <w:lang w:val="ru-RU" w:eastAsia="en-US" w:bidi="ar-SA"/>
      <w14:textFill>
        <w14:solidFill>
          <w14:schemeClr w14:val="accent1"/>
        </w14:solidFill>
      </w14:textFill>
    </w:rPr>
  </w:style>
  <w:style w:type="paragraph" w:styleId="6">
    <w:name w:val="heading 5"/>
    <w:link w:val="32"/>
    <w:semiHidden/>
    <w:unhideWhenUsed/>
    <w:qFormat/>
    <w:uiPriority w:val="9"/>
    <w:pPr>
      <w:keepNext/>
      <w:keepLines/>
      <w:spacing w:before="200" w:after="0" w:line="259" w:lineRule="auto"/>
      <w:outlineLvl w:val="4"/>
    </w:pPr>
    <w:rPr>
      <w:rFonts w:asciiTheme="majorHAnsi" w:hAnsiTheme="majorHAnsi" w:eastAsiaTheme="majorEastAsia" w:cstheme="majorBidi"/>
      <w:color w:val="1F4E79" w:themeColor="accent1" w:themeShade="80"/>
      <w:sz w:val="22"/>
      <w:szCs w:val="22"/>
      <w:lang w:val="ru-RU" w:eastAsia="en-US" w:bidi="ar-SA"/>
    </w:rPr>
  </w:style>
  <w:style w:type="paragraph" w:styleId="7">
    <w:name w:val="heading 6"/>
    <w:link w:val="33"/>
    <w:semiHidden/>
    <w:unhideWhenUsed/>
    <w:qFormat/>
    <w:uiPriority w:val="9"/>
    <w:pPr>
      <w:keepNext/>
      <w:keepLines/>
      <w:spacing w:before="200" w:after="0" w:line="259" w:lineRule="auto"/>
      <w:outlineLvl w:val="5"/>
    </w:pPr>
    <w:rPr>
      <w:rFonts w:asciiTheme="majorHAnsi" w:hAnsiTheme="majorHAnsi" w:eastAsiaTheme="majorEastAsia" w:cstheme="majorBidi"/>
      <w:i/>
      <w:iCs/>
      <w:color w:val="1F4E79" w:themeColor="accent1" w:themeShade="80"/>
      <w:sz w:val="22"/>
      <w:szCs w:val="22"/>
      <w:lang w:val="ru-RU" w:eastAsia="en-US" w:bidi="ar-SA"/>
    </w:rPr>
  </w:style>
  <w:style w:type="paragraph" w:styleId="8">
    <w:name w:val="heading 7"/>
    <w:link w:val="34"/>
    <w:semiHidden/>
    <w:unhideWhenUsed/>
    <w:qFormat/>
    <w:uiPriority w:val="9"/>
    <w:pPr>
      <w:keepNext/>
      <w:keepLines/>
      <w:spacing w:before="200" w:after="0" w:line="259" w:lineRule="auto"/>
      <w:outlineLvl w:val="6"/>
    </w:pPr>
    <w:rPr>
      <w:rFonts w:asciiTheme="majorHAnsi" w:hAnsiTheme="majorHAnsi" w:eastAsiaTheme="majorEastAsia" w:cstheme="majorBidi"/>
      <w:i/>
      <w:iCs/>
      <w:color w:val="404040" w:themeColor="text1" w:themeTint="BF"/>
      <w:sz w:val="22"/>
      <w:szCs w:val="22"/>
      <w:lang w:val="ru-RU" w:eastAsia="en-US" w:bidi="ar-SA"/>
      <w14:textFill>
        <w14:solidFill>
          <w14:schemeClr w14:val="tx1">
            <w14:lumMod w14:val="75000"/>
            <w14:lumOff w14:val="25000"/>
          </w14:schemeClr>
        </w14:solidFill>
      </w14:textFill>
    </w:rPr>
  </w:style>
  <w:style w:type="paragraph" w:styleId="9">
    <w:name w:val="heading 8"/>
    <w:link w:val="35"/>
    <w:semiHidden/>
    <w:unhideWhenUsed/>
    <w:qFormat/>
    <w:uiPriority w:val="9"/>
    <w:pPr>
      <w:keepNext/>
      <w:keepLines/>
      <w:spacing w:before="200" w:after="0" w:line="259" w:lineRule="auto"/>
      <w:outlineLvl w:val="7"/>
    </w:pPr>
    <w:rPr>
      <w:rFonts w:asciiTheme="majorHAnsi" w:hAnsiTheme="majorHAnsi" w:eastAsiaTheme="majorEastAsia" w:cstheme="majorBidi"/>
      <w:color w:val="404040" w:themeColor="text1" w:themeTint="BF"/>
      <w:sz w:val="20"/>
      <w:szCs w:val="20"/>
      <w:lang w:val="ru-RU" w:eastAsia="en-US" w:bidi="ar-SA"/>
      <w14:textFill>
        <w14:solidFill>
          <w14:schemeClr w14:val="tx1">
            <w14:lumMod w14:val="75000"/>
            <w14:lumOff w14:val="25000"/>
          </w14:schemeClr>
        </w14:solidFill>
      </w14:textFill>
    </w:rPr>
  </w:style>
  <w:style w:type="paragraph" w:styleId="10">
    <w:name w:val="heading 9"/>
    <w:link w:val="36"/>
    <w:semiHidden/>
    <w:unhideWhenUsed/>
    <w:qFormat/>
    <w:uiPriority w:val="9"/>
    <w:pPr>
      <w:keepNext/>
      <w:keepLines/>
      <w:spacing w:before="200" w:after="0" w:line="259" w:lineRule="auto"/>
      <w:outlineLvl w:val="8"/>
    </w:pPr>
    <w:rPr>
      <w:rFonts w:asciiTheme="majorHAnsi" w:hAnsiTheme="majorHAnsi" w:eastAsiaTheme="majorEastAsia" w:cstheme="majorBidi"/>
      <w:i/>
      <w:iCs/>
      <w:color w:val="404040" w:themeColor="text1" w:themeTint="BF"/>
      <w:sz w:val="20"/>
      <w:szCs w:val="20"/>
      <w:lang w:val="ru-RU" w:eastAsia="en-US" w:bidi="ar-SA"/>
      <w14:textFill>
        <w14:solidFill>
          <w14:schemeClr w14:val="tx1">
            <w14:lumMod w14:val="75000"/>
            <w14:lumOff w14:val="25000"/>
          </w14:schemeClr>
        </w14:solidFill>
      </w14:textFill>
    </w:rPr>
  </w:style>
  <w:style w:type="character" w:default="1" w:styleId="11">
    <w:name w:val="Default Paragraph Font"/>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footnote reference"/>
    <w:semiHidden/>
    <w:unhideWhenUsed/>
    <w:uiPriority w:val="99"/>
    <w:rPr>
      <w:vertAlign w:val="superscript"/>
    </w:rPr>
  </w:style>
  <w:style w:type="character" w:styleId="14">
    <w:name w:val="endnote reference"/>
    <w:semiHidden/>
    <w:unhideWhenUsed/>
    <w:uiPriority w:val="99"/>
    <w:rPr>
      <w:vertAlign w:val="superscript"/>
    </w:rPr>
  </w:style>
  <w:style w:type="character" w:styleId="15">
    <w:name w:val="Emphasis"/>
    <w:qFormat/>
    <w:uiPriority w:val="20"/>
    <w:rPr>
      <w:i/>
      <w:iCs/>
    </w:rPr>
  </w:style>
  <w:style w:type="character" w:styleId="16">
    <w:name w:val="Hyperlink"/>
    <w:unhideWhenUsed/>
    <w:uiPriority w:val="99"/>
    <w:rPr>
      <w:color w:val="0563C1" w:themeColor="hyperlink"/>
      <w:u w:val="single"/>
      <w14:textFill>
        <w14:solidFill>
          <w14:schemeClr w14:val="hlink"/>
        </w14:solidFill>
      </w14:textFill>
    </w:rPr>
  </w:style>
  <w:style w:type="character" w:styleId="17">
    <w:name w:val="Strong"/>
    <w:qFormat/>
    <w:uiPriority w:val="22"/>
    <w:rPr>
      <w:b/>
      <w:bCs/>
    </w:rPr>
  </w:style>
  <w:style w:type="paragraph" w:styleId="18">
    <w:name w:val="Plain Text"/>
    <w:link w:val="51"/>
    <w:semiHidden/>
    <w:unhideWhenUsed/>
    <w:uiPriority w:val="99"/>
    <w:pPr>
      <w:spacing w:after="0" w:line="240" w:lineRule="auto"/>
    </w:pPr>
    <w:rPr>
      <w:rFonts w:ascii="Courier New" w:hAnsi="Courier New" w:cs="Courier New" w:eastAsiaTheme="minorHAnsi"/>
      <w:sz w:val="21"/>
      <w:szCs w:val="21"/>
      <w:lang w:val="ru-RU" w:eastAsia="en-US" w:bidi="ar-SA"/>
    </w:rPr>
  </w:style>
  <w:style w:type="paragraph" w:styleId="19">
    <w:name w:val="endnote text"/>
    <w:link w:val="50"/>
    <w:semiHidden/>
    <w:unhideWhenUsed/>
    <w:uiPriority w:val="99"/>
    <w:pPr>
      <w:spacing w:after="0" w:line="240" w:lineRule="auto"/>
    </w:pPr>
    <w:rPr>
      <w:rFonts w:asciiTheme="minorHAnsi" w:hAnsiTheme="minorHAnsi" w:eastAsiaTheme="minorHAnsi" w:cstheme="minorBidi"/>
      <w:sz w:val="20"/>
      <w:szCs w:val="20"/>
      <w:lang w:val="ru-RU" w:eastAsia="en-US" w:bidi="ar-SA"/>
    </w:rPr>
  </w:style>
  <w:style w:type="paragraph" w:styleId="20">
    <w:name w:val="caption"/>
    <w:unhideWhenUsed/>
    <w:qFormat/>
    <w:uiPriority w:val="35"/>
    <w:pPr>
      <w:spacing w:after="200" w:line="240" w:lineRule="auto"/>
    </w:pPr>
    <w:rPr>
      <w:rFonts w:asciiTheme="minorHAnsi" w:hAnsiTheme="minorHAnsi" w:eastAsiaTheme="minorHAnsi" w:cstheme="minorBidi"/>
      <w:i/>
      <w:iCs/>
      <w:color w:val="44546A" w:themeColor="text2"/>
      <w:sz w:val="18"/>
      <w:szCs w:val="18"/>
      <w:lang w:val="ru-RU" w:eastAsia="en-US" w:bidi="ar-SA"/>
      <w14:textFill>
        <w14:solidFill>
          <w14:schemeClr w14:val="tx2"/>
        </w14:solidFill>
      </w14:textFill>
    </w:rPr>
  </w:style>
  <w:style w:type="paragraph" w:styleId="21">
    <w:name w:val="footnote text"/>
    <w:link w:val="49"/>
    <w:semiHidden/>
    <w:unhideWhenUsed/>
    <w:uiPriority w:val="99"/>
    <w:pPr>
      <w:spacing w:after="0" w:line="240" w:lineRule="auto"/>
    </w:pPr>
    <w:rPr>
      <w:rFonts w:asciiTheme="minorHAnsi" w:hAnsiTheme="minorHAnsi" w:eastAsiaTheme="minorHAnsi" w:cstheme="minorBidi"/>
      <w:sz w:val="20"/>
      <w:szCs w:val="20"/>
      <w:lang w:val="ru-RU" w:eastAsia="en-US" w:bidi="ar-SA"/>
    </w:rPr>
  </w:style>
  <w:style w:type="paragraph" w:styleId="22">
    <w:name w:val="header"/>
    <w:link w:val="52"/>
    <w:unhideWhenUsed/>
    <w:uiPriority w:val="99"/>
    <w:pPr>
      <w:spacing w:after="0" w:line="240" w:lineRule="auto"/>
    </w:pPr>
    <w:rPr>
      <w:rFonts w:asciiTheme="minorHAnsi" w:hAnsiTheme="minorHAnsi" w:eastAsiaTheme="minorHAnsi" w:cstheme="minorBidi"/>
      <w:sz w:val="22"/>
      <w:szCs w:val="22"/>
      <w:lang w:val="ru-RU" w:eastAsia="en-US" w:bidi="ar-SA"/>
    </w:rPr>
  </w:style>
  <w:style w:type="paragraph" w:styleId="23">
    <w:name w:val="Title"/>
    <w:link w:val="37"/>
    <w:qFormat/>
    <w:uiPriority w:val="10"/>
    <w:pPr>
      <w:pBdr>
        <w:bottom w:val="single" w:color="5B9BD5" w:themeColor="accent1" w:sz="8" w:space="4"/>
      </w:pBdr>
      <w:spacing w:after="300" w:line="240" w:lineRule="auto"/>
      <w:contextualSpacing/>
    </w:pPr>
    <w:rPr>
      <w:rFonts w:asciiTheme="majorHAnsi" w:hAnsiTheme="majorHAnsi" w:eastAsiaTheme="majorEastAsia" w:cstheme="majorBidi"/>
      <w:color w:val="333F50" w:themeColor="text2" w:themeShade="BF"/>
      <w:spacing w:val="5"/>
      <w:sz w:val="52"/>
      <w:szCs w:val="52"/>
      <w:lang w:val="ru-RU" w:eastAsia="en-US" w:bidi="ar-SA"/>
    </w:rPr>
  </w:style>
  <w:style w:type="paragraph" w:styleId="24">
    <w:name w:val="footer"/>
    <w:link w:val="53"/>
    <w:unhideWhenUsed/>
    <w:uiPriority w:val="99"/>
    <w:pPr>
      <w:spacing w:after="0" w:line="240" w:lineRule="auto"/>
    </w:pPr>
    <w:rPr>
      <w:rFonts w:asciiTheme="minorHAnsi" w:hAnsiTheme="minorHAnsi" w:eastAsiaTheme="minorHAnsi" w:cstheme="minorBidi"/>
      <w:sz w:val="22"/>
      <w:szCs w:val="22"/>
      <w:lang w:val="ru-RU" w:eastAsia="en-US" w:bidi="ar-SA"/>
    </w:rPr>
  </w:style>
  <w:style w:type="paragraph" w:styleId="25">
    <w:name w:val="Normal (Web)"/>
    <w:basedOn w:val="1"/>
    <w:uiPriority w:val="99"/>
    <w:pPr>
      <w:spacing w:before="100" w:after="100" w:line="240" w:lineRule="auto"/>
    </w:pPr>
    <w:rPr>
      <w:rFonts w:ascii="Times New Roman" w:hAnsi="Times New Roman" w:cs="Times New Roman"/>
      <w:sz w:val="24"/>
      <w:szCs w:val="24"/>
      <w:lang w:eastAsia="ru-RU"/>
    </w:rPr>
  </w:style>
  <w:style w:type="paragraph" w:styleId="26">
    <w:name w:val="Subtitle"/>
    <w:link w:val="38"/>
    <w:qFormat/>
    <w:uiPriority w:val="11"/>
    <w:pPr>
      <w:spacing w:after="160" w:line="259" w:lineRule="auto"/>
    </w:pPr>
    <w:rPr>
      <w:rFonts w:asciiTheme="majorHAnsi" w:hAnsiTheme="majorHAnsi" w:eastAsiaTheme="majorEastAsia" w:cstheme="majorBidi"/>
      <w:i/>
      <w:iCs/>
      <w:color w:val="5B9BD5" w:themeColor="accent1"/>
      <w:spacing w:val="15"/>
      <w:sz w:val="24"/>
      <w:szCs w:val="24"/>
      <w:lang w:val="ru-RU" w:eastAsia="en-US" w:bidi="ar-SA"/>
      <w14:textFill>
        <w14:solidFill>
          <w14:schemeClr w14:val="accent1"/>
        </w14:solidFill>
      </w14:textFill>
    </w:rPr>
  </w:style>
  <w:style w:type="paragraph" w:styleId="27">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character" w:customStyle="1" w:styleId="28">
    <w:name w:val="Заголовок 1 Знак"/>
    <w:link w:val="2"/>
    <w:uiPriority w:val="9"/>
    <w:rPr>
      <w:rFonts w:asciiTheme="majorHAnsi" w:hAnsiTheme="majorHAnsi" w:eastAsiaTheme="majorEastAsia" w:cstheme="majorBidi"/>
      <w:b/>
      <w:bCs/>
      <w:color w:val="2E75B6" w:themeColor="accent1" w:themeShade="BF"/>
      <w:sz w:val="28"/>
      <w:szCs w:val="28"/>
    </w:rPr>
  </w:style>
  <w:style w:type="character" w:customStyle="1" w:styleId="29">
    <w:name w:val="Заголовок 2 Знак"/>
    <w:link w:val="3"/>
    <w:uiPriority w:val="9"/>
    <w:rPr>
      <w:rFonts w:asciiTheme="majorHAnsi" w:hAnsiTheme="majorHAnsi" w:eastAsiaTheme="majorEastAsia" w:cstheme="majorBidi"/>
      <w:b/>
      <w:bCs/>
      <w:color w:val="5B9BD5" w:themeColor="accent1"/>
      <w:sz w:val="26"/>
      <w:szCs w:val="26"/>
      <w14:textFill>
        <w14:solidFill>
          <w14:schemeClr w14:val="accent1"/>
        </w14:solidFill>
      </w14:textFill>
    </w:rPr>
  </w:style>
  <w:style w:type="character" w:customStyle="1" w:styleId="30">
    <w:name w:val="Заголовок 3 Знак"/>
    <w:link w:val="4"/>
    <w:uiPriority w:val="9"/>
    <w:rPr>
      <w:rFonts w:asciiTheme="majorHAnsi" w:hAnsiTheme="majorHAnsi" w:eastAsiaTheme="majorEastAsia" w:cstheme="majorBidi"/>
      <w:b/>
      <w:bCs/>
      <w:color w:val="5B9BD5" w:themeColor="accent1"/>
      <w14:textFill>
        <w14:solidFill>
          <w14:schemeClr w14:val="accent1"/>
        </w14:solidFill>
      </w14:textFill>
    </w:rPr>
  </w:style>
  <w:style w:type="character" w:customStyle="1" w:styleId="31">
    <w:name w:val="Заголовок 4 Знак"/>
    <w:link w:val="5"/>
    <w:uiPriority w:val="9"/>
    <w:rPr>
      <w:rFonts w:asciiTheme="majorHAnsi" w:hAnsiTheme="majorHAnsi" w:eastAsiaTheme="majorEastAsia" w:cstheme="majorBidi"/>
      <w:b/>
      <w:bCs/>
      <w:i/>
      <w:iCs/>
      <w:color w:val="5B9BD5" w:themeColor="accent1"/>
      <w14:textFill>
        <w14:solidFill>
          <w14:schemeClr w14:val="accent1"/>
        </w14:solidFill>
      </w14:textFill>
    </w:rPr>
  </w:style>
  <w:style w:type="character" w:customStyle="1" w:styleId="32">
    <w:name w:val="Заголовок 5 Знак"/>
    <w:link w:val="6"/>
    <w:uiPriority w:val="9"/>
    <w:rPr>
      <w:rFonts w:asciiTheme="majorHAnsi" w:hAnsiTheme="majorHAnsi" w:eastAsiaTheme="majorEastAsia" w:cstheme="majorBidi"/>
      <w:color w:val="1F4E79" w:themeColor="accent1" w:themeShade="80"/>
    </w:rPr>
  </w:style>
  <w:style w:type="character" w:customStyle="1" w:styleId="33">
    <w:name w:val="Заголовок 6 Знак"/>
    <w:link w:val="7"/>
    <w:uiPriority w:val="9"/>
    <w:rPr>
      <w:rFonts w:asciiTheme="majorHAnsi" w:hAnsiTheme="majorHAnsi" w:eastAsiaTheme="majorEastAsia" w:cstheme="majorBidi"/>
      <w:i/>
      <w:iCs/>
      <w:color w:val="1F4E79" w:themeColor="accent1" w:themeShade="80"/>
    </w:rPr>
  </w:style>
  <w:style w:type="character" w:customStyle="1" w:styleId="34">
    <w:name w:val="Заголовок 7 Знак"/>
    <w:link w:val="8"/>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35">
    <w:name w:val="Заголовок 8 Знак"/>
    <w:link w:val="9"/>
    <w:uiPriority w:val="9"/>
    <w:rPr>
      <w:rFonts w:asciiTheme="majorHAnsi" w:hAnsiTheme="majorHAnsi" w:eastAsiaTheme="majorEastAsia" w:cstheme="majorBidi"/>
      <w:color w:val="404040" w:themeColor="text1" w:themeTint="BF"/>
      <w:sz w:val="20"/>
      <w:szCs w:val="20"/>
      <w14:textFill>
        <w14:solidFill>
          <w14:schemeClr w14:val="tx1">
            <w14:lumMod w14:val="75000"/>
            <w14:lumOff w14:val="25000"/>
          </w14:schemeClr>
        </w14:solidFill>
      </w14:textFill>
    </w:rPr>
  </w:style>
  <w:style w:type="character" w:customStyle="1" w:styleId="36">
    <w:name w:val="Заголовок 9 Знак"/>
    <w:link w:val="10"/>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customStyle="1" w:styleId="37">
    <w:name w:val="Название Знак"/>
    <w:link w:val="23"/>
    <w:uiPriority w:val="10"/>
    <w:rPr>
      <w:rFonts w:asciiTheme="majorHAnsi" w:hAnsiTheme="majorHAnsi" w:eastAsiaTheme="majorEastAsia" w:cstheme="majorBidi"/>
      <w:color w:val="333F50" w:themeColor="text2" w:themeShade="BF"/>
      <w:spacing w:val="5"/>
      <w:sz w:val="52"/>
      <w:szCs w:val="52"/>
    </w:rPr>
  </w:style>
  <w:style w:type="character" w:customStyle="1" w:styleId="38">
    <w:name w:val="Подзаголовок Знак"/>
    <w:link w:val="26"/>
    <w:uiPriority w:val="11"/>
    <w:rPr>
      <w:rFonts w:asciiTheme="majorHAnsi" w:hAnsiTheme="majorHAnsi" w:eastAsiaTheme="majorEastAsia" w:cstheme="majorBidi"/>
      <w:i/>
      <w:iCs/>
      <w:color w:val="5B9BD5" w:themeColor="accent1"/>
      <w:spacing w:val="15"/>
      <w:sz w:val="24"/>
      <w:szCs w:val="24"/>
      <w14:textFill>
        <w14:solidFill>
          <w14:schemeClr w14:val="accent1"/>
        </w14:solidFill>
      </w14:textFill>
    </w:rPr>
  </w:style>
  <w:style w:type="character" w:customStyle="1" w:styleId="39">
    <w:name w:val="Subtle Emphasis"/>
    <w:qFormat/>
    <w:uiPriority w:val="19"/>
    <w:rPr>
      <w:i/>
      <w:iCs/>
      <w:color w:val="808080" w:themeColor="text1" w:themeTint="80"/>
      <w14:textFill>
        <w14:solidFill>
          <w14:schemeClr w14:val="tx1">
            <w14:lumMod w14:val="50000"/>
            <w14:lumOff w14:val="50000"/>
          </w14:schemeClr>
        </w14:solidFill>
      </w14:textFill>
    </w:rPr>
  </w:style>
  <w:style w:type="character" w:customStyle="1" w:styleId="40">
    <w:name w:val="Intense Emphasis"/>
    <w:qFormat/>
    <w:uiPriority w:val="21"/>
    <w:rPr>
      <w:b/>
      <w:bCs/>
      <w:i/>
      <w:iCs/>
      <w:color w:val="5B9BD5" w:themeColor="accent1"/>
      <w14:textFill>
        <w14:solidFill>
          <w14:schemeClr w14:val="accent1"/>
        </w14:solidFill>
      </w14:textFill>
    </w:rPr>
  </w:style>
  <w:style w:type="paragraph" w:styleId="41">
    <w:name w:val="Quote"/>
    <w:link w:val="42"/>
    <w:qFormat/>
    <w:uiPriority w:val="29"/>
    <w:pPr>
      <w:spacing w:after="160" w:line="259" w:lineRule="auto"/>
    </w:pPr>
    <w:rPr>
      <w:rFonts w:asciiTheme="minorHAnsi" w:hAnsiTheme="minorHAnsi" w:eastAsiaTheme="minorHAnsi" w:cstheme="minorBidi"/>
      <w:i/>
      <w:iCs/>
      <w:color w:val="000000" w:themeColor="text1"/>
      <w:sz w:val="22"/>
      <w:szCs w:val="22"/>
      <w:lang w:val="ru-RU" w:eastAsia="en-US" w:bidi="ar-SA"/>
      <w14:textFill>
        <w14:solidFill>
          <w14:schemeClr w14:val="tx1"/>
        </w14:solidFill>
      </w14:textFill>
    </w:rPr>
  </w:style>
  <w:style w:type="character" w:customStyle="1" w:styleId="42">
    <w:name w:val="Цитата 2 Знак"/>
    <w:link w:val="41"/>
    <w:uiPriority w:val="29"/>
    <w:rPr>
      <w:i/>
      <w:iCs/>
      <w:color w:val="000000" w:themeColor="text1"/>
      <w14:textFill>
        <w14:solidFill>
          <w14:schemeClr w14:val="tx1"/>
        </w14:solidFill>
      </w14:textFill>
    </w:rPr>
  </w:style>
  <w:style w:type="paragraph" w:styleId="43">
    <w:name w:val="Intense Quote"/>
    <w:link w:val="44"/>
    <w:qFormat/>
    <w:uiPriority w:val="30"/>
    <w:pPr>
      <w:pBdr>
        <w:bottom w:val="single" w:color="5B9BD5" w:themeColor="accent1" w:sz="4" w:space="4"/>
      </w:pBdr>
      <w:spacing w:before="200" w:after="280" w:line="259" w:lineRule="auto"/>
      <w:ind w:left="936" w:right="936"/>
    </w:pPr>
    <w:rPr>
      <w:rFonts w:asciiTheme="minorHAnsi" w:hAnsiTheme="minorHAnsi" w:eastAsiaTheme="minorHAnsi" w:cstheme="minorBidi"/>
      <w:b/>
      <w:bCs/>
      <w:i/>
      <w:iCs/>
      <w:color w:val="5B9BD5" w:themeColor="accent1"/>
      <w:sz w:val="22"/>
      <w:szCs w:val="22"/>
      <w:lang w:val="ru-RU" w:eastAsia="en-US" w:bidi="ar-SA"/>
      <w14:textFill>
        <w14:solidFill>
          <w14:schemeClr w14:val="accent1"/>
        </w14:solidFill>
      </w14:textFill>
    </w:rPr>
  </w:style>
  <w:style w:type="character" w:customStyle="1" w:styleId="44">
    <w:name w:val="Выделенная цитата Знак"/>
    <w:link w:val="43"/>
    <w:uiPriority w:val="30"/>
    <w:rPr>
      <w:b/>
      <w:bCs/>
      <w:i/>
      <w:iCs/>
      <w:color w:val="5B9BD5" w:themeColor="accent1"/>
      <w14:textFill>
        <w14:solidFill>
          <w14:schemeClr w14:val="accent1"/>
        </w14:solidFill>
      </w14:textFill>
    </w:rPr>
  </w:style>
  <w:style w:type="character" w:customStyle="1" w:styleId="45">
    <w:name w:val="Subtle Reference"/>
    <w:qFormat/>
    <w:uiPriority w:val="31"/>
    <w:rPr>
      <w:smallCaps/>
      <w:color w:val="ED7D31" w:themeColor="accent2"/>
      <w:u w:val="single"/>
      <w14:textFill>
        <w14:solidFill>
          <w14:schemeClr w14:val="accent2"/>
        </w14:solidFill>
      </w14:textFill>
    </w:rPr>
  </w:style>
  <w:style w:type="character" w:customStyle="1" w:styleId="46">
    <w:name w:val="Intense Reference"/>
    <w:qFormat/>
    <w:uiPriority w:val="32"/>
    <w:rPr>
      <w:b/>
      <w:bCs/>
      <w:smallCaps/>
      <w:color w:val="ED7D31" w:themeColor="accent2"/>
      <w:spacing w:val="5"/>
      <w:u w:val="single"/>
      <w14:textFill>
        <w14:solidFill>
          <w14:schemeClr w14:val="accent2"/>
        </w14:solidFill>
      </w14:textFill>
    </w:rPr>
  </w:style>
  <w:style w:type="character" w:customStyle="1" w:styleId="47">
    <w:name w:val="Book Title"/>
    <w:qFormat/>
    <w:uiPriority w:val="33"/>
    <w:rPr>
      <w:b/>
      <w:bCs/>
      <w:smallCaps/>
      <w:spacing w:val="5"/>
    </w:rPr>
  </w:style>
  <w:style w:type="paragraph" w:styleId="48">
    <w:name w:val="List Paragraph"/>
    <w:qFormat/>
    <w:uiPriority w:val="34"/>
    <w:pPr>
      <w:spacing w:after="160" w:line="259" w:lineRule="auto"/>
      <w:ind w:left="720"/>
      <w:contextualSpacing/>
    </w:pPr>
    <w:rPr>
      <w:rFonts w:asciiTheme="minorHAnsi" w:hAnsiTheme="minorHAnsi" w:eastAsiaTheme="minorHAnsi" w:cstheme="minorBidi"/>
      <w:sz w:val="22"/>
      <w:szCs w:val="22"/>
      <w:lang w:val="ru-RU" w:eastAsia="en-US" w:bidi="ar-SA"/>
    </w:rPr>
  </w:style>
  <w:style w:type="character" w:customStyle="1" w:styleId="49">
    <w:name w:val="Текст сноски Знак"/>
    <w:link w:val="21"/>
    <w:semiHidden/>
    <w:uiPriority w:val="99"/>
    <w:rPr>
      <w:sz w:val="20"/>
      <w:szCs w:val="20"/>
    </w:rPr>
  </w:style>
  <w:style w:type="character" w:customStyle="1" w:styleId="50">
    <w:name w:val="Текст концевой сноски Знак"/>
    <w:link w:val="19"/>
    <w:semiHidden/>
    <w:uiPriority w:val="99"/>
    <w:rPr>
      <w:sz w:val="20"/>
      <w:szCs w:val="20"/>
    </w:rPr>
  </w:style>
  <w:style w:type="character" w:customStyle="1" w:styleId="51">
    <w:name w:val="Текст Знак"/>
    <w:link w:val="18"/>
    <w:uiPriority w:val="99"/>
    <w:rPr>
      <w:rFonts w:ascii="Courier New" w:hAnsi="Courier New" w:cs="Courier New"/>
      <w:sz w:val="21"/>
      <w:szCs w:val="21"/>
    </w:rPr>
  </w:style>
  <w:style w:type="character" w:customStyle="1" w:styleId="52">
    <w:name w:val="Верхний колонтитул Знак"/>
    <w:link w:val="22"/>
    <w:uiPriority w:val="99"/>
  </w:style>
  <w:style w:type="character" w:customStyle="1" w:styleId="53">
    <w:name w:val="Нижний колонтитул Знак"/>
    <w:link w:val="24"/>
    <w:uiPriority w:val="99"/>
  </w:style>
  <w:style w:type="paragraph" w:customStyle="1" w:styleId="54">
    <w:name w:val="C1"/>
    <w:basedOn w:val="1"/>
    <w:uiPriority w:val="99"/>
    <w:pPr>
      <w:spacing w:before="100" w:after="100" w:line="240" w:lineRule="auto"/>
    </w:pPr>
    <w:rPr>
      <w:rFonts w:ascii="Times New Roman" w:hAnsi="Times New Roman" w:eastAsia="Times New Roman" w:cs="Times New Roman"/>
      <w:sz w:val="24"/>
      <w:szCs w:val="24"/>
      <w:lang w:eastAsia="ru-RU"/>
    </w:rPr>
  </w:style>
  <w:style w:type="character" w:customStyle="1" w:styleId="55">
    <w:name w:val="C4"/>
    <w:basedOn w:val="11"/>
    <w:uiPriority w:val="99"/>
  </w:style>
  <w:style w:type="paragraph" w:customStyle="1" w:styleId="56">
    <w:name w:val="C14"/>
    <w:basedOn w:val="1"/>
    <w:uiPriority w:val="99"/>
    <w:pPr>
      <w:spacing w:before="100" w:after="100" w:line="240" w:lineRule="auto"/>
    </w:pPr>
    <w:rPr>
      <w:rFonts w:ascii="Times New Roman" w:hAnsi="Times New Roman" w:eastAsia="Times New Roman" w:cs="Times New Roman"/>
      <w:sz w:val="24"/>
      <w:szCs w:val="24"/>
      <w:lang w:eastAsia="ru-RU"/>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2</Pages>
  <Words>832</Words>
  <Characters>4746</Characters>
  <Lines>39</Lines>
  <Paragraphs>11</Paragraphs>
  <TotalTime>109</TotalTime>
  <ScaleCrop>false</ScaleCrop>
  <LinksUpToDate>false</LinksUpToDate>
  <CharactersWithSpaces>5567</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2024-05-17T16:26:00Z</dcterms:created>
  <dc:creator>Нина</dc:creator>
  <cp:lastModifiedBy>Honor</cp:lastModifiedBy>
  <dcterms:modified xsi:type="dcterms:W3CDTF">2025-12-21T14:42:24Z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6FD0F84FD0D048938468C16B653F370B_12</vt:lpwstr>
  </property>
</Properties>
</file>