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6636" w14:textId="77777777" w:rsidR="002A7EAF" w:rsidRDefault="002A7EAF" w:rsidP="00EC4E12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07C1C0E6" w14:textId="55BAE3C4" w:rsidR="002A7EAF" w:rsidRPr="00D0574F" w:rsidRDefault="002A7EAF" w:rsidP="00EC4E12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Хурматуллина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А.А.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2F11F42C" w14:textId="77777777" w:rsidR="002A7EAF" w:rsidRPr="00D0574F" w:rsidRDefault="002A7EAF" w:rsidP="00EC4E12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5ED113CC" w14:textId="77777777" w:rsidR="002A7EAF" w:rsidRDefault="002A7EAF" w:rsidP="00EC4E12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15F174D2" w14:textId="77777777" w:rsidR="002A7EAF" w:rsidRPr="00D0574F" w:rsidRDefault="002A7EAF" w:rsidP="00EC4E12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61B84E12" w14:textId="4C50B810" w:rsidR="002A7EAF" w:rsidRDefault="002A7EAF" w:rsidP="00EC4E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EAF">
        <w:rPr>
          <w:rFonts w:ascii="Times New Roman" w:hAnsi="Times New Roman" w:cs="Times New Roman"/>
          <w:b/>
          <w:bCs/>
          <w:sz w:val="28"/>
          <w:szCs w:val="28"/>
        </w:rPr>
        <w:t>Роль игровых технологий в работе педагога 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B225AA" w14:textId="77777777" w:rsidR="00EC4E12" w:rsidRPr="002A7EAF" w:rsidRDefault="00EC4E12" w:rsidP="00EC4E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EBF92" w14:textId="1C7A2E35" w:rsidR="002A7EAF" w:rsidRPr="00EC4E12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C4E12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Аннотация.</w:t>
      </w:r>
      <w:r w:rsidRPr="0038752E">
        <w:rPr>
          <w:b/>
          <w:bCs/>
          <w:color w:val="333333"/>
          <w:shd w:val="clear" w:color="auto" w:fill="FFFFFF"/>
        </w:rPr>
        <w:t xml:space="preserve"> </w:t>
      </w:r>
      <w:r w:rsidR="00EC4E12" w:rsidRPr="00EC4E12">
        <w:rPr>
          <w:color w:val="333333"/>
          <w:sz w:val="28"/>
          <w:szCs w:val="28"/>
          <w:shd w:val="clear" w:color="auto" w:fill="FFFFFF"/>
        </w:rPr>
        <w:t xml:space="preserve">В данной статье рассмотрены </w:t>
      </w:r>
      <w:r w:rsidR="00EC4E12">
        <w:rPr>
          <w:rStyle w:val="c5"/>
          <w:color w:val="000000"/>
          <w:sz w:val="28"/>
          <w:szCs w:val="28"/>
        </w:rPr>
        <w:t>о</w:t>
      </w:r>
      <w:r w:rsidR="00EC4E12" w:rsidRPr="00EC4E12">
        <w:rPr>
          <w:rStyle w:val="c5"/>
          <w:color w:val="000000"/>
          <w:sz w:val="28"/>
          <w:szCs w:val="28"/>
        </w:rPr>
        <w:t>сновные принципы игровых технологий</w:t>
      </w:r>
      <w:r w:rsidR="00EC4E12">
        <w:rPr>
          <w:rStyle w:val="c5"/>
          <w:color w:val="000000"/>
          <w:sz w:val="28"/>
          <w:szCs w:val="28"/>
        </w:rPr>
        <w:t xml:space="preserve"> и способы организации игровой деятельности в условиях дополнительного образования. Статья предназначена для педагогов дополнительного образования, студентов. </w:t>
      </w:r>
    </w:p>
    <w:p w14:paraId="73F82811" w14:textId="306275DF" w:rsidR="002A7EAF" w:rsidRPr="00EC4E12" w:rsidRDefault="002A7EAF" w:rsidP="00EC4E12">
      <w:pPr>
        <w:pStyle w:val="im-mess"/>
        <w:shd w:val="clear" w:color="auto" w:fill="FFFFFF"/>
        <w:spacing w:before="0" w:beforeAutospacing="0" w:after="0" w:afterAutospacing="0" w:line="288" w:lineRule="auto"/>
        <w:ind w:right="420"/>
        <w:jc w:val="both"/>
        <w:rPr>
          <w:color w:val="000000"/>
          <w:sz w:val="28"/>
          <w:szCs w:val="28"/>
        </w:rPr>
      </w:pPr>
      <w:r w:rsidRPr="00EC4E12">
        <w:rPr>
          <w:b/>
          <w:bCs/>
          <w:i/>
          <w:iCs/>
          <w:sz w:val="28"/>
          <w:szCs w:val="28"/>
        </w:rPr>
        <w:t>Ключевые слова</w:t>
      </w:r>
      <w:r w:rsidRPr="00EC4E12">
        <w:rPr>
          <w:sz w:val="28"/>
          <w:szCs w:val="28"/>
        </w:rPr>
        <w:t xml:space="preserve">: </w:t>
      </w:r>
      <w:r w:rsidR="00EC4E12">
        <w:t>«</w:t>
      </w:r>
      <w:r w:rsidR="00EC4E12" w:rsidRPr="00EC4E12">
        <w:rPr>
          <w:sz w:val="28"/>
          <w:szCs w:val="28"/>
        </w:rPr>
        <w:t>игровые технологии</w:t>
      </w:r>
      <w:r w:rsidR="00EC4E12">
        <w:rPr>
          <w:sz w:val="28"/>
          <w:szCs w:val="28"/>
        </w:rPr>
        <w:t>»</w:t>
      </w:r>
      <w:r w:rsidR="00EC4E12">
        <w:t xml:space="preserve">, </w:t>
      </w:r>
      <w:r w:rsidR="00EC4E12" w:rsidRPr="00EC4E12">
        <w:rPr>
          <w:sz w:val="28"/>
          <w:szCs w:val="28"/>
        </w:rPr>
        <w:t>«задача педагога»</w:t>
      </w:r>
      <w:r w:rsidR="00EC4E12">
        <w:rPr>
          <w:b/>
          <w:bCs/>
          <w:color w:val="000000"/>
        </w:rPr>
        <w:t>, «</w:t>
      </w:r>
      <w:r w:rsidR="00EC4E12" w:rsidRPr="00EC4E12">
        <w:rPr>
          <w:color w:val="000000"/>
          <w:sz w:val="28"/>
          <w:szCs w:val="28"/>
        </w:rPr>
        <w:t>эффективное обучение»</w:t>
      </w:r>
      <w:r w:rsidR="00EC4E12">
        <w:rPr>
          <w:color w:val="000000"/>
          <w:sz w:val="28"/>
          <w:szCs w:val="28"/>
        </w:rPr>
        <w:t>, «мотивация»</w:t>
      </w:r>
    </w:p>
    <w:p w14:paraId="70322BA4" w14:textId="77777777" w:rsidR="00C32388" w:rsidRDefault="00C32388" w:rsidP="00EC4E1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B6B56B7" w14:textId="6E92EF2B" w:rsidR="00C32388" w:rsidRPr="00C32388" w:rsidRDefault="00C32388" w:rsidP="00EC4E1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</w:t>
      </w:r>
      <w:r w:rsidRPr="00C32388">
        <w:rPr>
          <w:color w:val="151515"/>
          <w:sz w:val="28"/>
          <w:szCs w:val="28"/>
        </w:rPr>
        <w:t>Игровые технологии в последние годы стали все более популярными в дополнительном образовании детей. Они предлагают уникальные возможности для эффективного и интерактивного обучения, способствуя развитию различных навыков и качеств у детей.</w:t>
      </w:r>
    </w:p>
    <w:p w14:paraId="0FEA8D77" w14:textId="44DB032E" w:rsidR="00C32388" w:rsidRPr="00C32388" w:rsidRDefault="00C32388" w:rsidP="00EC4E1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</w:t>
      </w:r>
      <w:r w:rsidRPr="00C32388">
        <w:rPr>
          <w:color w:val="151515"/>
          <w:sz w:val="28"/>
          <w:szCs w:val="28"/>
        </w:rPr>
        <w:t>Одним из основных преимуществ использования игровых технологий в дополнительном образовании является их способность вовлекать детей в обучающий процесс. Игровые технологии предлагают интересные и захватывающие сценарии, которые мотивируют детей активно участвовать и учиться. Благодаря игровым элементам, дети получают удовольствие от обучения, что способствует повышению их мотивации и интереса к учебе.</w:t>
      </w:r>
    </w:p>
    <w:p w14:paraId="3441BFC2" w14:textId="7CBF34E6" w:rsidR="00C32388" w:rsidRPr="00C32388" w:rsidRDefault="00C32388" w:rsidP="00EC4E1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</w:t>
      </w:r>
      <w:r w:rsidRPr="00C32388">
        <w:rPr>
          <w:color w:val="151515"/>
          <w:sz w:val="28"/>
          <w:szCs w:val="28"/>
        </w:rPr>
        <w:t xml:space="preserve">Другим преимуществом игровых технологий является их способность развивать различные навыки и качества у детей. Игровые технологии позволяют детям развивать критическое мышление, проблемное решение, коммуникацию, сотрудничество и другие ключевые навыки. Через игру дети учатся принимать решения, анализировать ситуации, работать в команде и развивать свою творческую мысль. </w:t>
      </w:r>
    </w:p>
    <w:p w14:paraId="596651C9" w14:textId="176E43DA" w:rsidR="00C32388" w:rsidRPr="00C32388" w:rsidRDefault="00C32388" w:rsidP="00EC4E1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</w:t>
      </w:r>
      <w:r w:rsidRPr="00C32388">
        <w:rPr>
          <w:color w:val="151515"/>
          <w:sz w:val="28"/>
          <w:szCs w:val="28"/>
        </w:rPr>
        <w:t>Также стоит отметить, что использование игровых технологий в дополнительном образовании может способствовать дифференцированному обучению. Игровые технологии предлагают возможность индивидуализированного обучения, позволяя каждому ребенку развиваться в соответствии с его индивидуальными потребностями и темпом.</w:t>
      </w:r>
    </w:p>
    <w:p w14:paraId="131DFADF" w14:textId="775CA522" w:rsidR="00C32388" w:rsidRPr="00EC4E12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>
        <w:rPr>
          <w:rStyle w:val="c2"/>
          <w:color w:val="000000"/>
          <w:sz w:val="28"/>
          <w:szCs w:val="28"/>
        </w:rPr>
        <w:t xml:space="preserve">Говоря о важности значения игры для педагогов дополнительного образования, следует отметить, что значение ее позволит глубже и интереснее построить содержание работы с детьми. </w:t>
      </w:r>
    </w:p>
    <w:p w14:paraId="6A066A1E" w14:textId="097274AC" w:rsidR="002A7EAF" w:rsidRPr="003B3428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B3428">
        <w:rPr>
          <w:rStyle w:val="c5"/>
          <w:color w:val="000000"/>
          <w:sz w:val="28"/>
          <w:szCs w:val="28"/>
        </w:rPr>
        <w:lastRenderedPageBreak/>
        <w:t xml:space="preserve">Основные </w:t>
      </w:r>
      <w:r w:rsidR="003B3428" w:rsidRPr="003B3428">
        <w:rPr>
          <w:rStyle w:val="c5"/>
          <w:color w:val="000000"/>
          <w:sz w:val="28"/>
          <w:szCs w:val="28"/>
        </w:rPr>
        <w:t xml:space="preserve">принципы </w:t>
      </w:r>
      <w:r w:rsidR="003B3428">
        <w:rPr>
          <w:rStyle w:val="c5"/>
          <w:color w:val="000000"/>
          <w:sz w:val="28"/>
          <w:szCs w:val="28"/>
        </w:rPr>
        <w:t>игровых технологий</w:t>
      </w:r>
      <w:r w:rsidRPr="003B3428">
        <w:rPr>
          <w:rStyle w:val="c5"/>
          <w:color w:val="000000"/>
          <w:sz w:val="28"/>
          <w:szCs w:val="28"/>
        </w:rPr>
        <w:t>:</w:t>
      </w:r>
    </w:p>
    <w:p w14:paraId="1322017A" w14:textId="77777777" w:rsidR="002A7EAF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 </w:t>
      </w:r>
      <w:proofErr w:type="spellStart"/>
      <w:r>
        <w:rPr>
          <w:rStyle w:val="c2"/>
          <w:color w:val="000000"/>
          <w:sz w:val="28"/>
          <w:szCs w:val="28"/>
        </w:rPr>
        <w:t>природо</w:t>
      </w:r>
      <w:proofErr w:type="spellEnd"/>
      <w:r>
        <w:rPr>
          <w:rStyle w:val="c2"/>
          <w:color w:val="000000"/>
          <w:sz w:val="28"/>
          <w:szCs w:val="28"/>
        </w:rPr>
        <w:t xml:space="preserve">- и </w:t>
      </w:r>
      <w:proofErr w:type="spellStart"/>
      <w:r>
        <w:rPr>
          <w:rStyle w:val="c2"/>
          <w:color w:val="000000"/>
          <w:sz w:val="28"/>
          <w:szCs w:val="28"/>
        </w:rPr>
        <w:t>культуросообразность</w:t>
      </w:r>
      <w:proofErr w:type="spellEnd"/>
      <w:r>
        <w:rPr>
          <w:rStyle w:val="c2"/>
          <w:color w:val="000000"/>
          <w:sz w:val="28"/>
          <w:szCs w:val="28"/>
        </w:rPr>
        <w:t xml:space="preserve"> образовательного процесса;</w:t>
      </w:r>
    </w:p>
    <w:p w14:paraId="1A9F7379" w14:textId="77777777" w:rsidR="002A7EAF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 состязательность, организация здоровой конкуренции;</w:t>
      </w:r>
    </w:p>
    <w:p w14:paraId="721DADBD" w14:textId="77777777" w:rsidR="002A7EAF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 умение моделировать, имитировать, драматизировать;</w:t>
      </w:r>
    </w:p>
    <w:p w14:paraId="779F221E" w14:textId="77777777" w:rsidR="002A7EAF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 демократизация образовательного процесса;</w:t>
      </w:r>
    </w:p>
    <w:p w14:paraId="537AE453" w14:textId="5B65A6DB" w:rsidR="002A7EAF" w:rsidRDefault="002A7EAF" w:rsidP="00EC4E1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 толерантность, конструктивность, свобода деятельности, эмоциональная приподнятость играющих сторон и т.д.</w:t>
      </w:r>
    </w:p>
    <w:p w14:paraId="148DFC05" w14:textId="2D6BF2E5" w:rsidR="002A7EAF" w:rsidRDefault="002A7EAF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Важна роль педагога, который организует игровое пространство, игровую ситуацию. Умение пригласить в игру столько участников, сколько необходимо, объяснить сам процесс игры – все это требует от педагога высокого профессионализма. Технология проведения игр заключается в том, чтобы ребенок мог самовыразиться, самоутвердиться, познать себя и других, чтобы детям в игре было легко и уютно.</w:t>
      </w:r>
    </w:p>
    <w:p w14:paraId="260A05BD" w14:textId="57B92750" w:rsidR="002A7EAF" w:rsidRDefault="002A7EAF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Организуя игру, важно рассматривать каждого ребенка как индивидуальность, способную проявить свое личное «Я», в игре ни в коем случае не должно быть элементов, связанных с риском для здоровья детей; недопустимо унижать достоинства детей, игра должна соответствовать возрасту и особенностям детей, используемые в игре атрибуты должны быть гигиеничны, безопасны, удобны и эстетичны, каждая игра должна создавать эмоциональный настрой даже для проигравших детей.</w:t>
      </w:r>
    </w:p>
    <w:p w14:paraId="51376927" w14:textId="77777777" w:rsidR="002A7EAF" w:rsidRDefault="002A7EAF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организации и проведении игры важна методика объяснения игры. Не следует начинать игру с ее названия или пересказа содержания, т.к. это снижает интерес к ней. Желательно начинать объяснение игры со вступления, которое должно быть связано с темой занятия или игровой ситуацией. Лучшим вариантом считается объяснение по ходу игры и организации ее участников.</w:t>
      </w:r>
    </w:p>
    <w:p w14:paraId="55C9EC49" w14:textId="77777777" w:rsidR="002A7EAF" w:rsidRDefault="002A7EAF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Задача педагога в объяснении игры состоит в том, чтобы организовать не только тех детей, которые участвуют, но и болельщиков. Технология объяснения игры должна соответствовать ряду требований: ясность и четкость в изложении; эмоциональная выразительность и достаточная громкость независимо от количества игроков; объяснение должно быть максимально показательным. В этом участвуют в зависимости от игры или сам педагог или дети. Например, педагог объясняет задание, а капитан каждой команды показывает всем остальным детям, что нужно делать,</w:t>
      </w:r>
    </w:p>
    <w:p w14:paraId="3E7A94AC" w14:textId="77777777" w:rsidR="002A7EAF" w:rsidRDefault="002A7EAF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процессе игры между педагогом и детьми должен быть диалог. Если игра носит словесный характер, то педагог должен повторить ответ ребенка независимо от того, правильный он или нет. В таком случае дети внимательно следят за происходящим.</w:t>
      </w:r>
    </w:p>
    <w:p w14:paraId="7FA65064" w14:textId="77777777" w:rsidR="002A7EAF" w:rsidRDefault="002A7EAF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Важно регулировать темп игры, не допускать пауз, вести игру в хорошем настроении, с улыбкой. Продолжительность игры зависит от интереса </w:t>
      </w:r>
      <w:r>
        <w:rPr>
          <w:rStyle w:val="c2"/>
          <w:color w:val="000000"/>
          <w:sz w:val="28"/>
          <w:szCs w:val="28"/>
        </w:rPr>
        <w:lastRenderedPageBreak/>
        <w:t>аудитории к игре. Если зрелищный запас исчерпан, то следует снять это задание или заменить его другим.</w:t>
      </w:r>
    </w:p>
    <w:p w14:paraId="7526166E" w14:textId="5C385279" w:rsidR="002A7EAF" w:rsidRDefault="002A7EAF" w:rsidP="00EC4E12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 должен поощрять участников или группу участников словами «спасибо», «молодцы», «умницы» и т.д. Предложить поаплодировать участникам за удачное выполнение игрового задания, раздать призы. При подведении итогов возможны следующие варианты: если проводятся тематические игры, в которые участвуют команды, то для оценки конкурсов необходимо жюри; другой формой оценки игры может быть жетонная система. Не менее значим ритуал награждения победителей. Сначала желательно высказать несколько добрых слов в адрес проигравшей команды, которая заняла «почетное место», а затем наградить победителей. Награды не должны быть равноценными. Могут быть продуманы награды для активных болельщиков, зрителей в виде вымпела, рисунка, игрушки, значка и т.д.</w:t>
      </w:r>
    </w:p>
    <w:p w14:paraId="2E797F9B" w14:textId="77777777" w:rsidR="003B3428" w:rsidRDefault="003B3428" w:rsidP="00EC4E12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Необходимо отметить ряд требований к педагогу-организатору. В первую очередь – это эстетика внешнего вида, особые требования предъявляются к культуре речи, выразительным средствам языка, эмоциональности. Доброжелательное отношение, внимание к каждому ребенку и коллективу детей, добросовестная подготовка и профессионализм.</w:t>
      </w:r>
    </w:p>
    <w:p w14:paraId="206783FB" w14:textId="75D9B8F1" w:rsidR="003B3428" w:rsidRDefault="00C32388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B1B1B"/>
          <w:sz w:val="28"/>
          <w:szCs w:val="28"/>
          <w:shd w:val="clear" w:color="auto" w:fill="FFFFFF"/>
        </w:rPr>
      </w:pPr>
      <w:r>
        <w:rPr>
          <w:color w:val="1B1B1B"/>
          <w:sz w:val="28"/>
          <w:szCs w:val="28"/>
          <w:shd w:val="clear" w:color="auto" w:fill="FFFFFF"/>
        </w:rPr>
        <w:t xml:space="preserve">Таким </w:t>
      </w:r>
      <w:r w:rsidR="00EC4E12">
        <w:rPr>
          <w:color w:val="1B1B1B"/>
          <w:sz w:val="28"/>
          <w:szCs w:val="28"/>
          <w:shd w:val="clear" w:color="auto" w:fill="FFFFFF"/>
        </w:rPr>
        <w:t xml:space="preserve">образом, при </w:t>
      </w:r>
      <w:r w:rsidR="00EC4E12" w:rsidRPr="00C32388">
        <w:rPr>
          <w:color w:val="1B1B1B"/>
          <w:sz w:val="28"/>
          <w:szCs w:val="28"/>
          <w:shd w:val="clear" w:color="auto" w:fill="FFFFFF"/>
        </w:rPr>
        <w:t>использовани</w:t>
      </w:r>
      <w:r w:rsidR="00EC4E12">
        <w:rPr>
          <w:color w:val="1B1B1B"/>
          <w:sz w:val="28"/>
          <w:szCs w:val="28"/>
          <w:shd w:val="clear" w:color="auto" w:fill="FFFFFF"/>
        </w:rPr>
        <w:t>и</w:t>
      </w:r>
      <w:r w:rsidRPr="00C32388">
        <w:rPr>
          <w:color w:val="1B1B1B"/>
          <w:sz w:val="28"/>
          <w:szCs w:val="28"/>
          <w:shd w:val="clear" w:color="auto" w:fill="FFFFFF"/>
        </w:rPr>
        <w:t xml:space="preserve"> игровых технологий активность обучающихся на занятии как правило возрастает. Такие игровые элементы как конкурентоспособность, трудные задачи, интересные задания, ограниченное временя положительно сказыва</w:t>
      </w:r>
      <w:r w:rsidR="00EC4E12">
        <w:rPr>
          <w:color w:val="1B1B1B"/>
          <w:sz w:val="28"/>
          <w:szCs w:val="28"/>
          <w:shd w:val="clear" w:color="auto" w:fill="FFFFFF"/>
        </w:rPr>
        <w:t>ю</w:t>
      </w:r>
      <w:r w:rsidRPr="00C32388">
        <w:rPr>
          <w:color w:val="1B1B1B"/>
          <w:sz w:val="28"/>
          <w:szCs w:val="28"/>
          <w:shd w:val="clear" w:color="auto" w:fill="FFFFFF"/>
        </w:rPr>
        <w:t xml:space="preserve">тся на активности обучающихся, и в конечном итоге способствует </w:t>
      </w:r>
      <w:r w:rsidR="00EC4E12" w:rsidRPr="00C32388">
        <w:rPr>
          <w:color w:val="1B1B1B"/>
          <w:sz w:val="28"/>
          <w:szCs w:val="28"/>
          <w:shd w:val="clear" w:color="auto" w:fill="FFFFFF"/>
        </w:rPr>
        <w:t>повыш</w:t>
      </w:r>
      <w:r w:rsidR="00EC4E12">
        <w:rPr>
          <w:color w:val="1B1B1B"/>
          <w:sz w:val="28"/>
          <w:szCs w:val="28"/>
          <w:shd w:val="clear" w:color="auto" w:fill="FFFFFF"/>
        </w:rPr>
        <w:t xml:space="preserve">ению </w:t>
      </w:r>
      <w:r w:rsidR="00EC4E12" w:rsidRPr="00C32388">
        <w:rPr>
          <w:color w:val="1B1B1B"/>
          <w:sz w:val="28"/>
          <w:szCs w:val="28"/>
          <w:shd w:val="clear" w:color="auto" w:fill="FFFFFF"/>
        </w:rPr>
        <w:t>интереса</w:t>
      </w:r>
      <w:r w:rsidR="00EC4E12">
        <w:rPr>
          <w:color w:val="1B1B1B"/>
          <w:sz w:val="28"/>
          <w:szCs w:val="28"/>
          <w:shd w:val="clear" w:color="auto" w:fill="FFFFFF"/>
        </w:rPr>
        <w:t xml:space="preserve"> к</w:t>
      </w:r>
      <w:r>
        <w:rPr>
          <w:color w:val="1B1B1B"/>
          <w:sz w:val="28"/>
          <w:szCs w:val="28"/>
          <w:shd w:val="clear" w:color="auto" w:fill="FFFFFF"/>
        </w:rPr>
        <w:t xml:space="preserve"> </w:t>
      </w:r>
      <w:r w:rsidR="00EC4E12">
        <w:rPr>
          <w:color w:val="1B1B1B"/>
          <w:sz w:val="28"/>
          <w:szCs w:val="28"/>
          <w:shd w:val="clear" w:color="auto" w:fill="FFFFFF"/>
        </w:rPr>
        <w:t>дополнительному</w:t>
      </w:r>
      <w:r>
        <w:rPr>
          <w:color w:val="1B1B1B"/>
          <w:sz w:val="28"/>
          <w:szCs w:val="28"/>
          <w:shd w:val="clear" w:color="auto" w:fill="FFFFFF"/>
        </w:rPr>
        <w:t xml:space="preserve"> образованию</w:t>
      </w:r>
      <w:r w:rsidRPr="00C32388">
        <w:rPr>
          <w:color w:val="1B1B1B"/>
          <w:sz w:val="28"/>
          <w:szCs w:val="28"/>
          <w:shd w:val="clear" w:color="auto" w:fill="FFFFFF"/>
        </w:rPr>
        <w:t>.</w:t>
      </w:r>
    </w:p>
    <w:p w14:paraId="34F8720A" w14:textId="77777777" w:rsidR="00EC4E12" w:rsidRPr="00EC4E12" w:rsidRDefault="00EC4E12" w:rsidP="00EC4E1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32"/>
          <w:szCs w:val="32"/>
        </w:rPr>
      </w:pPr>
    </w:p>
    <w:p w14:paraId="0E3E9096" w14:textId="02E9BF16" w:rsidR="003B3428" w:rsidRPr="00C32388" w:rsidRDefault="003B3428" w:rsidP="00EC4E1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C32388">
        <w:rPr>
          <w:rStyle w:val="c2"/>
          <w:b/>
          <w:bCs/>
          <w:color w:val="000000"/>
          <w:sz w:val="28"/>
          <w:szCs w:val="28"/>
        </w:rPr>
        <w:t>Использованная литература:</w:t>
      </w:r>
    </w:p>
    <w:p w14:paraId="017D8918" w14:textId="77777777" w:rsidR="003B3428" w:rsidRDefault="003B3428" w:rsidP="00EC4E1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14:paraId="7A904FBE" w14:textId="1CAE3C14" w:rsidR="00C32388" w:rsidRPr="00C32388" w:rsidRDefault="00C32388" w:rsidP="00EC4E12">
      <w:pPr>
        <w:pStyle w:val="futurismarkdown-listitem"/>
        <w:shd w:val="clear" w:color="auto" w:fill="FFFFFF"/>
        <w:spacing w:before="120" w:beforeAutospacing="0" w:after="120" w:afterAutospacing="0" w:line="330" w:lineRule="atLeast"/>
        <w:jc w:val="both"/>
        <w:rPr>
          <w:color w:val="333333"/>
          <w:sz w:val="28"/>
          <w:szCs w:val="28"/>
        </w:rPr>
      </w:pPr>
      <w:r w:rsidRPr="00C32388">
        <w:rPr>
          <w:rStyle w:val="c2"/>
          <w:color w:val="000000"/>
          <w:sz w:val="28"/>
          <w:szCs w:val="28"/>
        </w:rPr>
        <w:t>1.</w:t>
      </w:r>
      <w:r w:rsidRPr="00C32388">
        <w:rPr>
          <w:rStyle w:val="a4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C32388">
        <w:rPr>
          <w:rStyle w:val="a4"/>
          <w:b w:val="0"/>
          <w:bCs w:val="0"/>
          <w:color w:val="333333"/>
          <w:sz w:val="28"/>
          <w:szCs w:val="28"/>
        </w:rPr>
        <w:t>Геронимус</w:t>
      </w:r>
      <w:proofErr w:type="spellEnd"/>
      <w:r w:rsidRPr="00C32388">
        <w:rPr>
          <w:rStyle w:val="a4"/>
          <w:b w:val="0"/>
          <w:bCs w:val="0"/>
          <w:color w:val="333333"/>
          <w:sz w:val="28"/>
          <w:szCs w:val="28"/>
        </w:rPr>
        <w:t xml:space="preserve"> Ю. В.</w:t>
      </w:r>
      <w:r w:rsidRPr="00C32388">
        <w:rPr>
          <w:color w:val="333333"/>
          <w:sz w:val="28"/>
          <w:szCs w:val="28"/>
        </w:rPr>
        <w:t> Игра, модель, экономика. — М.: Знание, 1989.</w:t>
      </w:r>
    </w:p>
    <w:p w14:paraId="0D503153" w14:textId="2AF31BB2" w:rsidR="00C32388" w:rsidRPr="00C32388" w:rsidRDefault="00C32388" w:rsidP="00EC4E12">
      <w:pPr>
        <w:pStyle w:val="futurismarkdown-listitem"/>
        <w:shd w:val="clear" w:color="auto" w:fill="FFFFFF"/>
        <w:spacing w:after="120" w:afterAutospacing="0" w:line="330" w:lineRule="atLeast"/>
        <w:jc w:val="both"/>
        <w:rPr>
          <w:color w:val="333333"/>
          <w:sz w:val="28"/>
          <w:szCs w:val="28"/>
        </w:rPr>
      </w:pPr>
      <w:r w:rsidRPr="00C32388">
        <w:rPr>
          <w:rStyle w:val="a4"/>
          <w:b w:val="0"/>
          <w:bCs w:val="0"/>
          <w:color w:val="333333"/>
          <w:sz w:val="28"/>
          <w:szCs w:val="28"/>
        </w:rPr>
        <w:t>2.</w:t>
      </w:r>
      <w:r w:rsidRPr="00C32388">
        <w:rPr>
          <w:rStyle w:val="a4"/>
          <w:b w:val="0"/>
          <w:bCs w:val="0"/>
          <w:color w:val="333333"/>
          <w:sz w:val="28"/>
          <w:szCs w:val="28"/>
        </w:rPr>
        <w:t>Данчук И. И.</w:t>
      </w:r>
      <w:r w:rsidRPr="00C32388">
        <w:rPr>
          <w:color w:val="333333"/>
          <w:sz w:val="28"/>
          <w:szCs w:val="28"/>
        </w:rPr>
        <w:t> Актуальность современного дополнительного образования в развитии творчества детей // Актуальные проблемы гуманитарных и естественных наук. — 2014. — № 01 (60). — Ч. II.</w:t>
      </w:r>
    </w:p>
    <w:p w14:paraId="5880F606" w14:textId="2CCDA2F4" w:rsidR="00C32388" w:rsidRPr="00C32388" w:rsidRDefault="00C32388" w:rsidP="00EC4E12">
      <w:pPr>
        <w:pStyle w:val="futurismarkdown-listitem"/>
        <w:shd w:val="clear" w:color="auto" w:fill="FFFFFF"/>
        <w:spacing w:after="120" w:afterAutospacing="0" w:line="330" w:lineRule="atLeast"/>
        <w:jc w:val="both"/>
        <w:rPr>
          <w:color w:val="333333"/>
          <w:sz w:val="28"/>
          <w:szCs w:val="28"/>
        </w:rPr>
      </w:pPr>
      <w:r w:rsidRPr="00C32388">
        <w:rPr>
          <w:rStyle w:val="a4"/>
          <w:b w:val="0"/>
          <w:bCs w:val="0"/>
          <w:color w:val="333333"/>
          <w:sz w:val="28"/>
          <w:szCs w:val="28"/>
        </w:rPr>
        <w:t>3.</w:t>
      </w:r>
      <w:r w:rsidRPr="00C32388">
        <w:rPr>
          <w:rStyle w:val="a4"/>
          <w:b w:val="0"/>
          <w:bCs w:val="0"/>
          <w:color w:val="333333"/>
          <w:sz w:val="28"/>
          <w:szCs w:val="28"/>
        </w:rPr>
        <w:t>Ермолаева М. Г.</w:t>
      </w:r>
      <w:r w:rsidRPr="00C32388">
        <w:rPr>
          <w:color w:val="333333"/>
          <w:sz w:val="28"/>
          <w:szCs w:val="28"/>
        </w:rPr>
        <w:t> Игра в образовательном процессе: Методическое пособие. — 2-е изд., доп. — СПб.: СПб АППО, 2005.</w:t>
      </w:r>
    </w:p>
    <w:p w14:paraId="48A1C752" w14:textId="50F858D7" w:rsidR="00C32388" w:rsidRPr="00C32388" w:rsidRDefault="00C32388" w:rsidP="00EC4E12">
      <w:pPr>
        <w:pStyle w:val="futurismarkdown-listitem"/>
        <w:shd w:val="clear" w:color="auto" w:fill="FFFFFF"/>
        <w:spacing w:after="120" w:afterAutospacing="0" w:line="330" w:lineRule="atLeast"/>
        <w:jc w:val="both"/>
        <w:rPr>
          <w:color w:val="333333"/>
          <w:sz w:val="28"/>
          <w:szCs w:val="28"/>
        </w:rPr>
      </w:pPr>
      <w:r w:rsidRPr="00C32388">
        <w:rPr>
          <w:rStyle w:val="a4"/>
          <w:b w:val="0"/>
          <w:bCs w:val="0"/>
          <w:color w:val="333333"/>
          <w:sz w:val="28"/>
          <w:szCs w:val="28"/>
        </w:rPr>
        <w:t>4.</w:t>
      </w:r>
      <w:r w:rsidRPr="00C32388">
        <w:rPr>
          <w:rStyle w:val="a4"/>
          <w:b w:val="0"/>
          <w:bCs w:val="0"/>
          <w:color w:val="333333"/>
          <w:sz w:val="28"/>
          <w:szCs w:val="28"/>
        </w:rPr>
        <w:t>Эведон Э. М.</w:t>
      </w:r>
      <w:r w:rsidRPr="00C32388">
        <w:rPr>
          <w:color w:val="333333"/>
          <w:sz w:val="28"/>
          <w:szCs w:val="28"/>
        </w:rPr>
        <w:t xml:space="preserve"> Игра, игры и технический прогресс // </w:t>
      </w:r>
      <w:proofErr w:type="spellStart"/>
      <w:r w:rsidRPr="00C32388">
        <w:rPr>
          <w:color w:val="333333"/>
          <w:sz w:val="28"/>
          <w:szCs w:val="28"/>
        </w:rPr>
        <w:t>Импакт</w:t>
      </w:r>
      <w:proofErr w:type="spellEnd"/>
      <w:r w:rsidRPr="00C32388">
        <w:rPr>
          <w:color w:val="333333"/>
          <w:sz w:val="28"/>
          <w:szCs w:val="28"/>
        </w:rPr>
        <w:t>. — 1984.</w:t>
      </w:r>
    </w:p>
    <w:p w14:paraId="6BFD7CD6" w14:textId="01686318" w:rsidR="003B3428" w:rsidRPr="00C32388" w:rsidRDefault="003B3428" w:rsidP="00EC4E1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sectPr w:rsidR="003B3428" w:rsidRPr="00C3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86BDF"/>
    <w:multiLevelType w:val="multilevel"/>
    <w:tmpl w:val="4D8C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AF"/>
    <w:rsid w:val="002A7EAF"/>
    <w:rsid w:val="003B3428"/>
    <w:rsid w:val="00C32388"/>
    <w:rsid w:val="00E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06EA"/>
  <w15:chartTrackingRefBased/>
  <w15:docId w15:val="{220FB5FA-D61A-43BD-A724-0C232254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7EAF"/>
  </w:style>
  <w:style w:type="paragraph" w:customStyle="1" w:styleId="c3">
    <w:name w:val="c3"/>
    <w:basedOn w:val="a"/>
    <w:rsid w:val="002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7EAF"/>
  </w:style>
  <w:style w:type="character" w:customStyle="1" w:styleId="c5">
    <w:name w:val="c5"/>
    <w:basedOn w:val="a0"/>
    <w:rsid w:val="002A7EAF"/>
  </w:style>
  <w:style w:type="paragraph" w:customStyle="1" w:styleId="c4">
    <w:name w:val="c4"/>
    <w:basedOn w:val="a"/>
    <w:rsid w:val="002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7EAF"/>
  </w:style>
  <w:style w:type="paragraph" w:styleId="a3">
    <w:name w:val="Normal (Web)"/>
    <w:basedOn w:val="a"/>
    <w:uiPriority w:val="99"/>
    <w:unhideWhenUsed/>
    <w:rsid w:val="002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-mess">
    <w:name w:val="im-mess"/>
    <w:basedOn w:val="a"/>
    <w:rsid w:val="002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C3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2025-12-18T13:50:00Z</dcterms:created>
  <dcterms:modified xsi:type="dcterms:W3CDTF">2025-12-18T14:30:00Z</dcterms:modified>
</cp:coreProperties>
</file>