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2D" w:rsidRPr="00691EBF" w:rsidRDefault="00F4612D" w:rsidP="00BF743B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2CBC" w:rsidRPr="00BF743B" w:rsidRDefault="00092CBC" w:rsidP="00BF743B">
      <w:pPr>
        <w:tabs>
          <w:tab w:val="left" w:pos="6496"/>
          <w:tab w:val="left" w:pos="8696"/>
        </w:tabs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F743B">
        <w:rPr>
          <w:rFonts w:ascii="Times New Roman" w:eastAsia="TimesNewRomanPS" w:hAnsi="Times New Roman" w:cs="Times New Roman"/>
          <w:b/>
          <w:i/>
          <w:color w:val="000000"/>
          <w:sz w:val="24"/>
          <w:szCs w:val="24"/>
          <w:lang w:val="ru-RU"/>
        </w:rPr>
        <w:t>Крахмалёва</w:t>
      </w:r>
      <w:proofErr w:type="spellEnd"/>
      <w:r w:rsidRPr="00BF743B">
        <w:rPr>
          <w:rFonts w:ascii="Times New Roman" w:eastAsia="TimesNewRomanPS" w:hAnsi="Times New Roman" w:cs="Times New Roman"/>
          <w:b/>
          <w:i/>
          <w:color w:val="000000"/>
          <w:sz w:val="24"/>
          <w:szCs w:val="24"/>
          <w:lang w:val="ru-RU"/>
        </w:rPr>
        <w:t xml:space="preserve"> Елена Ивановна</w:t>
      </w:r>
    </w:p>
    <w:p w:rsidR="00F4612D" w:rsidRPr="00BF743B" w:rsidRDefault="001817AF" w:rsidP="00BF743B">
      <w:pPr>
        <w:tabs>
          <w:tab w:val="left" w:pos="6496"/>
          <w:tab w:val="left" w:pos="8696"/>
        </w:tabs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учитель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br/>
      </w:r>
      <w:r w:rsidR="00092CBC" w:rsidRPr="00BF743B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 «</w:t>
      </w:r>
      <w:r w:rsidR="00092CBC" w:rsidRPr="00BF743B">
        <w:rPr>
          <w:rFonts w:ascii="Times New Roman" w:hAnsi="Times New Roman" w:cs="Times New Roman"/>
          <w:bCs/>
          <w:sz w:val="24"/>
          <w:szCs w:val="24"/>
          <w:lang w:val="ru-RU"/>
        </w:rPr>
        <w:t>Средняя</w:t>
      </w:r>
      <w:r w:rsidR="00092CBC" w:rsidRPr="00BF743B">
        <w:rPr>
          <w:rFonts w:ascii="Times New Roman" w:hAnsi="Times New Roman" w:cs="Times New Roman"/>
          <w:sz w:val="24"/>
          <w:szCs w:val="24"/>
        </w:rPr>
        <w:t> </w:t>
      </w:r>
      <w:r w:rsidR="00092CBC" w:rsidRPr="00BF743B">
        <w:rPr>
          <w:rFonts w:ascii="Times New Roman" w:hAnsi="Times New Roman" w:cs="Times New Roman"/>
          <w:bCs/>
          <w:sz w:val="24"/>
          <w:szCs w:val="24"/>
          <w:lang w:val="ru-RU"/>
        </w:rPr>
        <w:t>общеобразовательная</w:t>
      </w:r>
      <w:r w:rsidR="00092CBC" w:rsidRPr="00BF743B">
        <w:rPr>
          <w:rFonts w:ascii="Times New Roman" w:hAnsi="Times New Roman" w:cs="Times New Roman"/>
          <w:sz w:val="24"/>
          <w:szCs w:val="24"/>
        </w:rPr>
        <w:t> </w:t>
      </w:r>
      <w:r w:rsidR="00092CBC" w:rsidRPr="00BF743B">
        <w:rPr>
          <w:rFonts w:ascii="Times New Roman" w:hAnsi="Times New Roman" w:cs="Times New Roman"/>
          <w:bCs/>
          <w:sz w:val="24"/>
          <w:szCs w:val="24"/>
          <w:lang w:val="ru-RU"/>
        </w:rPr>
        <w:t>школа</w:t>
      </w:r>
      <w:r w:rsidR="00092CBC" w:rsidRPr="00BF743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092CBC" w:rsidRPr="00BF743B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proofErr w:type="gramEnd"/>
      <w:r w:rsidR="00092CBC" w:rsidRPr="00BF743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92CBC" w:rsidRPr="00BF743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092CBC" w:rsidRPr="00BF743B">
        <w:rPr>
          <w:rFonts w:ascii="Times New Roman" w:hAnsi="Times New Roman" w:cs="Times New Roman"/>
          <w:bCs/>
          <w:sz w:val="24"/>
          <w:szCs w:val="24"/>
          <w:lang w:val="ru-RU"/>
        </w:rPr>
        <w:t>Волоконовка</w:t>
      </w:r>
      <w:proofErr w:type="gramEnd"/>
      <w:r w:rsidR="00092CBC" w:rsidRPr="00BF743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92CBC" w:rsidRPr="00BF743B">
        <w:rPr>
          <w:rFonts w:ascii="Times New Roman" w:hAnsi="Times New Roman" w:cs="Times New Roman"/>
          <w:sz w:val="24"/>
          <w:szCs w:val="24"/>
          <w:lang w:val="ru-RU"/>
        </w:rPr>
        <w:t>Чернянского</w:t>
      </w:r>
      <w:proofErr w:type="spellEnd"/>
      <w:r w:rsidR="00092CBC" w:rsidRPr="00BF743B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 Белгородской области»</w:t>
      </w:r>
    </w:p>
    <w:p w:rsidR="00F4612D" w:rsidRPr="00BF743B" w:rsidRDefault="001817AF" w:rsidP="00BF743B">
      <w:pPr>
        <w:autoSpaceDE w:val="0"/>
        <w:autoSpaceDN w:val="0"/>
        <w:spacing w:after="0"/>
        <w:ind w:left="432" w:right="57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" w:hAnsi="Times New Roman" w:cs="Times New Roman"/>
          <w:b/>
          <w:color w:val="000000"/>
          <w:sz w:val="24"/>
          <w:szCs w:val="24"/>
          <w:lang w:val="ru-RU"/>
        </w:rPr>
        <w:t xml:space="preserve">РОЛЬ ПЕДАГОГА НАЧАЛЬНОЙ ШКОЛЫ В ФОРМИРОВАНИИ КЛЮЧЕВЫХ </w:t>
      </w:r>
      <w:r w:rsidRPr="00BF743B">
        <w:rPr>
          <w:rFonts w:ascii="Times New Roman" w:eastAsia="TimesNewRomanPS" w:hAnsi="Times New Roman" w:cs="Times New Roman"/>
          <w:b/>
          <w:color w:val="000000"/>
          <w:sz w:val="24"/>
          <w:szCs w:val="24"/>
          <w:lang w:val="ru-RU"/>
        </w:rPr>
        <w:t>КОМПЕТЕНЦИЙ ОБУЧАЮЩИХСЯ</w:t>
      </w:r>
    </w:p>
    <w:p w:rsidR="00F4612D" w:rsidRPr="00BF743B" w:rsidRDefault="001817AF" w:rsidP="00BF743B">
      <w:pPr>
        <w:autoSpaceDE w:val="0"/>
        <w:autoSpaceDN w:val="0"/>
        <w:spacing w:after="0"/>
        <w:ind w:left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" w:hAnsi="Times New Roman" w:cs="Times New Roman"/>
          <w:b/>
          <w:i/>
          <w:color w:val="000000"/>
          <w:sz w:val="24"/>
          <w:szCs w:val="24"/>
          <w:lang w:val="ru-RU"/>
        </w:rPr>
        <w:t>Аннотация</w:t>
      </w:r>
      <w:r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 xml:space="preserve">: статья поднимает важную проблему – значимость педагога </w:t>
      </w:r>
    </w:p>
    <w:p w:rsidR="006D40AE" w:rsidRPr="00BF743B" w:rsidRDefault="006D40AE" w:rsidP="00BF743B">
      <w:pPr>
        <w:tabs>
          <w:tab w:val="left" w:pos="1508"/>
          <w:tab w:val="left" w:pos="2428"/>
          <w:tab w:val="left" w:pos="4228"/>
          <w:tab w:val="left" w:pos="4628"/>
          <w:tab w:val="left" w:pos="6468"/>
          <w:tab w:val="left" w:pos="7908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 xml:space="preserve">начального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 xml:space="preserve">звена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 xml:space="preserve">образования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 xml:space="preserve">в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 xml:space="preserve">становлении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 xml:space="preserve">ключевых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 xml:space="preserve">компетенций </w:t>
      </w:r>
    </w:p>
    <w:p w:rsidR="00F4612D" w:rsidRPr="00BF743B" w:rsidRDefault="00CA1036" w:rsidP="00BF743B">
      <w:pPr>
        <w:autoSpaceDE w:val="0"/>
        <w:autoSpaceDN w:val="0"/>
        <w:spacing w:after="0"/>
        <w:ind w:right="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r w:rsidR="001817AF"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 xml:space="preserve"> раскрывают содержание каждой из компетенций и приводят </w:t>
      </w:r>
      <w:r w:rsidR="001817AF"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>конкретные примеры их формирования, что делает материал доступным и понятным для педагогов-практиков.</w:t>
      </w:r>
    </w:p>
    <w:p w:rsidR="00F4612D" w:rsidRPr="00BF743B" w:rsidRDefault="001817AF" w:rsidP="00BF743B">
      <w:pPr>
        <w:tabs>
          <w:tab w:val="left" w:pos="568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" w:hAnsi="Times New Roman" w:cs="Times New Roman"/>
          <w:b/>
          <w:i/>
          <w:color w:val="000000"/>
          <w:sz w:val="24"/>
          <w:szCs w:val="24"/>
          <w:lang w:val="ru-RU"/>
        </w:rPr>
        <w:t>Ключевые слова</w:t>
      </w:r>
      <w:r w:rsidRPr="00BF743B">
        <w:rPr>
          <w:rFonts w:ascii="Times New Roman" w:eastAsia="TimesNewRomanPS" w:hAnsi="Times New Roman" w:cs="Times New Roman"/>
          <w:i/>
          <w:color w:val="000000"/>
          <w:sz w:val="24"/>
          <w:szCs w:val="24"/>
          <w:lang w:val="ru-RU"/>
        </w:rPr>
        <w:t>: начальная школа, ключевые компетенции, младшие школьники.</w:t>
      </w:r>
    </w:p>
    <w:p w:rsidR="00F4612D" w:rsidRPr="00BF743B" w:rsidRDefault="001817AF" w:rsidP="00BF743B">
      <w:pPr>
        <w:autoSpaceDE w:val="0"/>
        <w:autoSpaceDN w:val="0"/>
        <w:spacing w:after="0"/>
        <w:ind w:right="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Начальная школа является важнейшим этапом в образовательном процессе </w:t>
      </w:r>
      <w:r w:rsidR="00CA1036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ребёнка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, поскольку именно в этот период закладываются основы всех дальнейших успехов ученика. Педагог начальной школы играет ключевую роль в развитии детей, помогая формировать ключевые компетенции, необходимые для успешного освоения учебной программы и да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льнейшего личностного роста. </w:t>
      </w:r>
    </w:p>
    <w:p w:rsidR="00F4612D" w:rsidRPr="00BF743B" w:rsidRDefault="001817AF" w:rsidP="00BF743B">
      <w:pPr>
        <w:autoSpaceDE w:val="0"/>
        <w:autoSpaceDN w:val="0"/>
        <w:spacing w:after="0"/>
        <w:ind w:right="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Ключевые компетенции представляют собой комплекс универсальных способностей и качеств, необходимых человеку для успешной адаптации в современном обществе. Они включают: коммуникативные навыки: умение эффективно общаться с окру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жающими, выражать свои мысли и чувства, воспринимать и понимать чужие идеи. </w:t>
      </w:r>
    </w:p>
    <w:p w:rsidR="00F4612D" w:rsidRPr="00BF743B" w:rsidRDefault="001817AF" w:rsidP="00BF743B">
      <w:pPr>
        <w:autoSpaceDE w:val="0"/>
        <w:autoSpaceDN w:val="0"/>
        <w:spacing w:after="0"/>
        <w:ind w:right="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1.Информационные навыки: способность находить, анализировать и применять необходимую информацию для решения учебных и жизненных задач. </w:t>
      </w:r>
    </w:p>
    <w:p w:rsidR="00092CBC" w:rsidRPr="00BF743B" w:rsidRDefault="00092CBC" w:rsidP="00BF743B">
      <w:pPr>
        <w:tabs>
          <w:tab w:val="left" w:pos="568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2.Социальные навыки: развитие умения взаимодействовать в коллективе, соблюдать нормы поведения, уважительно относиться к другим людям. </w:t>
      </w:r>
    </w:p>
    <w:p w:rsidR="00FB754F" w:rsidRPr="00BF743B" w:rsidRDefault="00FB754F" w:rsidP="00BF743B">
      <w:pPr>
        <w:autoSpaceDE w:val="0"/>
        <w:autoSpaceDN w:val="0"/>
        <w:spacing w:after="0"/>
        <w:ind w:right="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3.Навыки </w:t>
      </w:r>
      <w:proofErr w:type="spellStart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: формирование способности самостоятельно планировать свою деятельность, ставить цели и достигать их, управлять своим временем и эмоциями. </w:t>
      </w:r>
    </w:p>
    <w:p w:rsidR="006D40AE" w:rsidRPr="00BF743B" w:rsidRDefault="006D40AE" w:rsidP="00BF743B">
      <w:pPr>
        <w:tabs>
          <w:tab w:val="left" w:pos="2448"/>
          <w:tab w:val="left" w:pos="4388"/>
          <w:tab w:val="left" w:pos="5808"/>
          <w:tab w:val="left" w:pos="7808"/>
        </w:tabs>
        <w:autoSpaceDE w:val="0"/>
        <w:autoSpaceDN w:val="0"/>
        <w:spacing w:after="0"/>
        <w:ind w:left="2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4.Творческие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способности: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развитие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воображения,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креативности, </w:t>
      </w:r>
    </w:p>
    <w:p w:rsidR="00FB754F" w:rsidRPr="00BF743B" w:rsidRDefault="00FB754F" w:rsidP="00BF743B">
      <w:pPr>
        <w:tabs>
          <w:tab w:val="left" w:pos="568"/>
        </w:tabs>
        <w:autoSpaceDE w:val="0"/>
        <w:autoSpaceDN w:val="0"/>
        <w:spacing w:after="0"/>
        <w:ind w:right="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способности создавать новое и нестандартное решение проблем.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Как  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учитель формирует ключевые компетенции? </w:t>
      </w:r>
    </w:p>
    <w:p w:rsidR="006D40AE" w:rsidRPr="00BF743B" w:rsidRDefault="006D40AE" w:rsidP="00BF743B">
      <w:pPr>
        <w:tabs>
          <w:tab w:val="left" w:pos="1708"/>
          <w:tab w:val="left" w:pos="3308"/>
          <w:tab w:val="left" w:pos="4528"/>
          <w:tab w:val="left" w:pos="6048"/>
          <w:tab w:val="left" w:pos="7948"/>
          <w:tab w:val="left" w:pos="9248"/>
        </w:tabs>
        <w:autoSpaceDE w:val="0"/>
        <w:autoSpaceDN w:val="0"/>
        <w:spacing w:after="0"/>
        <w:ind w:left="2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Педагог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начальных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классов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оказывает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значительное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влияние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91EBF" w:rsidRPr="00BF743B" w:rsidRDefault="00FB754F" w:rsidP="00BF743B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формирование ключевых компетенций учащихся посредством организации </w:t>
      </w:r>
      <w:r w:rsidR="00BF74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учебного процесса,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выбора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методов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и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приёмов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обучения,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а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также </w:t>
      </w:r>
    </w:p>
    <w:p w:rsidR="005238EF" w:rsidRPr="00BF743B" w:rsidRDefault="00FB754F" w:rsidP="00BF743B">
      <w:pPr>
        <w:tabs>
          <w:tab w:val="left" w:pos="9540"/>
        </w:tabs>
        <w:autoSpaceDE w:val="0"/>
        <w:autoSpaceDN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индивидуального подхода к каждому ребёнку. Для развития коммуникативных навыков учителя используют разнообразные формы взаимодействия с учениками, такие как групповые задания, дискуссии, ролевые игры, проекты. Это позволяет детям научиться высказывать своё мнение, аргументированно отстаивать позицию, внимательно выслушивать собеседника и учитывать его точку зрения.</w:t>
      </w:r>
    </w:p>
    <w:p w:rsidR="005238EF" w:rsidRPr="00BF743B" w:rsidRDefault="005238EF" w:rsidP="00BF743B">
      <w:pPr>
        <w:autoSpaceDE w:val="0"/>
        <w:autoSpaceDN w:val="0"/>
        <w:spacing w:after="0"/>
        <w:ind w:right="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Пример реализации коммуникативной компетенции: класс делится на группы, каждая группа получает задание подготовить презентацию на заданную тему («Моя любимая сказка»). Во время подготовки дети учатся распределять обязанности внутри команды, сотрудничать друг с другом, представлять общий проект перед аудиторией. </w:t>
      </w:r>
    </w:p>
    <w:p w:rsidR="005238EF" w:rsidRPr="00BF743B" w:rsidRDefault="005238EF" w:rsidP="00BF743B">
      <w:pPr>
        <w:autoSpaceDE w:val="0"/>
        <w:autoSpaceDN w:val="0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Современные технологии предоставляют широкие возможности для формирования информационной грамотности учеников. Учителя активно внедряют использование цифровых ресурсов, интерактивных досок, онлайн-сервисов, позволяющих развивать у школьников навыки поиска и анализа информации. Пример реализации информационной компетенции: ученики получают задание создать мини-проект, используя доступные цифровые инструменты (например, 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</w:rPr>
        <w:t>PowerPoint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). Задача заключается в сборе материала </w:t>
      </w:r>
      <w:proofErr w:type="gramStart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91EBF" w:rsidRPr="00BF743B" w:rsidRDefault="00691EBF" w:rsidP="00BF743B">
      <w:pPr>
        <w:tabs>
          <w:tab w:val="left" w:pos="2485"/>
          <w:tab w:val="left" w:pos="3670"/>
          <w:tab w:val="left" w:pos="6092"/>
          <w:tab w:val="left" w:pos="1049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lastRenderedPageBreak/>
        <w:t>определëнной</w:t>
      </w:r>
      <w:proofErr w:type="spellEnd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т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еме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, например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«Животные Красной книги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»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,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систематизации 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полученной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238EF" w:rsidRPr="00BF743B" w:rsidRDefault="005238EF" w:rsidP="00BF743B">
      <w:pPr>
        <w:tabs>
          <w:tab w:val="left" w:pos="9540"/>
        </w:tabs>
        <w:autoSpaceDE w:val="0"/>
        <w:autoSpaceDN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информации и представлении результатов своей работы классу.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F743B" w:rsidRPr="00BF743B" w:rsidRDefault="005238EF" w:rsidP="00BF743B">
      <w:pPr>
        <w:tabs>
          <w:tab w:val="left" w:pos="954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Формирование социальной компетентности включает обучение правилам поведения в </w:t>
      </w:r>
      <w:proofErr w:type="spellStart"/>
      <w:proofErr w:type="gramStart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общес</w:t>
      </w:r>
      <w:proofErr w:type="spellEnd"/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F743B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твенных</w:t>
      </w:r>
      <w:proofErr w:type="spellEnd"/>
      <w:proofErr w:type="gramEnd"/>
      <w:r w:rsidR="00BF743B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местах, уважение прав и чувств окружающих, принятие ответственности за свои поступки.</w:t>
      </w:r>
    </w:p>
    <w:p w:rsidR="00691EBF" w:rsidRPr="00BF743B" w:rsidRDefault="00691EBF" w:rsidP="00BF743B">
      <w:pPr>
        <w:autoSpaceDE w:val="0"/>
        <w:autoSpaceDN w:val="0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Школьники приобретают опыт конструктивного взаимодействия в классе, участвуют в мероприятиях, направленных на сплочение коллектива, учатся разрешать конфликты </w:t>
      </w:r>
      <w:proofErr w:type="gramStart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мирным</w:t>
      </w:r>
      <w:proofErr w:type="gramEnd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путëм</w:t>
      </w:r>
      <w:proofErr w:type="spellEnd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91EBF" w:rsidRPr="00BF743B" w:rsidRDefault="00691EBF" w:rsidP="00BF743B">
      <w:pPr>
        <w:autoSpaceDE w:val="0"/>
        <w:autoSpaceDN w:val="0"/>
        <w:spacing w:after="0"/>
        <w:ind w:right="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Пример реализации социальной компетенции: учитель организует мероприятия по взаимопомощи и поддержке одноклассников («день добрых дел»), направленные на воспитание </w:t>
      </w:r>
      <w:proofErr w:type="spellStart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и взаимовыручки среди учеников класса. </w:t>
      </w:r>
    </w:p>
    <w:p w:rsidR="00691EBF" w:rsidRPr="00BF743B" w:rsidRDefault="00691EBF" w:rsidP="00BF743B">
      <w:pPr>
        <w:tabs>
          <w:tab w:val="left" w:pos="1848"/>
          <w:tab w:val="left" w:pos="3228"/>
          <w:tab w:val="left" w:pos="5388"/>
          <w:tab w:val="left" w:pos="6868"/>
          <w:tab w:val="left" w:pos="8448"/>
        </w:tabs>
        <w:autoSpaceDE w:val="0"/>
        <w:autoSpaceDN w:val="0"/>
        <w:spacing w:after="0"/>
        <w:ind w:left="2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Развитие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навыков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помогает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учащимся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успешно </w:t>
      </w:r>
    </w:p>
    <w:p w:rsidR="00691EBF" w:rsidRPr="00BF743B" w:rsidRDefault="00691EBF" w:rsidP="00BF743B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справляться с учебными нагрузками, преодолевать трудности, сохранять мотивацию к обучению. Для этого педагог предлагает упражнения на концентрацию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внимания, управление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эмоциональным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состоянием, планирование рабочего времени, организацию своего пространства. </w:t>
      </w:r>
    </w:p>
    <w:p w:rsidR="00691EBF" w:rsidRPr="00BF743B" w:rsidRDefault="00691EBF" w:rsidP="00BF743B">
      <w:pPr>
        <w:autoSpaceDE w:val="0"/>
        <w:autoSpaceDN w:val="0"/>
        <w:spacing w:after="0"/>
        <w:ind w:right="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Пример реализации навыков </w:t>
      </w:r>
      <w:proofErr w:type="spellStart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: ученик ежедневно ведёт дневник достижений, записывая выполненные задания и успехи. Регулярное ведение записей способствует развитию самодисциплины и осознанию важности планирования. </w:t>
      </w:r>
    </w:p>
    <w:p w:rsidR="00691EBF" w:rsidRPr="00BF743B" w:rsidRDefault="00691EBF" w:rsidP="00BF743B">
      <w:pPr>
        <w:autoSpaceDE w:val="0"/>
        <w:autoSpaceDN w:val="0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Педагоги создают условия для раскрытия творческого потенциала каждого ученика, поощряя инициативу, самостоятельность, оригинальность решений. </w:t>
      </w:r>
    </w:p>
    <w:p w:rsidR="00691EBF" w:rsidRPr="00BF743B" w:rsidRDefault="00BF743B" w:rsidP="00BF743B">
      <w:pPr>
        <w:tabs>
          <w:tab w:val="left" w:pos="968"/>
          <w:tab w:val="left" w:pos="2308"/>
          <w:tab w:val="left" w:pos="2552"/>
          <w:tab w:val="left" w:pos="5072"/>
          <w:tab w:val="left" w:pos="6792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Уроки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музыки,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рисования,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театрализованные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постановки </w:t>
      </w:r>
      <w:r w:rsidR="00691EBF"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позволяют школьникам проявить себя в разных сферах творчества. </w:t>
      </w:r>
    </w:p>
    <w:p w:rsidR="00691EBF" w:rsidRPr="00BF743B" w:rsidRDefault="00691EBF" w:rsidP="00BF743B">
      <w:pPr>
        <w:tabs>
          <w:tab w:val="left" w:pos="1688"/>
          <w:tab w:val="left" w:pos="3368"/>
          <w:tab w:val="left" w:pos="5028"/>
          <w:tab w:val="left" w:pos="6988"/>
          <w:tab w:val="left" w:pos="8688"/>
        </w:tabs>
        <w:autoSpaceDE w:val="0"/>
        <w:autoSpaceDN w:val="0"/>
        <w:spacing w:after="0"/>
        <w:ind w:left="2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Пример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реализации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творческой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компетенции: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уроков </w:t>
      </w:r>
    </w:p>
    <w:p w:rsidR="00691EBF" w:rsidRPr="00BF743B" w:rsidRDefault="00691EBF" w:rsidP="00BF743B">
      <w:pPr>
        <w:autoSpaceDE w:val="0"/>
        <w:autoSpaceDN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внеклассного чтения,</w:t>
      </w:r>
      <w:r w:rsid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внеурочного занятия «Школьный театр»</w:t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на которых учащиеся знакомятся с произведениями художественной литературы, инсценируют отрывки произведений, проводят творческие конкурсы рисунков и сочинений. </w:t>
      </w:r>
    </w:p>
    <w:p w:rsidR="00691EBF" w:rsidRPr="00BF743B" w:rsidRDefault="00691EBF" w:rsidP="00BF743B">
      <w:pPr>
        <w:autoSpaceDE w:val="0"/>
        <w:autoSpaceDN w:val="0"/>
        <w:spacing w:after="0"/>
        <w:ind w:right="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Таким образом, роль педагога в начальной школе состоит не только в передаче знаний, но и в создании условий для полноценного развития личности ребёнка. Грамотное построение образовательного процесса, направленное на формирование ключевых компетенций, обеспечивает успешное освоение детьми образовательной программы и готовит</w:t>
      </w:r>
    </w:p>
    <w:p w:rsidR="00691EBF" w:rsidRPr="00BF743B" w:rsidRDefault="00691EBF" w:rsidP="006F3FC9">
      <w:pPr>
        <w:tabs>
          <w:tab w:val="left" w:pos="2370"/>
          <w:tab w:val="left" w:pos="422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их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к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дальнейшей самостоятельной жизни в условиях современного общества.</w:t>
      </w:r>
    </w:p>
    <w:p w:rsidR="00691EBF" w:rsidRPr="00BF743B" w:rsidRDefault="00691EBF" w:rsidP="00BF743B">
      <w:pPr>
        <w:autoSpaceDE w:val="0"/>
        <w:autoSpaceDN w:val="0"/>
        <w:spacing w:after="0"/>
        <w:ind w:left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" w:hAnsi="Times New Roman" w:cs="Times New Roman"/>
          <w:b/>
          <w:i/>
          <w:color w:val="000000"/>
          <w:sz w:val="24"/>
          <w:szCs w:val="24"/>
          <w:lang w:val="ru-RU"/>
        </w:rPr>
        <w:t xml:space="preserve">Список литературы </w:t>
      </w:r>
    </w:p>
    <w:p w:rsidR="00691EBF" w:rsidRPr="00BF743B" w:rsidRDefault="00691EBF" w:rsidP="00BF743B">
      <w:pPr>
        <w:tabs>
          <w:tab w:val="left" w:pos="568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1. Давыдова О.И. Современные подходы к формированию ключевых компетенций у младших школьников / О.И. Давыдова // Психолого-педагогическое сопровождение в современной школе. Сборник научных статей. – М.: МГУ, 2020. – С. 115–124.</w:t>
      </w:r>
    </w:p>
    <w:p w:rsidR="00691EBF" w:rsidRPr="00BF743B" w:rsidRDefault="00691EBF" w:rsidP="006F3FC9">
      <w:pPr>
        <w:autoSpaceDE w:val="0"/>
        <w:autoSpaceDN w:val="0"/>
        <w:spacing w:after="0"/>
        <w:ind w:firstLine="2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  2.  Кириченко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Е.Ю.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Развитие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творческих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способностей </w:t>
      </w:r>
      <w:r w:rsidRPr="00BF74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младших </w:t>
      </w:r>
    </w:p>
    <w:p w:rsidR="00691EBF" w:rsidRPr="00BF743B" w:rsidRDefault="00691EBF" w:rsidP="00BF743B">
      <w:pPr>
        <w:autoSpaceDE w:val="0"/>
        <w:autoSpaceDN w:val="0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школьников средствами искусства / Е.Ю. Кириченко // Вестник МГПУ. Серия «Психология и педагогика». – 2022. – №1. – С. 38–45.</w:t>
      </w:r>
    </w:p>
    <w:p w:rsidR="00691EBF" w:rsidRPr="00BF743B" w:rsidRDefault="006F3FC9" w:rsidP="00BF743B">
      <w:pPr>
        <w:autoSpaceDE w:val="0"/>
        <w:autoSpaceDN w:val="0"/>
        <w:spacing w:after="0"/>
        <w:ind w:right="28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3</w:t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.Лисицына Г.М. Формирование социальных навыков у младших школьников в процессе школьного обучения / Г.М. Лисицына // Мир науки, культуры, образования. – 2023. – №4. – С. 156–161. </w:t>
      </w:r>
    </w:p>
    <w:p w:rsidR="00691EBF" w:rsidRPr="00BF743B" w:rsidRDefault="006F3FC9" w:rsidP="00BF743B">
      <w:pPr>
        <w:autoSpaceDE w:val="0"/>
        <w:autoSpaceDN w:val="0"/>
        <w:spacing w:after="0"/>
        <w:ind w:right="28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4</w:t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. Сергеева Л.Г. Коммуникативная компетенция как основа эффективного взаимодействия в образовательном пространстве / Л.Г. Сергеева // Проблемы теории и практики воспитания. – 2020. – №2. – С. 14–21.</w:t>
      </w:r>
    </w:p>
    <w:p w:rsidR="00691EBF" w:rsidRPr="00BF743B" w:rsidRDefault="006F3FC9" w:rsidP="00BF743B">
      <w:pPr>
        <w:autoSpaceDE w:val="0"/>
        <w:autoSpaceDN w:val="0"/>
        <w:spacing w:after="0"/>
        <w:ind w:right="3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5</w:t>
      </w:r>
      <w:r w:rsidR="00691EBF" w:rsidRPr="00BF743B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. Майорова Ю.С. Информационная культура младшего школьника: пути формирования и совершенствования / Ю.С. Майорова // Научные ведомости Белгородского университета. – 2022. – №11. – С. 89–96. </w:t>
      </w:r>
    </w:p>
    <w:p w:rsidR="00F4612D" w:rsidRPr="00BF743B" w:rsidRDefault="00F4612D" w:rsidP="00BF743B">
      <w:pPr>
        <w:tabs>
          <w:tab w:val="left" w:pos="854"/>
        </w:tabs>
        <w:autoSpaceDE w:val="0"/>
        <w:autoSpaceDN w:val="0"/>
        <w:spacing w:after="0"/>
        <w:ind w:right="864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F4612D" w:rsidRPr="00BF743B" w:rsidSect="00034616">
      <w:pgSz w:w="11906" w:h="16838"/>
      <w:pgMar w:top="360" w:right="1042" w:bottom="354" w:left="11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2CBC"/>
    <w:rsid w:val="0015074B"/>
    <w:rsid w:val="001817AF"/>
    <w:rsid w:val="0029639D"/>
    <w:rsid w:val="00326F90"/>
    <w:rsid w:val="00332C43"/>
    <w:rsid w:val="005238EF"/>
    <w:rsid w:val="00691EBF"/>
    <w:rsid w:val="006D40AE"/>
    <w:rsid w:val="006F3FC9"/>
    <w:rsid w:val="008812A4"/>
    <w:rsid w:val="00AA1D8D"/>
    <w:rsid w:val="00B47730"/>
    <w:rsid w:val="00BE2E29"/>
    <w:rsid w:val="00BF743B"/>
    <w:rsid w:val="00CA1036"/>
    <w:rsid w:val="00CB0664"/>
    <w:rsid w:val="00F4612D"/>
    <w:rsid w:val="00F76A53"/>
    <w:rsid w:val="00FB75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9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92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9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92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C36C86-B4CB-4880-B2FD-F974CEE8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11</cp:revision>
  <dcterms:created xsi:type="dcterms:W3CDTF">2013-12-23T23:15:00Z</dcterms:created>
  <dcterms:modified xsi:type="dcterms:W3CDTF">2025-12-25T17:29:00Z</dcterms:modified>
  <cp:category/>
</cp:coreProperties>
</file>