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9B2F" w14:textId="0A2B348A" w:rsidR="00AD30E8" w:rsidRDefault="00AD30E8" w:rsidP="00AD30E8">
      <w:pPr>
        <w:spacing w:before="12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УДК 336</w:t>
      </w:r>
    </w:p>
    <w:p w14:paraId="16279C2B" w14:textId="7F0AD37F" w:rsidR="00F9435B" w:rsidRPr="00AD30E8" w:rsidRDefault="00F9435B" w:rsidP="00AD30E8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0E8">
        <w:rPr>
          <w:rFonts w:ascii="Times New Roman" w:hAnsi="Times New Roman" w:cs="Times New Roman"/>
          <w:b/>
          <w:bCs/>
          <w:sz w:val="28"/>
          <w:szCs w:val="28"/>
        </w:rPr>
        <w:t>ИСПОЛЬЗОВАНИЕ МИКРОВЗАИМОДЕЙСТВИЙ ДЛЯ УЛУЧШЕНИЯ ПОЛЬЗОВАТЕЛЬСКОГО ОПЫТА ЦИФРОВЫХ ПРОДУКТОВ</w:t>
      </w:r>
    </w:p>
    <w:p w14:paraId="089ECFE3" w14:textId="77777777" w:rsidR="00F9435B" w:rsidRPr="00AD30E8" w:rsidRDefault="00F9435B" w:rsidP="00AD30E8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9F5D8" w14:textId="77777777" w:rsidR="00F9435B" w:rsidRPr="00AD30E8" w:rsidRDefault="00F9435B" w:rsidP="00AD30E8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0E8">
        <w:rPr>
          <w:rFonts w:ascii="Times New Roman" w:hAnsi="Times New Roman" w:cs="Times New Roman"/>
          <w:b/>
          <w:bCs/>
          <w:sz w:val="28"/>
          <w:szCs w:val="28"/>
        </w:rPr>
        <w:t>Рябинина Софья Алексеевна</w:t>
      </w:r>
    </w:p>
    <w:p w14:paraId="60792E67" w14:textId="59729BD7" w:rsidR="00F9435B" w:rsidRPr="00AD30E8" w:rsidRDefault="00D043C6" w:rsidP="00AD30E8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</w:p>
    <w:p w14:paraId="23F62027" w14:textId="77777777" w:rsidR="00F9435B" w:rsidRPr="00AD30E8" w:rsidRDefault="00F9435B" w:rsidP="00AD30E8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0E8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руководитель: Аль-Нами Башер Али Абдуллах,</w:t>
      </w:r>
    </w:p>
    <w:p w14:paraId="343C3FE0" w14:textId="77777777" w:rsidR="00F9435B" w:rsidRPr="00AD30E8" w:rsidRDefault="00F9435B" w:rsidP="00AD30E8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30E8">
        <w:rPr>
          <w:rFonts w:ascii="Times New Roman" w:hAnsi="Times New Roman" w:cs="Times New Roman"/>
          <w:sz w:val="28"/>
          <w:szCs w:val="28"/>
        </w:rPr>
        <w:t>к.т.н., доцент кафедры ИКД</w:t>
      </w:r>
    </w:p>
    <w:p w14:paraId="066B47B3" w14:textId="77777777" w:rsidR="00F9435B" w:rsidRPr="00AD30E8" w:rsidRDefault="00F9435B" w:rsidP="00AD30E8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30E8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им. проф. М.А. Бонч-Бруевича», город Санкт-Петербург</w:t>
      </w:r>
    </w:p>
    <w:p w14:paraId="05187405" w14:textId="77777777" w:rsidR="00F9435B" w:rsidRDefault="00F9435B" w:rsidP="00F9435B">
      <w:pPr>
        <w:spacing w:line="360" w:lineRule="auto"/>
        <w:jc w:val="both"/>
        <w:rPr>
          <w:b/>
          <w:bCs/>
        </w:rPr>
      </w:pPr>
    </w:p>
    <w:p w14:paraId="6F092EE0" w14:textId="00422880" w:rsidR="00F9435B" w:rsidRPr="00F9435B" w:rsidRDefault="00F9435B" w:rsidP="00F9435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943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Аннотация</w:t>
      </w:r>
    </w:p>
    <w:p w14:paraId="4E584242" w14:textId="77777777" w:rsidR="00F9435B" w:rsidRPr="00F9435B" w:rsidRDefault="00F9435B" w:rsidP="00F9435B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435B">
        <w:rPr>
          <w:rFonts w:ascii="Times New Roman" w:hAnsi="Times New Roman" w:cs="Times New Roman"/>
          <w:i/>
          <w:iCs/>
          <w:sz w:val="28"/>
          <w:szCs w:val="28"/>
        </w:rPr>
        <w:t>В статье рассматриваются микровзаимодействия как значимый элемент пользовательского опыта цифровых продуктов. Исследуется их теоретическая основа, функциональная структура и психологическое воздействие на пользователей. Анализируются современные подходы к проектированию микровзаимодействий, их роль в снижении когнитивной нагрузки, повышении вовлечённости и формировании лояльности к цифровым сервисам. Рассматриваются принципы, параметры и ограничения применения микровзаимодействий в интерфейсах. Делается вывод о стратегической значимости микровзаимодействий для конкурентоспособности цифровых продуктов.</w:t>
      </w:r>
    </w:p>
    <w:p w14:paraId="776EA311" w14:textId="289D0DD3" w:rsidR="00F9435B" w:rsidRPr="00F9435B" w:rsidRDefault="00F9435B" w:rsidP="00F9435B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9435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The article examines micro-interactions as a significant element of the user experience of digital products. It explores their theoretical basis, functional structure, </w:t>
      </w:r>
      <w:r w:rsidRPr="00F9435B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and psychological impact on users. The article analyzes modern approaches to designing micro-interactions, their role in reducing cognitive load, increasing engagement, and fostering loyalty to digital services. It also examines the principles, parameters, and limitations of using micro-interactions in interfaces. The article concludes that micro-interactions are strategically important for the competitiveness of digital products.</w:t>
      </w:r>
    </w:p>
    <w:p w14:paraId="328E7129" w14:textId="65DD5765" w:rsidR="00F9435B" w:rsidRPr="00F9435B" w:rsidRDefault="00F9435B" w:rsidP="00F9435B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43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слова: </w:t>
      </w:r>
      <w:r w:rsidRPr="00F9435B">
        <w:rPr>
          <w:rFonts w:ascii="Times New Roman" w:hAnsi="Times New Roman" w:cs="Times New Roman"/>
          <w:i/>
          <w:iCs/>
          <w:sz w:val="28"/>
          <w:szCs w:val="28"/>
        </w:rPr>
        <w:t>микровзаимодействия, пользовательский опыт, UX, UI, анимация, юзабилити, проектирование интерфейсов.</w:t>
      </w:r>
    </w:p>
    <w:p w14:paraId="1D980C09" w14:textId="77777777" w:rsidR="00F9435B" w:rsidRPr="00F9435B" w:rsidRDefault="00F9435B" w:rsidP="00F9435B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9435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Keywords:</w:t>
      </w:r>
      <w:r w:rsidRPr="00F9435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micro-interactions, user experience, UX, UI, animation, usability, interface design.</w:t>
      </w:r>
    </w:p>
    <w:p w14:paraId="3BE1A5D7" w14:textId="686930FE" w:rsidR="00F9435B" w:rsidRPr="00F9435B" w:rsidRDefault="00F9435B" w:rsidP="00F943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1178F53" w14:textId="77777777" w:rsidR="00F9435B" w:rsidRPr="00F9435B" w:rsidRDefault="00F9435B" w:rsidP="00F943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>Современные цифровые продукты функционируют в условиях высокой конкуренции и насыщенности рынка. Пользователь всё чаще выбирает не столько функционально насыщенный продукт, сколько интуитивно понятный, удобный и эмоционально комфортный интерфейс. В условиях, когда большинство сервисов предлагают схожие функции, именно качество пользовательского опыта (User Experience, UX) становится ключевым фактором дифференциации.</w:t>
      </w:r>
    </w:p>
    <w:p w14:paraId="5FE25AA9" w14:textId="77777777" w:rsidR="00F9435B" w:rsidRPr="00F9435B" w:rsidRDefault="00F9435B" w:rsidP="00F943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>Одним из важнейших инструментов формирования позитивного пользовательского опыта являются микровзаимодействия — небольшие элементы интерфейса, обеспечивающие мгновенную обратную связь и сопровождающие действия пользователя. Несмотря на их малый масштаб, микровзаимодействия существенно влияют на восприятие интерфейса, формирование пользовательских привычек и эмоциональное отношение к продукту.</w:t>
      </w:r>
    </w:p>
    <w:p w14:paraId="453D67B3" w14:textId="77777777" w:rsidR="00F9435B" w:rsidRPr="00F9435B" w:rsidRDefault="00F9435B" w:rsidP="00F943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 xml:space="preserve">Микровзаимодействия представляют собой небольшие, сфокусированные на одной задаче элементы интерфейса, которые реагируют на действия пользователя или изменения состояния системы и обеспечивают соответствующую обратную связь. Примерами микровзаимодействий являются </w:t>
      </w:r>
      <w:r w:rsidRPr="00F9435B">
        <w:rPr>
          <w:rFonts w:ascii="Times New Roman" w:hAnsi="Times New Roman" w:cs="Times New Roman"/>
          <w:sz w:val="28"/>
          <w:szCs w:val="28"/>
        </w:rPr>
        <w:lastRenderedPageBreak/>
        <w:t>анимации нажатия кнопки, индикаторы загрузки, визуальные подтверждения успешного действия, подсветка активных элементов, уведомления об ошибках.</w:t>
      </w:r>
    </w:p>
    <w:p w14:paraId="5FC01E75" w14:textId="77777777" w:rsidR="00F9435B" w:rsidRPr="00F9435B" w:rsidRDefault="00F9435B" w:rsidP="00F943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>В отличие от макровзаимодействий (например, навигации между экранами), микровзаимодействия не определяют основную логику работы системы, но формируют ощущение отзывчивости, прозрачности и «живости» интерфейса.</w:t>
      </w:r>
    </w:p>
    <w:p w14:paraId="147477C9" w14:textId="77777777" w:rsidR="00F9435B" w:rsidRPr="00F9435B" w:rsidRDefault="00F9435B" w:rsidP="00F9435B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>Любое микровзаимодействие можно разложить на четыре основных компонента:</w:t>
      </w:r>
    </w:p>
    <w:p w14:paraId="53241E81" w14:textId="77777777" w:rsidR="00F9435B" w:rsidRPr="00F9435B" w:rsidRDefault="00F9435B" w:rsidP="00F9435B">
      <w:pPr>
        <w:numPr>
          <w:ilvl w:val="0"/>
          <w:numId w:val="5"/>
        </w:num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>Триггеры. Это событие, которое инициирует микровзаимодействие. Триггеры могут быть вызваны действием пользователя (например, наведение курсора, клик, свайп) или самой системой (например, получение нового сообщения, завершение загрузки).</w:t>
      </w:r>
    </w:p>
    <w:p w14:paraId="2BB31574" w14:textId="77777777" w:rsidR="00F9435B" w:rsidRPr="00F9435B" w:rsidRDefault="00F9435B" w:rsidP="00F9435B">
      <w:pPr>
        <w:numPr>
          <w:ilvl w:val="0"/>
          <w:numId w:val="5"/>
        </w:num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>Правила. Они определяют, что именно произойдет после срабатывания триггера. Это логика, которая описывает реакцию интерфейса.</w:t>
      </w:r>
    </w:p>
    <w:p w14:paraId="104ACDC6" w14:textId="77777777" w:rsidR="00F9435B" w:rsidRPr="00F9435B" w:rsidRDefault="00F9435B" w:rsidP="00F9435B">
      <w:pPr>
        <w:numPr>
          <w:ilvl w:val="0"/>
          <w:numId w:val="5"/>
        </w:num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>Обратная связь. Самый видимый элемент. Это то, что пользователь видит, слышит или чувствует (вибрация) в момент взаимодействия. Обратная связь информирует пользователя о результате его действия или текущем статусе системы.</w:t>
      </w:r>
    </w:p>
    <w:p w14:paraId="20C4D51C" w14:textId="77777777" w:rsidR="00F9435B" w:rsidRPr="00F9435B" w:rsidRDefault="00F9435B" w:rsidP="00F9435B">
      <w:pPr>
        <w:pStyle w:val="a7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>(Вот пример, который мне нравится, в нем то, что Дональд Норман в книге «Дизайн привычных вещей» называет проекцией. То есть, когда ввели неверный пароль точки качаются как естественная проекция качания головой. А вот сценарий правильного пароля не нужен, достаточно дать войти в систему)</w:t>
      </w:r>
    </w:p>
    <w:p w14:paraId="3A306525" w14:textId="77777777" w:rsidR="00F9435B" w:rsidRPr="00F9435B" w:rsidRDefault="00F9435B" w:rsidP="00F9435B">
      <w:pPr>
        <w:pStyle w:val="a7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 xml:space="preserve">Также это может быть поощрение пользователя за какое-то действие </w:t>
      </w:r>
    </w:p>
    <w:p w14:paraId="6DA50B57" w14:textId="77777777" w:rsidR="00F9435B" w:rsidRPr="00F9435B" w:rsidRDefault="00F9435B" w:rsidP="00F9435B">
      <w:pPr>
        <w:pStyle w:val="a7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>(лайк Двойное касание вызывает анимированное сердце (300 мс), что подтверждает действие и добавляет эмоциональную связь.)</w:t>
      </w:r>
    </w:p>
    <w:p w14:paraId="6FB0ECB5" w14:textId="77777777" w:rsidR="00F9435B" w:rsidRPr="00F9435B" w:rsidRDefault="00F9435B" w:rsidP="00F9435B">
      <w:pPr>
        <w:pStyle w:val="a7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lastRenderedPageBreak/>
        <w:t>(Также пример загрузки показывает пользователю статус системы и снижает раздражение, чтобы пользователь не начал нажимать на все кнопки загружая систему или не вышел)</w:t>
      </w:r>
    </w:p>
    <w:p w14:paraId="7175CF5E" w14:textId="77777777" w:rsidR="00F9435B" w:rsidRPr="00F9435B" w:rsidRDefault="00F9435B" w:rsidP="00F9435B">
      <w:pPr>
        <w:numPr>
          <w:ilvl w:val="0"/>
          <w:numId w:val="5"/>
        </w:num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>Петли и режимы. Они определяют метаправила, то, как микровзаимодействие ведет себя при повторных срабатываниях или в особых условиях (например, как часто может появляться определенное уведомление) </w:t>
      </w:r>
    </w:p>
    <w:p w14:paraId="5B0A3EE6" w14:textId="77777777" w:rsidR="00F9435B" w:rsidRPr="00F9435B" w:rsidRDefault="00F9435B" w:rsidP="00F9435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1AA57" w14:textId="3386F24D" w:rsidR="00F9435B" w:rsidRPr="00F9435B" w:rsidRDefault="00F9435B" w:rsidP="00F943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>Микровзаимодействия воздействуют на пользователя на нескольких психологических уровнях.</w:t>
      </w:r>
    </w:p>
    <w:p w14:paraId="0A209484" w14:textId="77777777" w:rsidR="00F9435B" w:rsidRPr="00F9435B" w:rsidRDefault="00F9435B" w:rsidP="00F943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>Во-первых, они удовлетворяют базовую потребность в контроле. Пользователь чувствует дискомфорт, когда его действия не сопровождаются откликом системы. Наличие микровзаимодействий снижает тревожность и повышает ощущение управляемости.</w:t>
      </w:r>
    </w:p>
    <w:p w14:paraId="1EEE3551" w14:textId="77777777" w:rsidR="00F9435B" w:rsidRPr="00F9435B" w:rsidRDefault="00F9435B" w:rsidP="00F943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>Во-вторых, микровзаимодействия формируют положительное подкрепление. Плавная анимация, приятный звук или визуальное подтверждение действуют как награда, усиливая желание повторять действие.</w:t>
      </w:r>
    </w:p>
    <w:p w14:paraId="33802218" w14:textId="77777777" w:rsidR="00F9435B" w:rsidRPr="00F9435B" w:rsidRDefault="00F9435B" w:rsidP="00F943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>В-третьих, микровзаимодействия снижают когнитивную нагрузку, визуализируя состояние системы и избавляя пользователя от необходимости интерпретировать скрытые процессы.</w:t>
      </w:r>
    </w:p>
    <w:p w14:paraId="55A8B900" w14:textId="77777777" w:rsidR="00F9435B" w:rsidRPr="00F9435B" w:rsidRDefault="00F9435B" w:rsidP="00F943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>Таким образом, микровзаимодействия не только улучшают юзабилити, но и влияют на эмоциональное состояние пользователя.</w:t>
      </w:r>
    </w:p>
    <w:p w14:paraId="38EE92EA" w14:textId="77777777" w:rsidR="00F9435B" w:rsidRPr="00F9435B" w:rsidRDefault="00F9435B" w:rsidP="00F9435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582D78" w14:textId="729E2B43" w:rsidR="00F9435B" w:rsidRPr="00F9435B" w:rsidRDefault="00F9435B" w:rsidP="00F943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>Основные функции микровзаимодействий можно классифицировать следующим образом:</w:t>
      </w:r>
    </w:p>
    <w:p w14:paraId="78D54522" w14:textId="77777777" w:rsidR="00F9435B" w:rsidRPr="00F9435B" w:rsidRDefault="00F9435B" w:rsidP="00F9435B">
      <w:pPr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Обратная связь</w:t>
      </w:r>
      <w:r w:rsidRPr="00F9435B">
        <w:rPr>
          <w:rFonts w:ascii="Times New Roman" w:hAnsi="Times New Roman" w:cs="Times New Roman"/>
          <w:sz w:val="28"/>
          <w:szCs w:val="28"/>
        </w:rPr>
        <w:t xml:space="preserve"> (подтверждение действий, отображение состояния системы);</w:t>
      </w:r>
    </w:p>
    <w:p w14:paraId="28CA22D0" w14:textId="77777777" w:rsidR="00F9435B" w:rsidRPr="00F9435B" w:rsidRDefault="00F9435B" w:rsidP="00F9435B">
      <w:pPr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b/>
          <w:bCs/>
          <w:sz w:val="28"/>
          <w:szCs w:val="28"/>
        </w:rPr>
        <w:t>Навигация и ориентация</w:t>
      </w:r>
      <w:r w:rsidRPr="00F9435B">
        <w:rPr>
          <w:rFonts w:ascii="Times New Roman" w:hAnsi="Times New Roman" w:cs="Times New Roman"/>
          <w:sz w:val="28"/>
          <w:szCs w:val="28"/>
        </w:rPr>
        <w:t xml:space="preserve"> (подсказки, выделение активных элементов);</w:t>
      </w:r>
    </w:p>
    <w:p w14:paraId="6DA649F8" w14:textId="77777777" w:rsidR="00F9435B" w:rsidRPr="00F9435B" w:rsidRDefault="00F9435B" w:rsidP="00F9435B">
      <w:pPr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b/>
          <w:bCs/>
          <w:sz w:val="28"/>
          <w:szCs w:val="28"/>
        </w:rPr>
        <w:t>Предотвращение ошибок</w:t>
      </w:r>
      <w:r w:rsidRPr="00F9435B">
        <w:rPr>
          <w:rFonts w:ascii="Times New Roman" w:hAnsi="Times New Roman" w:cs="Times New Roman"/>
          <w:sz w:val="28"/>
          <w:szCs w:val="28"/>
        </w:rPr>
        <w:t xml:space="preserve"> (валидация ввода, предупреждения);</w:t>
      </w:r>
    </w:p>
    <w:p w14:paraId="1F70A914" w14:textId="77777777" w:rsidR="00F9435B" w:rsidRPr="00F9435B" w:rsidRDefault="00F9435B" w:rsidP="00F9435B">
      <w:pPr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b/>
          <w:bCs/>
          <w:sz w:val="28"/>
          <w:szCs w:val="28"/>
        </w:rPr>
        <w:t>Визуализация процессов</w:t>
      </w:r>
      <w:r w:rsidRPr="00F9435B">
        <w:rPr>
          <w:rFonts w:ascii="Times New Roman" w:hAnsi="Times New Roman" w:cs="Times New Roman"/>
          <w:sz w:val="28"/>
          <w:szCs w:val="28"/>
        </w:rPr>
        <w:t xml:space="preserve"> (загрузка, обработка данных);</w:t>
      </w:r>
    </w:p>
    <w:p w14:paraId="40133304" w14:textId="77777777" w:rsidR="00F9435B" w:rsidRPr="00F9435B" w:rsidRDefault="00F9435B" w:rsidP="00F9435B">
      <w:pPr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b/>
          <w:bCs/>
          <w:sz w:val="28"/>
          <w:szCs w:val="28"/>
        </w:rPr>
        <w:t>Коммуникация бренда</w:t>
      </w:r>
      <w:r w:rsidRPr="00F9435B">
        <w:rPr>
          <w:rFonts w:ascii="Times New Roman" w:hAnsi="Times New Roman" w:cs="Times New Roman"/>
          <w:sz w:val="28"/>
          <w:szCs w:val="28"/>
        </w:rPr>
        <w:t xml:space="preserve"> (эмоциональный стиль, уникальные анимации).</w:t>
      </w:r>
    </w:p>
    <w:p w14:paraId="3B98F69F" w14:textId="77777777" w:rsidR="00F9435B" w:rsidRPr="00F9435B" w:rsidRDefault="00F9435B" w:rsidP="00F943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>Каждая из этих функций способствует улучшению пользовательского опыта и повышению эффективности взаимодействия с продуктом.</w:t>
      </w:r>
    </w:p>
    <w:p w14:paraId="763A0740" w14:textId="19875A1A" w:rsidR="00F9435B" w:rsidRPr="00F9435B" w:rsidRDefault="00F9435B" w:rsidP="00F943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CB0664" w14:textId="77777777" w:rsidR="00F9435B" w:rsidRPr="00F9435B" w:rsidRDefault="00F9435B" w:rsidP="00F9435B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>Анализ различных источников показал, что оптимальная продолжительность анимации основана на человеческом восприятии: среднее время визуального восприятия составляет 230 мс (70-700 мс), а время реакции на стимулы - 215 мс. Идеальный диапазон - 200-500 мс, чтобы анимация интерфейса была заметной, но не раздражала; &lt;100 мс для мгновенной анимации и &gt;1с для анимации с задержкой. Для мобильных устройств: 200-300 мс; планшетов - 400-450 мс; носимых устройств - 150-200 мс; Интернета - 150-200 мс. Простая обратная связь — 100 мс; большие изменения — 200-300 мс; до 500 мс для сложных. Наведение курсора — 200 мс; щелчок - 300-500 мс; ошибка - 400-500 мс; меню - 300-500 мс; выпадающий список - 200-300 мс; всплывающее окно - 300-500 мс ввода, 200 мс вывода. Плавность хода (ease-in-out) делает движение естественным; дуги лучше, чем диагонали. Изменения на экране — 800 мс-1 с; карусели — умножаются на 2,5 в зависимости от времени чтения.</w:t>
      </w:r>
    </w:p>
    <w:p w14:paraId="268C6227" w14:textId="71190978" w:rsidR="00F9435B" w:rsidRPr="00F9435B" w:rsidRDefault="00F9435B" w:rsidP="00F9435B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lastRenderedPageBreak/>
        <w:t xml:space="preserve">Для простого визуального стимула среднее время реакции человека обычно составляет от 200 до 300 миллисекунд, поэтому задержки в 100-400 мс сокращают количество поисковых запросов. </w:t>
      </w:r>
    </w:p>
    <w:p w14:paraId="0085AED1" w14:textId="79773B3D" w:rsidR="00F9435B" w:rsidRDefault="00F9435B" w:rsidP="00F9435B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B11">
        <w:rPr>
          <w:rFonts w:ascii="Times New Roman" w:hAnsi="Times New Roman" w:cs="Times New Roman"/>
          <w:sz w:val="28"/>
          <w:szCs w:val="28"/>
        </w:rPr>
        <w:t>Разработка образовательного веб-ресурса о микровзаимодействиях представляет собой уникальную задачу, в которой форма и содержание неразрывно связаны. Сам интерфейс становится живым учебным пособием — он должен не только рассказывать о микроанимациях, но и демонстрировать их в каждом своём элементе, превращая процесс изучения в практический опыт. Это создаёт ключевую особенность: двойственную роль системы как носителя информации и одновременно демонстрационной площадки. Поэтому каждый интерактивный компонент — от кнопки до фильтра — проектируется как осознанный пример применения теории, с возможностью его анализа через контекстные подсказки, раскрывающие триггеры, правила и параметры использованной анимации.</w:t>
      </w:r>
    </w:p>
    <w:p w14:paraId="0B45F098" w14:textId="0A808BF3" w:rsidR="00F9435B" w:rsidRPr="00F9435B" w:rsidRDefault="00F9435B" w:rsidP="00F943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>Микровзаимодействия являются важным инструментом формирования пользовательского опыта цифровых продуктов. Они влияют не только на удобство использования, но и на эмоциональное восприятие интерфейса, формирование пользовательских привычек и лояльность к бренду.</w:t>
      </w:r>
    </w:p>
    <w:p w14:paraId="152BABF9" w14:textId="77777777" w:rsidR="00F9435B" w:rsidRPr="00F9435B" w:rsidRDefault="00F9435B" w:rsidP="00F943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35B">
        <w:rPr>
          <w:rFonts w:ascii="Times New Roman" w:hAnsi="Times New Roman" w:cs="Times New Roman"/>
          <w:sz w:val="28"/>
          <w:szCs w:val="28"/>
        </w:rPr>
        <w:t>Грамотное проектирование микровзаимодействий позволяет сделать цифровые продукты более интуитивными, привлекательными и конкурентоспособными. В условиях роста цифровой экономики микровзаимодействия становятся не вспомогательным элементом, а стратегическим ресурсом проектирования пользовательского опыта.</w:t>
      </w:r>
    </w:p>
    <w:p w14:paraId="59C2A6B9" w14:textId="77777777" w:rsidR="00655E5A" w:rsidRPr="00F9435B" w:rsidRDefault="00655E5A" w:rsidP="00F943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5E5A" w:rsidRPr="00F9435B" w:rsidSect="00AD30E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A798D"/>
    <w:multiLevelType w:val="multilevel"/>
    <w:tmpl w:val="C31C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52046"/>
    <w:multiLevelType w:val="multilevel"/>
    <w:tmpl w:val="9B72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706E13"/>
    <w:multiLevelType w:val="multilevel"/>
    <w:tmpl w:val="4D366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B46D22"/>
    <w:multiLevelType w:val="multilevel"/>
    <w:tmpl w:val="1016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545B5"/>
    <w:multiLevelType w:val="multilevel"/>
    <w:tmpl w:val="C748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7062705">
    <w:abstractNumId w:val="0"/>
  </w:num>
  <w:num w:numId="2" w16cid:durableId="472872850">
    <w:abstractNumId w:val="4"/>
  </w:num>
  <w:num w:numId="3" w16cid:durableId="822626117">
    <w:abstractNumId w:val="3"/>
  </w:num>
  <w:num w:numId="4" w16cid:durableId="618533079">
    <w:abstractNumId w:val="2"/>
  </w:num>
  <w:num w:numId="5" w16cid:durableId="528419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42"/>
    <w:rsid w:val="00594387"/>
    <w:rsid w:val="0062364A"/>
    <w:rsid w:val="00655E5A"/>
    <w:rsid w:val="00820942"/>
    <w:rsid w:val="00AD30E8"/>
    <w:rsid w:val="00D043C6"/>
    <w:rsid w:val="00F9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019F"/>
  <w15:chartTrackingRefBased/>
  <w15:docId w15:val="{BC09B849-2EFC-4A1A-9F09-936D89B1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0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0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0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09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09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09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09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09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09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0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0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0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0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09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09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09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0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09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0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D1B3A-985E-47C4-B622-C58F1780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1269</Words>
  <Characters>7238</Characters>
  <Application>Microsoft Office Word</Application>
  <DocSecurity>0</DocSecurity>
  <Lines>60</Lines>
  <Paragraphs>16</Paragraphs>
  <ScaleCrop>false</ScaleCrop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Рябинина</dc:creator>
  <cp:keywords/>
  <dc:description/>
  <cp:lastModifiedBy>Софья Рябинина</cp:lastModifiedBy>
  <cp:revision>4</cp:revision>
  <dcterms:created xsi:type="dcterms:W3CDTF">2025-12-26T13:49:00Z</dcterms:created>
  <dcterms:modified xsi:type="dcterms:W3CDTF">2025-12-26T13:59:00Z</dcterms:modified>
</cp:coreProperties>
</file>