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43" w:rsidRPr="00461A43" w:rsidRDefault="00461A43" w:rsidP="00461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61A43">
        <w:rPr>
          <w:rFonts w:ascii="Times New Roman" w:hAnsi="Times New Roman" w:cs="Times New Roman"/>
          <w:b/>
          <w:sz w:val="28"/>
          <w:szCs w:val="28"/>
        </w:rPr>
        <w:t>Судебная экспертиза в уголовном процессе</w:t>
      </w:r>
    </w:p>
    <w:bookmarkEnd w:id="0"/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>Актуальность исследования судебной экспертизы в уголовном процессе определена тем, что среди причин невысокой раскрываемости преступлений можно выделить недостаточную эффективность применения результатов судебных экспертиз в процессе доказывания, а также ненадлежащую их оценку. Эти явления возникают в том числе вследствие пробелов в законодательстве в части назначения и производства судебных экспертиз и оценки результатов исследований. Из-за неполноты основных теоретических понятий по использованию специальных знаний в уголовном судопроизводстве страдает, в первую очередь, практическое применение знаний специалистов в ходе как предварительного следствия, так и судебного разбирательства. Эта ситуация требует осуществлять поиск и применение более совершенных форм применения специальных знаний в рамках назначения и производства судебной экспертизы, использования ее результатов для раскрытия, расследования преступлений и при судебном разбирательстве.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>В науке сущность судебной экспертизы понимается не однозначно.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>Судебная экспертиза — это процессуальное действие, которое заключается в исследовании, анализе и составлении заключения по таким вопросам, для решения которых необходимы специальные знания в части науки, техники, или искусства и которые ставятся перед экспертом правоохранительными органами для того, чтобы определить обстоятельства, которым необходимо доказывание по конкретному делу [3, с. 172].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>Также существует и другое понятие судебной экспертизы — это совокупность действий и процессов, направленных на получение ответов на поставленные вопросы, то есть получение экспертного заключения [2, с. 34]. Существует множество экспертиз, проводимых в различных сферах жизнедеятельности, но отличие судебной экспертизы состоит непосредственно в особых правилах подготовки, установления обязанностей эксперта, подготовке и выдаче заключения, являющегося источником доказательств. Так, например, при назначении судебных экспертиз в ходе расследования уголовных дел в сфере экономики, необходимо установить вид и область знаний, которая позволила бы получить ответы на вопросы, которые представляют интерес для следствия.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>Судебная экспертиза, как самостоятельное процессуальное действие, имеет некоторые особенности, такие, как четкая регламентация форм назначения, производства, процессуального оформления, а также то, что по факту, данные получает только эксперт в соответствии с запросом от правоохранительных органов, а не следователь, как, это обычно происходит в рамках допроса и обыска.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 xml:space="preserve">Довольно часто по уголовным делам проведение судебной экспертизы является обязательным. Полагаем, обязательно нужно разделять </w:t>
      </w:r>
      <w:r w:rsidRPr="00461A43">
        <w:rPr>
          <w:rFonts w:ascii="Times New Roman" w:hAnsi="Times New Roman" w:cs="Times New Roman"/>
          <w:sz w:val="28"/>
          <w:szCs w:val="28"/>
        </w:rPr>
        <w:lastRenderedPageBreak/>
        <w:t xml:space="preserve">процессуальную и тактическую обязательность производства определенного следственного действия. Процессуальная обязательность в назначении экспертизы состоит в том, что конкретные обстоятельства должны устанавливаться с помощью проведения экспертизы, а не иными следственными мероприятиями. Это означает, что судебная экспертиза по подобным делам назначается по всем соответствующим категориям уголовных дел, независимо от обстоятельств каждого конкретного дела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461A43">
        <w:rPr>
          <w:rFonts w:ascii="Times New Roman" w:hAnsi="Times New Roman" w:cs="Times New Roman"/>
          <w:sz w:val="28"/>
          <w:szCs w:val="28"/>
        </w:rPr>
        <w:t>[5, с. 234].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>Тактическая обязанность по проведению экспертизы определяется конкретной следственной ситуацией. В определенном смысле в ходе расследования уголовного дела в обязательном порядке проводится любое следственное действие, в том числе экспертиза, позволяющая получить доказательства, необходимые для принятия законного и обоснованного решения по делу. Например, в случае изъятия отпечатков пальцев на месте происшествия в ходе расследования дела назначение судебно-дактилоскопической экспертизы также будет обязательным. В любом случае, практически невозможно представить ситуацию, при которой в уголовном деле нет необходимости устанавливать принадлежность следов, обнаруженных на месте происшествия, или, когда по делу собрано столько доказательств причастности лица к преступлению, что вопрос о привлечении в качестве обвиняемого и направление дела в суд может быть решено без определения принадлежности этих следов. Однако в указанных случаях (как и во многих подобных) назначение судебной экспертизы обязательно лишь по конкретному уголовному делу. По другим делам соответствующих категорий тех или иных объектов либо следов может и не быть обнаружено, соответственно, по данным делам не будут назначаться и указанные экспертизы [4].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>Судебные экспертизы играют очень важную роль, а именно, они являются источником доказательств, с помощью которых получаются новые доказательства или проверяются существующие доказательства в ходе расследования и судебного рассмотрения уголовных дел. Чаще всего к судебно-медицинской экспертизе прибегают для того, чтобы проверить и уточнить уже собранные доказательства. С помощью экспертизы могут быть определены составы веществ, а также экспертиза позволяет выявить количественные и качественные характеристики, установить условия и факты, имеющие юридическое значение для дела.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 xml:space="preserve">Значение судебной экспертизы заключается в том, что она позволяет дать правильную юридическую оценку расследуемого события. Большую роль играет проведение судебных экспертиз и в профилактике преступлений — лица, проводящие экспертизы, выявляются условия и причины, предшествующие совершению преступления. Судебная экспертиза имеет особый статус, который отличает </w:t>
      </w:r>
      <w:proofErr w:type="spellStart"/>
      <w:r w:rsidRPr="00461A43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461A43">
        <w:rPr>
          <w:rFonts w:ascii="Times New Roman" w:hAnsi="Times New Roman" w:cs="Times New Roman"/>
          <w:sz w:val="28"/>
          <w:szCs w:val="28"/>
        </w:rPr>
        <w:t xml:space="preserve"> от экспертиз иных видов. Она назначается </w:t>
      </w:r>
      <w:r w:rsidRPr="00461A43">
        <w:rPr>
          <w:rFonts w:ascii="Times New Roman" w:hAnsi="Times New Roman" w:cs="Times New Roman"/>
          <w:sz w:val="28"/>
          <w:szCs w:val="28"/>
        </w:rPr>
        <w:lastRenderedPageBreak/>
        <w:t>исключительно в рамках судебного разбирательства, а также при рассмотрении дел в Конституционном суде РФ. При этом, основание и порядок назначения судебных экспертиз регламентирован процессуальными кодексами, а также Федеральным законом от 31.05.2001 73-Ф3 «О государственной судебно-экспертной деятельности в Российской Федерации» [1]. Перечисленные нормативно-правовые акты определяются ответственность и права лиц, участвующих в проведении судебной экспертизы, правоотношения данных лиц, содержание составляемых в ходе проведения экспертизы документов, определяют регламент иных вопросов по назначению и порядку проведению судебной экспертизы.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>По результатам исследования в уголовно-процессуальном институте назначения и проведения судебных экспертиз выясняется наличие следующих проблем, существенно влияющих на обеспечение соблюдения прав всех сторон уголовного процесса — отсутствие реальной независимости эксперта и трудно поддается оценке уровень компетентности судебного эксперта, выполнявшего экспертизу.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>Несмотря на то, что многие эксперты и негосударственные экспертные организации именуются независимыми, это далеко не всегда так. Иногда экспертный вывод может пребывать в прямой зависимости от размера гонорара за исследование, а также от служебной и иной зависимости. Представляется, что именование экспертиз, проводимых в негосударственных экспертных учреждениях, независимыми, а частных экспертов — независимыми экспертами, некорректно, так как отсюда следует вывод, что в государственных экспертных учреждениях экспертизы «зависимы».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>Достичь реальной независимости эксперта возможно только если будут установлены единые квалификационные требования, под которые будут попадать как государственные эксперты всех ведомств, так и судебные эксперты негосударственных экспертных учреждений, и частные эксперты. Для этого необходимо законодательно закрепить условия осуществления негосударственной судебно-экспертной деятельности, создать независимые экспертно-квалификационные комиссии, которые станут едиными как для государственных, так и для негосударственных судебных экспертов.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>Стоит отметить, что не менее важным этапом проведения судебной экспертизы выступает этап оценки экспертного заключения следователем, которым данная экспертиза была назначена.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>Оценка заключения эксперта — это деятельность умственной направленности, проявляющаяся в выполнении определенной логической операции, направленная на установление степени научной и логической обоснованности заключения, а также степени его полноты и доказательственной силы, которая проводится в определенной последовательности.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lastRenderedPageBreak/>
        <w:t>На основании изложенного следует, что значение экспертных исследований в уголовном судопроизводстве трудно переоценить. Состояние законности в судебно-экспертной сфере оказывает существенное влияние на эффективность обеспечения государством гарантированных Конституцией Российской Федерации прав граждан, в том числе на справедливое и беспристрастное судебное разбирательство.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>Учитывая множественность мнений в понимании понятия «судебная экспертиза», судебная экспертиза в уголовном процессе выступает в роли исследования, которое осуществляется экспертным лицом (лицами), обладающими специальными познаниями, по постановлению следователя или дознавателя, а также по распоряжению суда в соответствии с действующим законодательством материальных объектов, которые предоставляются для проведения судебной экспертизы, в целях установления фактических данных, имеющих значение для уголовного дела, его правильного разрешения, а также для дачи заключения эксперта в установленной законом форме по вопросам, возникающим в ходе предварительного расследования и судебного разбирательства по уголовному делу.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>Литература: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>1. Федеральный закон от 31.05.2001 № 73-ФЗ «О государственной судебно-экспертной деятельности в Российской Федерации» (ред. от (ред. от 08.03.15) // Собрание законодательства РФ. — 2001. — № 23. — Ст. 2291.</w:t>
      </w:r>
    </w:p>
    <w:p w:rsidR="00461A43" w:rsidRPr="00461A43" w:rsidRDefault="00461A4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43">
        <w:rPr>
          <w:rFonts w:ascii="Times New Roman" w:hAnsi="Times New Roman" w:cs="Times New Roman"/>
          <w:sz w:val="28"/>
          <w:szCs w:val="28"/>
        </w:rPr>
        <w:t>2. Боярова М. А. Особенности правового статуса эксперта в рамках уголовного процесса // Известия Института систем управления СГЭУ. — 2019. — Т. 19. № 1. — С. 34–36.</w:t>
      </w:r>
    </w:p>
    <w:p w:rsidR="00604B33" w:rsidRPr="00461A43" w:rsidRDefault="00604B33" w:rsidP="00461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4B33" w:rsidRPr="00461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E2"/>
    <w:rsid w:val="00023C41"/>
    <w:rsid w:val="001A0B72"/>
    <w:rsid w:val="001C706C"/>
    <w:rsid w:val="002B2E79"/>
    <w:rsid w:val="00391721"/>
    <w:rsid w:val="0045559E"/>
    <w:rsid w:val="00461A43"/>
    <w:rsid w:val="004A0B6F"/>
    <w:rsid w:val="005C07C6"/>
    <w:rsid w:val="00604B33"/>
    <w:rsid w:val="006724E0"/>
    <w:rsid w:val="006E2DA0"/>
    <w:rsid w:val="00770ED0"/>
    <w:rsid w:val="007D440B"/>
    <w:rsid w:val="007E4FD4"/>
    <w:rsid w:val="00870529"/>
    <w:rsid w:val="008B779A"/>
    <w:rsid w:val="0095036E"/>
    <w:rsid w:val="009D7823"/>
    <w:rsid w:val="00A15377"/>
    <w:rsid w:val="00A61848"/>
    <w:rsid w:val="00AD4F39"/>
    <w:rsid w:val="00AF03E2"/>
    <w:rsid w:val="00C04B29"/>
    <w:rsid w:val="00C447B2"/>
    <w:rsid w:val="00D00225"/>
    <w:rsid w:val="00D75B42"/>
    <w:rsid w:val="00F3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7BD0"/>
  <w15:chartTrackingRefBased/>
  <w15:docId w15:val="{662D7F05-3E05-42A1-AEB2-B34FF28B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B3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61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89904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565069016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601304989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62535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34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8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75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1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95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47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253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444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852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3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712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810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535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25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563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520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32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969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594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9670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242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160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292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000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48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326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465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11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046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928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657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615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7292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211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659282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200170479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028986810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21265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6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8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91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95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02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785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9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49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66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370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996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854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934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462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608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477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14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388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097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883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704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0089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9196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9079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02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12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080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6910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280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91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622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5215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16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82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7893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544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966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302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998575394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909800112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16483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4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9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9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68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74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37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46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567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68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34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967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409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631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587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425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641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254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79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55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190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5471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6789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7201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25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090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156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671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244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769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362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118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6656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22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3294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952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44262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953753576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315375825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147255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5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9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2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04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2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82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61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398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14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9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634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190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51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33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788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9545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5322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92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594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924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600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516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175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0850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687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75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042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399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621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651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84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405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826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2891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19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593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123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466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861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2</cp:revision>
  <cp:lastPrinted>2025-10-17T14:54:00Z</cp:lastPrinted>
  <dcterms:created xsi:type="dcterms:W3CDTF">2026-01-15T12:42:00Z</dcterms:created>
  <dcterms:modified xsi:type="dcterms:W3CDTF">2026-01-15T12:42:00Z</dcterms:modified>
</cp:coreProperties>
</file>