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DD75" w14:textId="77777777" w:rsidR="009040CF" w:rsidRPr="005332BC" w:rsidRDefault="009040CF" w:rsidP="000F6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3439606"/>
    </w:p>
    <w:p w14:paraId="7E09FA52" w14:textId="56C5BCE6" w:rsidR="009040CF" w:rsidRDefault="009040CF" w:rsidP="009040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УПРАВЛЕНИЕ КОНФЛИКТАМИ В ОБРАЗОВАТЕЛЬНОЙ ОРГАНИЗАЦИИ</w:t>
      </w:r>
    </w:p>
    <w:p w14:paraId="5FD52608" w14:textId="77777777" w:rsidR="009040CF" w:rsidRDefault="009040CF" w:rsidP="009040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Кирьян В.А.</w:t>
      </w:r>
    </w:p>
    <w:p w14:paraId="0F20DFB2" w14:textId="77777777" w:rsidR="009040CF" w:rsidRDefault="009040CF" w:rsidP="009040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 магистрант</w:t>
      </w:r>
    </w:p>
    <w:p w14:paraId="7B325A85" w14:textId="77777777" w:rsidR="009040CF" w:rsidRDefault="009040CF" w:rsidP="009040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гуманитарных наук, экономики и права</w:t>
      </w:r>
    </w:p>
    <w:p w14:paraId="55C79C9F" w14:textId="77777777" w:rsidR="009040CF" w:rsidRDefault="009040CF" w:rsidP="00904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Азовский государственный педагогический университет</w:t>
      </w:r>
    </w:p>
    <w:p w14:paraId="65D066C9" w14:textId="77777777" w:rsidR="009040CF" w:rsidRDefault="009040CF" w:rsidP="00904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П.Д. Осипенко</w:t>
      </w:r>
    </w:p>
    <w:p w14:paraId="070423DC" w14:textId="77777777" w:rsidR="009040CF" w:rsidRPr="00DE3CE6" w:rsidRDefault="009040CF" w:rsidP="00904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Бердянск, Российская Федерация</w:t>
      </w:r>
    </w:p>
    <w:p w14:paraId="44E0658B" w14:textId="77777777" w:rsidR="009040CF" w:rsidRPr="003E5E62" w:rsidRDefault="009040CF" w:rsidP="009040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3E5E62">
        <w:rPr>
          <w:rFonts w:ascii="Times New Roman" w:hAnsi="Times New Roman" w:cs="Times New Roman"/>
          <w:sz w:val="28"/>
        </w:rPr>
        <w:t>Kiranvladislav9@gmail.com</w:t>
      </w:r>
    </w:p>
    <w:bookmarkEnd w:id="0"/>
    <w:p w14:paraId="3F1E4B0F" w14:textId="77777777" w:rsidR="009040CF" w:rsidRDefault="009040CF" w:rsidP="000F64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D23E4" w14:textId="360E5C80" w:rsidR="000F6485" w:rsidRPr="005332BC" w:rsidRDefault="000F6485" w:rsidP="004C52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proofErr w:type="gramStart"/>
      <w:r w:rsidRPr="005332BC">
        <w:rPr>
          <w:rFonts w:ascii="Times New Roman" w:hAnsi="Times New Roman" w:cs="Times New Roman"/>
          <w:sz w:val="24"/>
          <w:szCs w:val="24"/>
        </w:rPr>
        <w:t>темы</w:t>
      </w:r>
      <w:r w:rsidR="009040CF" w:rsidRPr="005332BC">
        <w:rPr>
          <w:rFonts w:ascii="Times New Roman" w:hAnsi="Times New Roman" w:cs="Times New Roman"/>
          <w:sz w:val="24"/>
          <w:szCs w:val="24"/>
        </w:rPr>
        <w:t>:</w:t>
      </w:r>
      <w:r w:rsidRPr="005332BC">
        <w:rPr>
          <w:rFonts w:ascii="Times New Roman" w:hAnsi="Times New Roman" w:cs="Times New Roman"/>
          <w:sz w:val="24"/>
          <w:szCs w:val="24"/>
        </w:rPr>
        <w:t> </w:t>
      </w:r>
      <w:r w:rsidR="004C529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4C5295" w:rsidRPr="00376A6E">
        <w:rPr>
          <w:rFonts w:ascii="Times New Roman" w:hAnsi="Times New Roman" w:cs="Times New Roman"/>
          <w:sz w:val="24"/>
          <w:szCs w:val="24"/>
        </w:rPr>
        <w:t xml:space="preserve"> настоящее время проблема управления конфликтами в образовательной среде приобретает особую значимость в связи с усилением </w:t>
      </w:r>
      <w:proofErr w:type="spellStart"/>
      <w:r w:rsidR="004C5295" w:rsidRPr="00376A6E">
        <w:rPr>
          <w:rFonts w:ascii="Times New Roman" w:hAnsi="Times New Roman" w:cs="Times New Roman"/>
          <w:sz w:val="24"/>
          <w:szCs w:val="24"/>
        </w:rPr>
        <w:t>конфликтогенности</w:t>
      </w:r>
      <w:proofErr w:type="spellEnd"/>
      <w:r w:rsidR="004C5295" w:rsidRPr="00376A6E">
        <w:rPr>
          <w:rFonts w:ascii="Times New Roman" w:hAnsi="Times New Roman" w:cs="Times New Roman"/>
          <w:sz w:val="24"/>
          <w:szCs w:val="24"/>
        </w:rPr>
        <w:t>. Согласно данным Министерства просвещения РФ, более 78% образовательных учреждений регулярно сталкиваются с конфликтными ситуациями различной степени тяжести [6]. Актуальность исследования обусловлена интенсификацией социального взаимодействия в условиях цифровизации образования, растущими требованиями к качеству обучения и необходимостью создания благоприятного психологического климата [1, с. 45]. Особую остроту данная проблема приобретает в контексте внедрения ФГОС и профстандарта "Педагог" [7], которые предусматривают наличие у педагогических работников компетенций в области конструктивного разрешения конфликтов.</w:t>
      </w:r>
    </w:p>
    <w:p w14:paraId="62A6A723" w14:textId="774B8092" w:rsidR="000F6485" w:rsidRPr="005332BC" w:rsidRDefault="000F6485" w:rsidP="004C52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Цель исследования</w:t>
      </w:r>
      <w:r w:rsidR="005509DE" w:rsidRPr="005332BC">
        <w:rPr>
          <w:rFonts w:ascii="Times New Roman" w:hAnsi="Times New Roman" w:cs="Times New Roman"/>
          <w:sz w:val="24"/>
          <w:szCs w:val="24"/>
        </w:rPr>
        <w:t>:</w:t>
      </w:r>
      <w:r w:rsidRPr="005332BC">
        <w:rPr>
          <w:rFonts w:ascii="Times New Roman" w:hAnsi="Times New Roman" w:cs="Times New Roman"/>
          <w:sz w:val="24"/>
          <w:szCs w:val="24"/>
        </w:rPr>
        <w:t> </w:t>
      </w:r>
      <w:r w:rsidR="004C5295" w:rsidRPr="00376A6E">
        <w:rPr>
          <w:rFonts w:ascii="Times New Roman" w:hAnsi="Times New Roman" w:cs="Times New Roman"/>
          <w:sz w:val="24"/>
          <w:szCs w:val="24"/>
        </w:rPr>
        <w:t>заключается в разработке комплексной системы управления конфликтами в образовательной организации, включающей как теоретические принципы, так и практические инструменты для прогнозирования, предотвращения и конструктивного разрешения конфликтных ситуаций в соответствии с требованиями профстандарта "Педагог" [7]. Разрабатываемая система призвана создать условия для преобразования потенциально деструктивных конфликтов в инструмент развития образовательной организации.</w:t>
      </w:r>
    </w:p>
    <w:p w14:paraId="2E66C43B" w14:textId="77777777" w:rsidR="000F6485" w:rsidRPr="005332BC" w:rsidRDefault="000F6485" w:rsidP="00533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Задачи исследования:</w:t>
      </w:r>
    </w:p>
    <w:p w14:paraId="3782CF18" w14:textId="77777777" w:rsidR="000F6485" w:rsidRPr="005332BC" w:rsidRDefault="000F6485" w:rsidP="005332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Проанализировать теоретические основы управления конфликтами в образовательной организации</w:t>
      </w:r>
    </w:p>
    <w:p w14:paraId="304FA662" w14:textId="77777777" w:rsidR="000F6485" w:rsidRPr="005332BC" w:rsidRDefault="000F6485" w:rsidP="005332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Разработать классификацию конфликтов в образовательной среде</w:t>
      </w:r>
    </w:p>
    <w:p w14:paraId="7AAECF32" w14:textId="77777777" w:rsidR="000F6485" w:rsidRPr="005332BC" w:rsidRDefault="000F6485" w:rsidP="005332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Систематизировать процесс управления конфликтами</w:t>
      </w:r>
    </w:p>
    <w:p w14:paraId="1F4FA9F3" w14:textId="77777777" w:rsidR="000F6485" w:rsidRPr="005332BC" w:rsidRDefault="000F6485" w:rsidP="005332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Определить критерии эффективности управления конфликтами</w:t>
      </w:r>
    </w:p>
    <w:p w14:paraId="1237D5E4" w14:textId="727B0446" w:rsidR="005509DE" w:rsidRPr="005332BC" w:rsidRDefault="000F6485" w:rsidP="004C5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Методологическая основа</w:t>
      </w:r>
      <w:r w:rsidR="005509DE" w:rsidRPr="005332BC">
        <w:rPr>
          <w:rFonts w:ascii="Times New Roman" w:hAnsi="Times New Roman" w:cs="Times New Roman"/>
          <w:sz w:val="24"/>
          <w:szCs w:val="24"/>
        </w:rPr>
        <w:t>:</w:t>
      </w:r>
      <w:r w:rsidRPr="005332BC">
        <w:rPr>
          <w:rFonts w:ascii="Times New Roman" w:hAnsi="Times New Roman" w:cs="Times New Roman"/>
          <w:sz w:val="24"/>
          <w:szCs w:val="24"/>
        </w:rPr>
        <w:t> </w:t>
      </w:r>
      <w:r w:rsidR="004C5295" w:rsidRPr="00376A6E">
        <w:rPr>
          <w:rFonts w:ascii="Times New Roman" w:hAnsi="Times New Roman" w:cs="Times New Roman"/>
          <w:sz w:val="24"/>
          <w:szCs w:val="24"/>
        </w:rPr>
        <w:t xml:space="preserve">исследования послужили системный подход к анализу конфликтных ситуаций А.Я. Анцупова и А.И. Шипилова [1], теория управления организационными конфликтами Н.В. Гришиной [2], концепция педагогической конфликтологии Д.П. </w:t>
      </w:r>
      <w:proofErr w:type="spellStart"/>
      <w:r w:rsidR="004C5295" w:rsidRPr="00376A6E">
        <w:rPr>
          <w:rFonts w:ascii="Times New Roman" w:hAnsi="Times New Roman" w:cs="Times New Roman"/>
          <w:sz w:val="24"/>
          <w:szCs w:val="24"/>
        </w:rPr>
        <w:t>Зеркина</w:t>
      </w:r>
      <w:proofErr w:type="spellEnd"/>
      <w:r w:rsidR="004C5295" w:rsidRPr="00376A6E">
        <w:rPr>
          <w:rFonts w:ascii="Times New Roman" w:hAnsi="Times New Roman" w:cs="Times New Roman"/>
          <w:sz w:val="24"/>
          <w:szCs w:val="24"/>
        </w:rPr>
        <w:t xml:space="preserve"> [5], а также модели медиативного подхода в образовании А.Ю. Коновалова [3]. </w:t>
      </w:r>
    </w:p>
    <w:p w14:paraId="47404281" w14:textId="3CB9AB7D" w:rsidR="000F6485" w:rsidRPr="005332BC" w:rsidRDefault="000F6485" w:rsidP="005332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В процессе исследования применялись</w:t>
      </w:r>
      <w:r w:rsidR="004C5295">
        <w:rPr>
          <w:rFonts w:ascii="Times New Roman" w:hAnsi="Times New Roman" w:cs="Times New Roman"/>
          <w:sz w:val="24"/>
          <w:szCs w:val="24"/>
        </w:rPr>
        <w:t xml:space="preserve"> такие</w:t>
      </w:r>
      <w:r w:rsidRPr="005332BC">
        <w:rPr>
          <w:rFonts w:ascii="Times New Roman" w:hAnsi="Times New Roman" w:cs="Times New Roman"/>
          <w:sz w:val="24"/>
          <w:szCs w:val="24"/>
        </w:rPr>
        <w:t xml:space="preserve"> методы</w:t>
      </w:r>
      <w:r w:rsidR="004C5295">
        <w:rPr>
          <w:rFonts w:ascii="Times New Roman" w:hAnsi="Times New Roman" w:cs="Times New Roman"/>
          <w:sz w:val="24"/>
          <w:szCs w:val="24"/>
        </w:rPr>
        <w:t>:</w:t>
      </w:r>
      <w:r w:rsidRPr="005332BC">
        <w:rPr>
          <w:rFonts w:ascii="Times New Roman" w:hAnsi="Times New Roman" w:cs="Times New Roman"/>
          <w:sz w:val="24"/>
          <w:szCs w:val="24"/>
        </w:rPr>
        <w:t xml:space="preserve"> теоретического анализа, сравнительно-сопоставительный метод, метод моделирования, эмпирические методы наблюдения и анкетирования.</w:t>
      </w:r>
    </w:p>
    <w:p w14:paraId="50E9D75E" w14:textId="353E12E2" w:rsidR="005509DE" w:rsidRPr="005332BC" w:rsidRDefault="000F6485" w:rsidP="005332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Основные результаты исследования демонстрируют следующее:</w:t>
      </w:r>
    </w:p>
    <w:p w14:paraId="0693EB8E" w14:textId="00A34156" w:rsidR="005509DE" w:rsidRPr="005332BC" w:rsidRDefault="005509DE" w:rsidP="005332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Разработана классификация конфликтов в образовательной организации с выделением вертикальных (администрация-педагоги, педагоги-учащиеся), горизонтальных (педагог-педагог, ученик-ученик) и смешанных типов (родители-педагоги, родители-администрация), что расширяет существующие подходы к типологизации конфликтов в образовательной среде [3].</w:t>
      </w:r>
    </w:p>
    <w:p w14:paraId="4CBC514A" w14:textId="1F63F365" w:rsidR="000F6485" w:rsidRPr="005332BC" w:rsidRDefault="000F6485" w:rsidP="005332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Систематизирован процесс управления конфликтами, включающий последовательные взаимосвязанные этапы: прогнозирование и диагностика потенциальных зон </w:t>
      </w:r>
      <w:proofErr w:type="spellStart"/>
      <w:r w:rsidRPr="005332BC">
        <w:rPr>
          <w:rFonts w:ascii="Times New Roman" w:hAnsi="Times New Roman" w:cs="Times New Roman"/>
          <w:sz w:val="24"/>
          <w:szCs w:val="24"/>
        </w:rPr>
        <w:t>конфликтогенности</w:t>
      </w:r>
      <w:proofErr w:type="spellEnd"/>
      <w:r w:rsidRPr="005332BC">
        <w:rPr>
          <w:rFonts w:ascii="Times New Roman" w:hAnsi="Times New Roman" w:cs="Times New Roman"/>
          <w:sz w:val="24"/>
          <w:szCs w:val="24"/>
        </w:rPr>
        <w:t xml:space="preserve">, профилактика и предупреждение возникновения конфликтных ситуаций, регулирование и конструктивное </w:t>
      </w:r>
      <w:proofErr w:type="gramStart"/>
      <w:r w:rsidRPr="005332BC">
        <w:rPr>
          <w:rFonts w:ascii="Times New Roman" w:hAnsi="Times New Roman" w:cs="Times New Roman"/>
          <w:sz w:val="24"/>
          <w:szCs w:val="24"/>
        </w:rPr>
        <w:t>разрешение  конфликтов</w:t>
      </w:r>
      <w:proofErr w:type="gramEnd"/>
      <w:r w:rsidRPr="005332BC">
        <w:rPr>
          <w:rFonts w:ascii="Times New Roman" w:hAnsi="Times New Roman" w:cs="Times New Roman"/>
          <w:sz w:val="24"/>
          <w:szCs w:val="24"/>
        </w:rPr>
        <w:t>, рефлексия и анализ результатов управления [2, с. 112-115]. Процесс базируется на адаптированной к условиям образовательных организаций модели К. Томаса, учитывающей специфику образовательной среды.</w:t>
      </w:r>
    </w:p>
    <w:p w14:paraId="6F876B22" w14:textId="77777777" w:rsidR="000F6485" w:rsidRPr="005332BC" w:rsidRDefault="000F6485" w:rsidP="005332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 xml:space="preserve">Определены критерии эффективного разрешения конфликтов, включающие благоприятный социально-психологический климат в образовательной организации, профессиональную </w:t>
      </w:r>
      <w:proofErr w:type="spellStart"/>
      <w:r w:rsidRPr="005332BC">
        <w:rPr>
          <w:rFonts w:ascii="Times New Roman" w:hAnsi="Times New Roman" w:cs="Times New Roman"/>
          <w:sz w:val="24"/>
          <w:szCs w:val="24"/>
        </w:rPr>
        <w:t>конфликтологическую</w:t>
      </w:r>
      <w:proofErr w:type="spellEnd"/>
      <w:r w:rsidRPr="005332BC">
        <w:rPr>
          <w:rFonts w:ascii="Times New Roman" w:hAnsi="Times New Roman" w:cs="Times New Roman"/>
          <w:sz w:val="24"/>
          <w:szCs w:val="24"/>
        </w:rPr>
        <w:t xml:space="preserve"> компетентность педагогов, развитые коммуникативные навыки всех участников образовательного процесса, наличие отработанных механизмов конструктивного разрешения споров [1, с. 156-159]. Критерии соответствуют современным исследованиям в области педагогической конфликтологии и учитывают требования федеральных государственных образовательных стандартов.</w:t>
      </w:r>
    </w:p>
    <w:p w14:paraId="7C91C2A1" w14:textId="7DC91A6A" w:rsidR="000F6485" w:rsidRPr="005332BC" w:rsidRDefault="004C5295" w:rsidP="005332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</w:t>
      </w:r>
      <w:r w:rsidR="005332BC" w:rsidRPr="005332BC">
        <w:rPr>
          <w:rFonts w:ascii="Times New Roman" w:hAnsi="Times New Roman" w:cs="Times New Roman"/>
          <w:sz w:val="24"/>
          <w:szCs w:val="24"/>
        </w:rPr>
        <w:t>:</w:t>
      </w:r>
      <w:r w:rsidR="000F6485" w:rsidRPr="005332BC">
        <w:rPr>
          <w:rFonts w:ascii="Times New Roman" w:hAnsi="Times New Roman" w:cs="Times New Roman"/>
          <w:sz w:val="24"/>
          <w:szCs w:val="24"/>
        </w:rPr>
        <w:t> проведенного исследования позволяют констатировать следующее:</w:t>
      </w:r>
    </w:p>
    <w:p w14:paraId="7EE48C60" w14:textId="26D0D9BE" w:rsidR="000F6485" w:rsidRPr="005332BC" w:rsidRDefault="005332BC" w:rsidP="005332BC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 xml:space="preserve">     </w:t>
      </w:r>
      <w:r w:rsidR="000F6485" w:rsidRPr="005332BC">
        <w:rPr>
          <w:rFonts w:ascii="Times New Roman" w:hAnsi="Times New Roman" w:cs="Times New Roman"/>
          <w:sz w:val="24"/>
          <w:szCs w:val="24"/>
        </w:rPr>
        <w:t xml:space="preserve">Эффективное управление конфликтами в образовательной организации требует системного подхода и профессиональной подготовки педагогических кадров в области конфликтологии, что подтверждается исследованиями ведущих отечественных и зарубежных авторов [1, 2, 8]. Недостаточный уровень </w:t>
      </w:r>
      <w:proofErr w:type="spellStart"/>
      <w:r w:rsidR="000F6485" w:rsidRPr="005332BC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компетентности педагогов является одним из основных факторов, снижающих эффективность управления конфликтами.</w:t>
      </w:r>
    </w:p>
    <w:p w14:paraId="20EA42AD" w14:textId="77777777" w:rsidR="000F6485" w:rsidRPr="005332BC" w:rsidRDefault="000F6485" w:rsidP="00533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Наиболее продуктивной стратегией управления конфликтами является сотрудничество, направленное на преобразование конфликта в инструмент развития организации. Данная стратегия базируется на принципах Гарвардского метода переговоров [4] и предполагает достижение взаимовыгодных решений через выявление и учет интересов всех сторон конфликта.</w:t>
      </w:r>
    </w:p>
    <w:p w14:paraId="560CADCE" w14:textId="13CB7253" w:rsidR="000F6485" w:rsidRPr="005332BC" w:rsidRDefault="000F6485" w:rsidP="00533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Внедрение восстановительных практик и медиативных технологий способствует созданию конструктивной образовательной среды и соответствует современным тенденциям развития образования [3, с. 89]. Использование медиативных подходов позволяет не только разрешать конфликты, но и осуществлять эффективную профилактику потенциальных конфликтных ситуаций.</w:t>
      </w:r>
    </w:p>
    <w:p w14:paraId="3F749233" w14:textId="77777777" w:rsidR="000F6485" w:rsidRPr="005332BC" w:rsidRDefault="000F6485" w:rsidP="00533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BC">
        <w:rPr>
          <w:rFonts w:ascii="Times New Roman" w:hAnsi="Times New Roman" w:cs="Times New Roman"/>
          <w:sz w:val="24"/>
          <w:szCs w:val="24"/>
        </w:rPr>
        <w:t>Комплексное использование профилактических и коррекционных мер управления конфликтами позволяет значительно снизить деструктивное влияние конфликтов на образовательный процесс и создать условия для формирования безопасной образовательной среды, соответствующей требованиям федеральных государственных образовательных стандартов [6].</w:t>
      </w:r>
    </w:p>
    <w:p w14:paraId="4CE78BF1" w14:textId="0B90F385" w:rsidR="000F6485" w:rsidRPr="005332BC" w:rsidRDefault="006B725B" w:rsidP="00533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F6485" w:rsidRPr="005332BC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14:paraId="75E20D62" w14:textId="189C5BB1" w:rsidR="007D0616" w:rsidRPr="001B1F85" w:rsidRDefault="001B1F85" w:rsidP="001B1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F6485" w:rsidRPr="005332BC">
        <w:rPr>
          <w:rFonts w:ascii="Times New Roman" w:hAnsi="Times New Roman" w:cs="Times New Roman"/>
          <w:sz w:val="24"/>
          <w:szCs w:val="24"/>
        </w:rPr>
        <w:t xml:space="preserve">Анцупов, А.Я. </w:t>
      </w:r>
      <w:proofErr w:type="gramStart"/>
      <w:r w:rsidR="000F6485" w:rsidRPr="005332BC">
        <w:rPr>
          <w:rFonts w:ascii="Times New Roman" w:hAnsi="Times New Roman" w:cs="Times New Roman"/>
          <w:sz w:val="24"/>
          <w:szCs w:val="24"/>
        </w:rPr>
        <w:t>Конфликтология :</w:t>
      </w:r>
      <w:proofErr w:type="gram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учебник для вузов / А.Я. Анцупов, А.И. Шипилов. — 5-е изд. — Санкт-</w:t>
      </w:r>
      <w:proofErr w:type="gramStart"/>
      <w:r w:rsidR="000F6485" w:rsidRPr="005332BC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Питер, 2020. — 512 с. — ISBN 978-5-4461-1234-5.</w:t>
      </w:r>
      <w:r w:rsidRPr="001B1F85">
        <w:rPr>
          <w:rFonts w:ascii="Times New Roman" w:hAnsi="Times New Roman" w:cs="Times New Roman"/>
          <w:sz w:val="24"/>
          <w:szCs w:val="24"/>
        </w:rPr>
        <w:t xml:space="preserve"> </w:t>
      </w:r>
      <w:r w:rsidRPr="005332BC">
        <w:rPr>
          <w:rFonts w:ascii="Times New Roman" w:hAnsi="Times New Roman" w:cs="Times New Roman"/>
          <w:sz w:val="24"/>
          <w:szCs w:val="24"/>
        </w:rPr>
        <w:t>[Электронный ресурс]. —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B08E0">
          <w:rPr>
            <w:rStyle w:val="ac"/>
            <w:rFonts w:ascii="Times New Roman" w:hAnsi="Times New Roman" w:cs="Times New Roman"/>
            <w:sz w:val="24"/>
            <w:szCs w:val="24"/>
          </w:rPr>
          <w:t>https://sdo.mgaps.ru/books/KP1/M11/file/1.pdf</w:t>
        </w:r>
      </w:hyperlink>
    </w:p>
    <w:p w14:paraId="47A1BB85" w14:textId="7176D01A" w:rsidR="000F6485" w:rsidRPr="005332BC" w:rsidRDefault="001B1F85" w:rsidP="001B1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F6485" w:rsidRPr="005332BC">
        <w:rPr>
          <w:rFonts w:ascii="Times New Roman" w:hAnsi="Times New Roman" w:cs="Times New Roman"/>
          <w:sz w:val="24"/>
          <w:szCs w:val="24"/>
        </w:rPr>
        <w:t xml:space="preserve">Гришина, Н.В. Психология </w:t>
      </w:r>
      <w:proofErr w:type="gramStart"/>
      <w:r w:rsidR="000F6485" w:rsidRPr="005332BC">
        <w:rPr>
          <w:rFonts w:ascii="Times New Roman" w:hAnsi="Times New Roman" w:cs="Times New Roman"/>
          <w:sz w:val="24"/>
          <w:szCs w:val="24"/>
        </w:rPr>
        <w:t>конфликта :</w:t>
      </w:r>
      <w:proofErr w:type="gram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учебное пособие / Н.В. Гришина. — 3-е изд. — Санкт-</w:t>
      </w:r>
      <w:proofErr w:type="gramStart"/>
      <w:r w:rsidR="000F6485" w:rsidRPr="005332BC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Питер, 2018. — 576 с. — ISBN 978-5-496-02589-3.</w:t>
      </w:r>
    </w:p>
    <w:p w14:paraId="22A3B283" w14:textId="6CD31912" w:rsidR="000F6485" w:rsidRPr="005332BC" w:rsidRDefault="001B1F85" w:rsidP="001B1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F6485" w:rsidRPr="005332BC">
        <w:rPr>
          <w:rFonts w:ascii="Times New Roman" w:hAnsi="Times New Roman" w:cs="Times New Roman"/>
          <w:sz w:val="24"/>
          <w:szCs w:val="24"/>
        </w:rPr>
        <w:t xml:space="preserve">Коновалов, А.Ю. Школьная служба примирения и восстановительная культура </w:t>
      </w:r>
      <w:proofErr w:type="gramStart"/>
      <w:r w:rsidR="000F6485" w:rsidRPr="005332BC">
        <w:rPr>
          <w:rFonts w:ascii="Times New Roman" w:hAnsi="Times New Roman" w:cs="Times New Roman"/>
          <w:sz w:val="24"/>
          <w:szCs w:val="24"/>
        </w:rPr>
        <w:t>взаимоотношений :</w:t>
      </w:r>
      <w:proofErr w:type="gram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практическое руководство / А.Ю. Коновалов. — </w:t>
      </w:r>
      <w:proofErr w:type="gramStart"/>
      <w:r w:rsidR="000F6485" w:rsidRPr="005332BC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Центр "Судебно-правовая реформа", 2012. — 288 с. — ISBN 978-5-93916-034-5.</w:t>
      </w:r>
    </w:p>
    <w:p w14:paraId="7D041338" w14:textId="35126611" w:rsidR="000F6485" w:rsidRPr="005332BC" w:rsidRDefault="001B1F85" w:rsidP="001B1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F6485" w:rsidRPr="005332BC">
        <w:rPr>
          <w:rFonts w:ascii="Times New Roman" w:hAnsi="Times New Roman" w:cs="Times New Roman"/>
          <w:sz w:val="24"/>
          <w:szCs w:val="24"/>
        </w:rPr>
        <w:t xml:space="preserve">Фишер, Р. Переговоры без поражения. Гарвардский метод / Р. Фишер, У. Юри, Б. </w:t>
      </w:r>
      <w:proofErr w:type="spellStart"/>
      <w:proofErr w:type="gramStart"/>
      <w:r w:rsidR="000F6485" w:rsidRPr="005332BC">
        <w:rPr>
          <w:rFonts w:ascii="Times New Roman" w:hAnsi="Times New Roman" w:cs="Times New Roman"/>
          <w:sz w:val="24"/>
          <w:szCs w:val="24"/>
        </w:rPr>
        <w:t>Пэттон</w:t>
      </w:r>
      <w:proofErr w:type="spell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перевод с английского. — </w:t>
      </w:r>
      <w:proofErr w:type="gramStart"/>
      <w:r w:rsidR="000F6485" w:rsidRPr="005332BC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Манн, Иванов и Фербер, 2020. — 352 с. — ISBN 978-5-00146-567-2.</w:t>
      </w:r>
    </w:p>
    <w:p w14:paraId="20623E10" w14:textId="11DA6287" w:rsidR="000F6485" w:rsidRPr="005332BC" w:rsidRDefault="001B1F85" w:rsidP="001B1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F6485" w:rsidRPr="005332BC">
        <w:rPr>
          <w:rFonts w:ascii="Times New Roman" w:hAnsi="Times New Roman" w:cs="Times New Roman"/>
          <w:sz w:val="24"/>
          <w:szCs w:val="24"/>
        </w:rPr>
        <w:t xml:space="preserve">Дмитриев, А.В. Социальный конфликт: общее и </w:t>
      </w:r>
      <w:proofErr w:type="gramStart"/>
      <w:r w:rsidR="000F6485" w:rsidRPr="005332BC">
        <w:rPr>
          <w:rFonts w:ascii="Times New Roman" w:hAnsi="Times New Roman" w:cs="Times New Roman"/>
          <w:sz w:val="24"/>
          <w:szCs w:val="24"/>
        </w:rPr>
        <w:t>особенное :</w:t>
      </w:r>
      <w:proofErr w:type="gram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монография / А.В. Дмитриев. — </w:t>
      </w:r>
      <w:proofErr w:type="gramStart"/>
      <w:r w:rsidR="000F6485" w:rsidRPr="005332BC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Гардарики, 2002. — 526 с. — ISBN 5-8297-0104-8.</w:t>
      </w:r>
    </w:p>
    <w:p w14:paraId="73F3A2E2" w14:textId="36D1A144" w:rsidR="000F6485" w:rsidRPr="005332BC" w:rsidRDefault="001B1F85" w:rsidP="001B1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F6485" w:rsidRPr="005332BC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общего </w:t>
      </w:r>
      <w:proofErr w:type="gramStart"/>
      <w:r w:rsidR="000F6485" w:rsidRPr="005332BC">
        <w:rPr>
          <w:rFonts w:ascii="Times New Roman" w:hAnsi="Times New Roman" w:cs="Times New Roman"/>
          <w:sz w:val="24"/>
          <w:szCs w:val="24"/>
        </w:rPr>
        <w:t>образования :</w:t>
      </w:r>
      <w:proofErr w:type="gramEnd"/>
      <w:r w:rsidR="000F6485" w:rsidRPr="005332BC">
        <w:rPr>
          <w:rFonts w:ascii="Times New Roman" w:hAnsi="Times New Roman" w:cs="Times New Roman"/>
          <w:sz w:val="24"/>
          <w:szCs w:val="24"/>
        </w:rPr>
        <w:t xml:space="preserve"> утв. приказом Министерства просвещения РФ от 31 мая 2021 г. № 287 </w:t>
      </w:r>
      <w:bookmarkStart w:id="1" w:name="_Hlk213438289"/>
      <w:r w:rsidR="000F6485" w:rsidRPr="005332BC">
        <w:rPr>
          <w:rFonts w:ascii="Times New Roman" w:hAnsi="Times New Roman" w:cs="Times New Roman"/>
          <w:sz w:val="24"/>
          <w:szCs w:val="24"/>
        </w:rPr>
        <w:t>[Электронный ресурс]. — Режим доступа:</w:t>
      </w:r>
      <w:bookmarkEnd w:id="1"/>
      <w:r w:rsidR="000F6485" w:rsidRPr="005332BC">
        <w:rPr>
          <w:rFonts w:ascii="Times New Roman" w:hAnsi="Times New Roman" w:cs="Times New Roman"/>
          <w:sz w:val="24"/>
          <w:szCs w:val="24"/>
        </w:rPr>
        <w:t> </w:t>
      </w:r>
      <w:hyperlink r:id="rId6" w:tgtFrame="_blank" w:history="1">
        <w:r w:rsidR="000F6485" w:rsidRPr="005332BC">
          <w:rPr>
            <w:rStyle w:val="ac"/>
            <w:rFonts w:ascii="Times New Roman" w:hAnsi="Times New Roman" w:cs="Times New Roman"/>
            <w:sz w:val="24"/>
            <w:szCs w:val="24"/>
          </w:rPr>
          <w:t>https://fgos.ru/</w:t>
        </w:r>
      </w:hyperlink>
      <w:r w:rsidR="000F6485" w:rsidRPr="005332BC">
        <w:rPr>
          <w:rFonts w:ascii="Times New Roman" w:hAnsi="Times New Roman" w:cs="Times New Roman"/>
          <w:sz w:val="24"/>
          <w:szCs w:val="24"/>
        </w:rPr>
        <w:t> (дата обращения: 18.12.2024).</w:t>
      </w:r>
    </w:p>
    <w:p w14:paraId="64BCA558" w14:textId="3CF1BB37" w:rsidR="000F6485" w:rsidRPr="005332BC" w:rsidRDefault="001B1F85" w:rsidP="001B1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0F6485" w:rsidRPr="005332BC">
        <w:rPr>
          <w:rFonts w:ascii="Times New Roman" w:hAnsi="Times New Roman" w:cs="Times New Roman"/>
          <w:sz w:val="24"/>
          <w:szCs w:val="24"/>
        </w:rPr>
        <w:t>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: утв. приказом Министерства труда и социальной защиты РФ от 18 октября 2013 г. № 544н [Электронный ресурс]. — Режим доступа</w:t>
      </w:r>
      <w:r w:rsidR="009040CF" w:rsidRPr="005332B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9040CF" w:rsidRPr="005332B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Приказ Минтруда РФ от 18.10.2013 N 544Н — Редакция от 05.08.2016 — </w:t>
        </w:r>
        <w:proofErr w:type="spellStart"/>
        <w:r w:rsidR="009040CF" w:rsidRPr="005332B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Контур.Норматив</w:t>
        </w:r>
        <w:proofErr w:type="spellEnd"/>
      </w:hyperlink>
    </w:p>
    <w:p w14:paraId="54A92D54" w14:textId="77777777" w:rsidR="00392D3B" w:rsidRPr="001B1F85" w:rsidRDefault="00392D3B" w:rsidP="00533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2D3B" w:rsidRPr="001B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3A6"/>
    <w:multiLevelType w:val="multilevel"/>
    <w:tmpl w:val="8FB0B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85EB3"/>
    <w:multiLevelType w:val="multilevel"/>
    <w:tmpl w:val="68E0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27579"/>
    <w:multiLevelType w:val="multilevel"/>
    <w:tmpl w:val="F59E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75452F"/>
    <w:multiLevelType w:val="multilevel"/>
    <w:tmpl w:val="A0AA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525875">
    <w:abstractNumId w:val="3"/>
  </w:num>
  <w:num w:numId="2" w16cid:durableId="1364281665">
    <w:abstractNumId w:val="2"/>
  </w:num>
  <w:num w:numId="3" w16cid:durableId="1761678770">
    <w:abstractNumId w:val="1"/>
  </w:num>
  <w:num w:numId="4" w16cid:durableId="12867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E"/>
    <w:rsid w:val="000F6485"/>
    <w:rsid w:val="001B1F85"/>
    <w:rsid w:val="00392D3B"/>
    <w:rsid w:val="003B2FAE"/>
    <w:rsid w:val="00410331"/>
    <w:rsid w:val="004A0CE1"/>
    <w:rsid w:val="004C5295"/>
    <w:rsid w:val="005332BC"/>
    <w:rsid w:val="005509DE"/>
    <w:rsid w:val="006B725B"/>
    <w:rsid w:val="007D0616"/>
    <w:rsid w:val="008B791A"/>
    <w:rsid w:val="008E24BC"/>
    <w:rsid w:val="009040CF"/>
    <w:rsid w:val="009A48C8"/>
    <w:rsid w:val="009E1DD0"/>
    <w:rsid w:val="009F7B33"/>
    <w:rsid w:val="00D6608A"/>
    <w:rsid w:val="00DA34EF"/>
    <w:rsid w:val="00F3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16B1"/>
  <w15:chartTrackingRefBased/>
  <w15:docId w15:val="{A8C8D011-8929-4DE3-B48E-C0165AA2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F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F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F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F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F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2F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2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2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2F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F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2F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2F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2FA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F648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F648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040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81205&amp;ysclid=mhp2jbswzn9375898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os.ru/" TargetMode="External"/><Relationship Id="rId5" Type="http://schemas.openxmlformats.org/officeDocument/2006/relationships/hyperlink" Target="https://sdo.mgaps.ru/books/KP1/M11/file/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2025-11-07T18:34:00Z</cp:lastPrinted>
  <dcterms:created xsi:type="dcterms:W3CDTF">2025-11-07T07:44:00Z</dcterms:created>
  <dcterms:modified xsi:type="dcterms:W3CDTF">2025-11-07T18:35:00Z</dcterms:modified>
</cp:coreProperties>
</file>