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5F" w:rsidRPr="00214B5D" w:rsidRDefault="00761EEF" w:rsidP="00E4365F">
      <w:pPr>
        <w:ind w:left="1080"/>
        <w:jc w:val="center"/>
        <w:rPr>
          <w:b/>
          <w:bCs/>
        </w:rPr>
      </w:pPr>
      <w:r>
        <w:rPr>
          <w:b/>
          <w:bCs/>
        </w:rPr>
        <w:t>Р</w:t>
      </w:r>
      <w:r w:rsidR="00E4365F" w:rsidRPr="00214B5D">
        <w:rPr>
          <w:b/>
          <w:bCs/>
        </w:rPr>
        <w:t xml:space="preserve">абочая программа воспитания и календарный план воспитательной работы сетевой дополнительной общеобразовательной </w:t>
      </w:r>
      <w:proofErr w:type="spellStart"/>
      <w:r w:rsidR="00E4365F" w:rsidRPr="00214B5D">
        <w:rPr>
          <w:b/>
          <w:bCs/>
        </w:rPr>
        <w:t>общеразвивающей</w:t>
      </w:r>
      <w:proofErr w:type="spellEnd"/>
    </w:p>
    <w:p w:rsidR="00E4365F" w:rsidRPr="00214B5D" w:rsidRDefault="00E4365F" w:rsidP="00E4365F">
      <w:pPr>
        <w:ind w:left="1080"/>
        <w:jc w:val="center"/>
        <w:rPr>
          <w:b/>
          <w:bCs/>
        </w:rPr>
      </w:pPr>
      <w:r w:rsidRPr="00214B5D">
        <w:rPr>
          <w:b/>
          <w:bCs/>
        </w:rPr>
        <w:t>программы  «Правовой диалог»</w:t>
      </w:r>
    </w:p>
    <w:p w:rsidR="00E4365F" w:rsidRPr="00214B5D" w:rsidRDefault="00E4365F" w:rsidP="00E4365F">
      <w:pPr>
        <w:jc w:val="center"/>
        <w:rPr>
          <w:b/>
        </w:rPr>
      </w:pPr>
    </w:p>
    <w:p w:rsidR="00E4365F" w:rsidRPr="00FF66C3" w:rsidRDefault="00E4365F" w:rsidP="001D1622">
      <w:pPr>
        <w:shd w:val="clear" w:color="auto" w:fill="FFFFFF"/>
        <w:spacing w:line="276" w:lineRule="auto"/>
        <w:ind w:right="4" w:firstLine="284"/>
        <w:jc w:val="both"/>
      </w:pPr>
      <w:r w:rsidRPr="00FF66C3">
        <w:rPr>
          <w:b/>
        </w:rPr>
        <w:t>Цель воспитания</w:t>
      </w:r>
      <w:r w:rsidRPr="00FF66C3">
        <w:t xml:space="preserve"> – развитие личности подростка, самоопределение и социализация  на основе </w:t>
      </w:r>
      <w:proofErr w:type="spellStart"/>
      <w:r w:rsidRPr="00FF66C3">
        <w:t>социокультурных</w:t>
      </w:r>
      <w:proofErr w:type="spellEnd"/>
      <w:r w:rsidRPr="00FF66C3">
        <w:t>, духовно-нравственных ценностей и принятых в российском обществе правил и норм поведения в интересах человека, семьи, общества, государства; формирование чувства патриотизма, гражданственности, уважения к памяти защитников Отечества, закону и правопорядку, человеку труда и старшему поколению.</w:t>
      </w:r>
    </w:p>
    <w:p w:rsidR="00E4365F" w:rsidRPr="00FF66C3" w:rsidRDefault="00E4365F" w:rsidP="001D1622">
      <w:pPr>
        <w:shd w:val="clear" w:color="auto" w:fill="FFFFFF"/>
        <w:spacing w:line="276" w:lineRule="auto"/>
        <w:ind w:right="4" w:firstLine="284"/>
        <w:jc w:val="both"/>
        <w:rPr>
          <w:b/>
        </w:rPr>
      </w:pPr>
      <w:r w:rsidRPr="00FF66C3">
        <w:rPr>
          <w:b/>
        </w:rPr>
        <w:t>Задачи воспитания:</w:t>
      </w:r>
    </w:p>
    <w:p w:rsidR="00E4365F" w:rsidRPr="00FF66C3" w:rsidRDefault="00E4365F" w:rsidP="001D1622">
      <w:pPr>
        <w:numPr>
          <w:ilvl w:val="0"/>
          <w:numId w:val="1"/>
        </w:numPr>
        <w:shd w:val="clear" w:color="auto" w:fill="FFFFFF"/>
        <w:spacing w:line="276" w:lineRule="auto"/>
        <w:ind w:left="0" w:right="6" w:firstLine="284"/>
        <w:jc w:val="both"/>
      </w:pPr>
      <w:r w:rsidRPr="00FF66C3">
        <w:t xml:space="preserve">приобщать </w:t>
      </w:r>
      <w:proofErr w:type="gramStart"/>
      <w:r w:rsidRPr="00FF66C3">
        <w:t>обучающихся</w:t>
      </w:r>
      <w:proofErr w:type="gramEnd"/>
      <w:r w:rsidRPr="00FF66C3">
        <w:t xml:space="preserve"> к общечеловеческим нормам морали и духовно-нравственным ценностям;</w:t>
      </w:r>
    </w:p>
    <w:p w:rsidR="00E4365F" w:rsidRPr="00FF66C3" w:rsidRDefault="00E4365F" w:rsidP="001D1622">
      <w:pPr>
        <w:numPr>
          <w:ilvl w:val="0"/>
          <w:numId w:val="1"/>
        </w:numPr>
        <w:shd w:val="clear" w:color="auto" w:fill="FFFFFF"/>
        <w:spacing w:line="276" w:lineRule="auto"/>
        <w:ind w:left="0" w:right="6" w:firstLine="284"/>
        <w:jc w:val="both"/>
      </w:pPr>
      <w:r w:rsidRPr="00FF66C3">
        <w:t>формировать культуру базовых ценностей личности;</w:t>
      </w:r>
    </w:p>
    <w:p w:rsidR="00E4365F" w:rsidRPr="00FF66C3" w:rsidRDefault="00E4365F" w:rsidP="001D1622">
      <w:pPr>
        <w:numPr>
          <w:ilvl w:val="0"/>
          <w:numId w:val="1"/>
        </w:numPr>
        <w:shd w:val="clear" w:color="auto" w:fill="FFFFFF"/>
        <w:spacing w:line="276" w:lineRule="auto"/>
        <w:ind w:left="0" w:right="6" w:firstLine="284"/>
        <w:jc w:val="both"/>
      </w:pPr>
      <w:r w:rsidRPr="00FF66C3">
        <w:t>воспитывать уважение к закону  и нормам коллективной жизни, развивать гражданскую и социальную ответственность;</w:t>
      </w:r>
    </w:p>
    <w:p w:rsidR="00E4365F" w:rsidRPr="00FF66C3" w:rsidRDefault="00E4365F" w:rsidP="001D1622">
      <w:pPr>
        <w:numPr>
          <w:ilvl w:val="0"/>
          <w:numId w:val="1"/>
        </w:numPr>
        <w:shd w:val="clear" w:color="auto" w:fill="FFFFFF"/>
        <w:spacing w:line="276" w:lineRule="auto"/>
        <w:ind w:left="0" w:right="6" w:firstLine="284"/>
        <w:jc w:val="both"/>
      </w:pPr>
      <w:r w:rsidRPr="00FF66C3">
        <w:t xml:space="preserve">воспитывать внутреннюю потребность личности в здоровом образе жизни, ответственном отношении  природной и </w:t>
      </w:r>
      <w:proofErr w:type="spellStart"/>
      <w:r w:rsidRPr="00FF66C3">
        <w:t>социокультурной</w:t>
      </w:r>
      <w:proofErr w:type="spellEnd"/>
      <w:r w:rsidRPr="00FF66C3">
        <w:t xml:space="preserve"> среде;</w:t>
      </w:r>
    </w:p>
    <w:p w:rsidR="00E4365F" w:rsidRPr="00FF66C3" w:rsidRDefault="00E4365F" w:rsidP="001D1622">
      <w:pPr>
        <w:numPr>
          <w:ilvl w:val="0"/>
          <w:numId w:val="1"/>
        </w:numPr>
        <w:shd w:val="clear" w:color="auto" w:fill="FFFFFF"/>
        <w:spacing w:line="276" w:lineRule="auto"/>
        <w:ind w:left="0" w:right="6" w:firstLine="284"/>
        <w:jc w:val="both"/>
      </w:pPr>
      <w:r w:rsidRPr="00FF66C3">
        <w:t xml:space="preserve"> повышать уровень культуры безопасного поведения;</w:t>
      </w:r>
    </w:p>
    <w:p w:rsidR="00E4365F" w:rsidRPr="00FF66C3" w:rsidRDefault="00E4365F" w:rsidP="001D1622">
      <w:pPr>
        <w:numPr>
          <w:ilvl w:val="0"/>
          <w:numId w:val="1"/>
        </w:numPr>
        <w:shd w:val="clear" w:color="auto" w:fill="FFFFFF"/>
        <w:spacing w:line="276" w:lineRule="auto"/>
        <w:ind w:left="0" w:right="6" w:firstLine="284"/>
        <w:jc w:val="both"/>
      </w:pPr>
      <w:r w:rsidRPr="00FF66C3">
        <w:t>способствовать удовлетворению потребности в самоутверждении и признании, создавать каждому подростку «ситуацию успеха».</w:t>
      </w:r>
    </w:p>
    <w:p w:rsidR="00E4365F" w:rsidRPr="00FF66C3" w:rsidRDefault="00E4365F" w:rsidP="001D1622">
      <w:pPr>
        <w:shd w:val="clear" w:color="auto" w:fill="FFFFFF"/>
        <w:spacing w:line="276" w:lineRule="auto"/>
        <w:ind w:right="6" w:firstLine="284"/>
        <w:jc w:val="both"/>
      </w:pPr>
      <w:r w:rsidRPr="00FF66C3">
        <w:rPr>
          <w:b/>
        </w:rPr>
        <w:t xml:space="preserve">Основные целевые ориентиры воспитания </w:t>
      </w:r>
      <w:r w:rsidRPr="00FF66C3">
        <w:t>направлены на формирование:</w:t>
      </w:r>
    </w:p>
    <w:p w:rsidR="00E4365F" w:rsidRPr="00FF66C3" w:rsidRDefault="00E4365F" w:rsidP="001D1622">
      <w:pPr>
        <w:numPr>
          <w:ilvl w:val="0"/>
          <w:numId w:val="2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t>готовности к защите Отечества, способности отстаивать суверенитет и достоинство народа России и Российского государства, сохранять и защищать историческую правду;</w:t>
      </w:r>
    </w:p>
    <w:p w:rsidR="00E4365F" w:rsidRPr="00FF66C3" w:rsidRDefault="00E4365F" w:rsidP="001D1622">
      <w:pPr>
        <w:numPr>
          <w:ilvl w:val="0"/>
          <w:numId w:val="2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t>уважение прав, свобод и обязанностей гражданина России, неприятия любой дискриминации людей, проявлений экстремизма, терроризма, антигосударственной деятельности;</w:t>
      </w:r>
    </w:p>
    <w:p w:rsidR="00E4365F" w:rsidRPr="00FF66C3" w:rsidRDefault="00E4365F" w:rsidP="001D1622">
      <w:pPr>
        <w:numPr>
          <w:ilvl w:val="0"/>
          <w:numId w:val="2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t>опыта гражданского участия на основе уважения российского закона и правопорядка;</w:t>
      </w:r>
    </w:p>
    <w:p w:rsidR="00E4365F" w:rsidRPr="00FF66C3" w:rsidRDefault="00E4365F" w:rsidP="001D1622">
      <w:pPr>
        <w:numPr>
          <w:ilvl w:val="0"/>
          <w:numId w:val="2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t>сознание ценности жизни, здоровья и безопасности, значения личных усилий в сохранении и укреплении здоровья, соблюдения правил личной и общественной безопасности, в т.ч. в информационной среде;</w:t>
      </w:r>
    </w:p>
    <w:p w:rsidR="00E4365F" w:rsidRPr="00FF66C3" w:rsidRDefault="00E4365F" w:rsidP="001D1622">
      <w:pPr>
        <w:numPr>
          <w:ilvl w:val="0"/>
          <w:numId w:val="2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t>установки на соблюдение и пропаганду здорового образа жизни, сознательное неприятие вредных привычек (курение, зависимости от алкоголя, наркотиков и др.), понимание их вреда.</w:t>
      </w:r>
    </w:p>
    <w:p w:rsidR="00E4365F" w:rsidRPr="00FF66C3" w:rsidRDefault="00E4365F" w:rsidP="001D1622">
      <w:pPr>
        <w:shd w:val="clear" w:color="auto" w:fill="FFFFFF"/>
        <w:spacing w:line="276" w:lineRule="auto"/>
        <w:ind w:right="4" w:firstLine="284"/>
        <w:jc w:val="both"/>
      </w:pPr>
      <w:r w:rsidRPr="00FF66C3">
        <w:rPr>
          <w:b/>
        </w:rPr>
        <w:t xml:space="preserve">Дополнительные целевые ориентиры воспитания </w:t>
      </w:r>
      <w:r w:rsidRPr="00FF66C3">
        <w:t>направлены на формирование:</w:t>
      </w:r>
    </w:p>
    <w:p w:rsidR="00E4365F" w:rsidRPr="00FF66C3" w:rsidRDefault="00E4365F" w:rsidP="001D1622">
      <w:pPr>
        <w:numPr>
          <w:ilvl w:val="0"/>
          <w:numId w:val="3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t xml:space="preserve">«универсальных» компетенций (критического мышления, </w:t>
      </w:r>
      <w:proofErr w:type="spellStart"/>
      <w:r w:rsidRPr="00FF66C3">
        <w:t>креативности</w:t>
      </w:r>
      <w:proofErr w:type="spellEnd"/>
      <w:r w:rsidRPr="00FF66C3">
        <w:t>, умения работать в команде, коммуникативных навыков, навыков разрешения конфликтов, способности самостоятельно принимать решение и др.);</w:t>
      </w:r>
    </w:p>
    <w:p w:rsidR="00E4365F" w:rsidRPr="00FF66C3" w:rsidRDefault="00E4365F" w:rsidP="001D1622">
      <w:pPr>
        <w:numPr>
          <w:ilvl w:val="0"/>
          <w:numId w:val="3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t>личностных качеств и социально - эмоционального интеллекта (ответственности, инициативности, стремлении к саморазвитию и самопознанию, мотивации достижений и др.);</w:t>
      </w:r>
    </w:p>
    <w:p w:rsidR="00E4365F" w:rsidRPr="00FF66C3" w:rsidRDefault="00E4365F" w:rsidP="001D1622">
      <w:pPr>
        <w:numPr>
          <w:ilvl w:val="0"/>
          <w:numId w:val="3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t>личностного и профессионального самоопределения.</w:t>
      </w:r>
    </w:p>
    <w:p w:rsidR="00E4365F" w:rsidRPr="00FF66C3" w:rsidRDefault="00E4365F" w:rsidP="001D1622">
      <w:pPr>
        <w:shd w:val="clear" w:color="auto" w:fill="FFFFFF"/>
        <w:spacing w:line="276" w:lineRule="auto"/>
        <w:ind w:right="6" w:firstLine="284"/>
        <w:jc w:val="both"/>
        <w:rPr>
          <w:b/>
        </w:rPr>
      </w:pPr>
      <w:r w:rsidRPr="00FF66C3">
        <w:rPr>
          <w:b/>
        </w:rPr>
        <w:t>Формы и методы воспитания</w:t>
      </w:r>
    </w:p>
    <w:p w:rsidR="00E4365F" w:rsidRPr="00FF66C3" w:rsidRDefault="00E4365F" w:rsidP="001D1622">
      <w:pPr>
        <w:shd w:val="clear" w:color="auto" w:fill="FFFFFF"/>
        <w:spacing w:line="276" w:lineRule="auto"/>
        <w:ind w:right="6" w:firstLine="284"/>
        <w:jc w:val="both"/>
      </w:pPr>
      <w:r w:rsidRPr="00FF66C3">
        <w:t xml:space="preserve">Основной формой воспитания и обучения в объединении является </w:t>
      </w:r>
      <w:r w:rsidRPr="00FF66C3">
        <w:rPr>
          <w:b/>
        </w:rPr>
        <w:t xml:space="preserve">учебное занятие. </w:t>
      </w:r>
    </w:p>
    <w:p w:rsidR="00E4365F" w:rsidRPr="00FF66C3" w:rsidRDefault="00E4365F" w:rsidP="001D1622">
      <w:pPr>
        <w:shd w:val="clear" w:color="auto" w:fill="FFFFFF"/>
        <w:spacing w:line="276" w:lineRule="auto"/>
        <w:ind w:right="4" w:firstLine="284"/>
        <w:jc w:val="both"/>
      </w:pPr>
      <w:r w:rsidRPr="00FF66C3">
        <w:rPr>
          <w:i/>
          <w:u w:val="single"/>
        </w:rPr>
        <w:t>Формы учебных занятий</w:t>
      </w:r>
      <w:r w:rsidRPr="00FF66C3">
        <w:t>, которые используются  в объединении «Правовой диалог»:</w:t>
      </w:r>
    </w:p>
    <w:p w:rsidR="00E4365F" w:rsidRPr="00FF66C3" w:rsidRDefault="00E4365F" w:rsidP="001D1622">
      <w:pPr>
        <w:numPr>
          <w:ilvl w:val="0"/>
          <w:numId w:val="4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lastRenderedPageBreak/>
        <w:t>беседы, встречи, дискуссии, круглые столы,</w:t>
      </w:r>
      <w:r w:rsidRPr="00FF66C3">
        <w:t xml:space="preserve"> т.е. формы организованного обмена мнениям по какому-либо вопросу или проблеме для получения конкретного решения;</w:t>
      </w:r>
    </w:p>
    <w:p w:rsidR="00E4365F" w:rsidRPr="00FF66C3" w:rsidRDefault="00E4365F" w:rsidP="001D1622">
      <w:pPr>
        <w:numPr>
          <w:ilvl w:val="0"/>
          <w:numId w:val="4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>коллективные творческие дела</w:t>
      </w:r>
      <w:r w:rsidRPr="00FF66C3">
        <w:t xml:space="preserve"> (праздники, концерты, конкурсы, фестивали и др.);</w:t>
      </w:r>
    </w:p>
    <w:p w:rsidR="00E4365F" w:rsidRPr="00FF66C3" w:rsidRDefault="00E4365F" w:rsidP="001D1622">
      <w:pPr>
        <w:numPr>
          <w:ilvl w:val="0"/>
          <w:numId w:val="4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>игровые формы</w:t>
      </w:r>
      <w:r w:rsidRPr="00FF66C3">
        <w:t xml:space="preserve"> (деловые игры, сюжетно-роевые игры, защита творческих проектов  и др.);</w:t>
      </w:r>
    </w:p>
    <w:p w:rsidR="00E4365F" w:rsidRPr="00FF66C3" w:rsidRDefault="00E4365F" w:rsidP="001D1622">
      <w:pPr>
        <w:numPr>
          <w:ilvl w:val="0"/>
          <w:numId w:val="4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>практические занятия</w:t>
      </w:r>
      <w:r w:rsidRPr="00FF66C3">
        <w:t xml:space="preserve"> (репетиции, подготовка к конкурсам, выставкам и др.);</w:t>
      </w:r>
    </w:p>
    <w:p w:rsidR="00E4365F" w:rsidRPr="00FF66C3" w:rsidRDefault="00E4365F" w:rsidP="001D1622">
      <w:pPr>
        <w:numPr>
          <w:ilvl w:val="0"/>
          <w:numId w:val="4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>экскурсии и поездки</w:t>
      </w:r>
      <w:r w:rsidRPr="00FF66C3">
        <w:t xml:space="preserve"> (познавательного и воспитательно-профилактического характера);</w:t>
      </w:r>
    </w:p>
    <w:p w:rsidR="00E4365F" w:rsidRPr="00FF66C3" w:rsidRDefault="00E4365F" w:rsidP="001D1622">
      <w:pPr>
        <w:numPr>
          <w:ilvl w:val="0"/>
          <w:numId w:val="4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>социальные проекты, благотворительные  и волонтерские акции</w:t>
      </w:r>
      <w:r w:rsidRPr="00FF66C3">
        <w:rPr>
          <w:b/>
        </w:rPr>
        <w:t xml:space="preserve"> </w:t>
      </w:r>
      <w:r w:rsidRPr="00FF66C3">
        <w:t xml:space="preserve">(патриотические, трудовые, </w:t>
      </w:r>
      <w:proofErr w:type="spellStart"/>
      <w:r w:rsidRPr="00FF66C3">
        <w:t>профориентационные</w:t>
      </w:r>
      <w:proofErr w:type="spellEnd"/>
      <w:r w:rsidRPr="00FF66C3">
        <w:t>, экологические и др.).</w:t>
      </w:r>
    </w:p>
    <w:p w:rsidR="00E4365F" w:rsidRPr="00FF66C3" w:rsidRDefault="00E4365F" w:rsidP="001D1622">
      <w:pPr>
        <w:shd w:val="clear" w:color="auto" w:fill="FFFFFF"/>
        <w:spacing w:line="276" w:lineRule="auto"/>
        <w:ind w:right="4" w:firstLine="284"/>
        <w:jc w:val="both"/>
      </w:pPr>
      <w:r w:rsidRPr="00FF66C3">
        <w:rPr>
          <w:i/>
          <w:u w:val="single"/>
        </w:rPr>
        <w:t>Методы воспитания</w:t>
      </w:r>
      <w:r w:rsidRPr="00FF66C3">
        <w:rPr>
          <w:i/>
        </w:rPr>
        <w:t xml:space="preserve">, </w:t>
      </w:r>
      <w:r w:rsidRPr="00FF66C3">
        <w:t>которые используются  в объединении «Правовой диалог:</w:t>
      </w:r>
    </w:p>
    <w:p w:rsidR="00E4365F" w:rsidRPr="00FF66C3" w:rsidRDefault="00E4365F" w:rsidP="001D1622">
      <w:pPr>
        <w:numPr>
          <w:ilvl w:val="0"/>
          <w:numId w:val="5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 xml:space="preserve">метод убеждения </w:t>
      </w:r>
      <w:r w:rsidRPr="00FF66C3">
        <w:t>(рассказ, беседа, разъяснение, внушение);</w:t>
      </w:r>
    </w:p>
    <w:p w:rsidR="00E4365F" w:rsidRPr="00FF66C3" w:rsidRDefault="00E4365F" w:rsidP="001D1622">
      <w:pPr>
        <w:numPr>
          <w:ilvl w:val="0"/>
          <w:numId w:val="5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>метод упражнений (</w:t>
      </w:r>
      <w:r w:rsidRPr="00FF66C3">
        <w:t>повторение и закрепление знаний);</w:t>
      </w:r>
    </w:p>
    <w:p w:rsidR="00E4365F" w:rsidRPr="00FF66C3" w:rsidRDefault="00E4365F" w:rsidP="001D1622">
      <w:pPr>
        <w:numPr>
          <w:ilvl w:val="0"/>
          <w:numId w:val="5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 xml:space="preserve">метод положительного примера </w:t>
      </w:r>
      <w:r w:rsidRPr="00FF66C3">
        <w:t>(педагога, других взрослых, обучающихся);</w:t>
      </w:r>
    </w:p>
    <w:p w:rsidR="00E4365F" w:rsidRPr="00FF66C3" w:rsidRDefault="00E4365F" w:rsidP="001D1622">
      <w:pPr>
        <w:numPr>
          <w:ilvl w:val="0"/>
          <w:numId w:val="5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 xml:space="preserve">метод одобрения и осуждения </w:t>
      </w:r>
      <w:r w:rsidRPr="00FF66C3">
        <w:t>(педагогическое требование и поощрение (как индивидуальные, так и публичные));</w:t>
      </w:r>
    </w:p>
    <w:p w:rsidR="00E4365F" w:rsidRPr="00FF66C3" w:rsidRDefault="00E4365F" w:rsidP="001D1622">
      <w:pPr>
        <w:numPr>
          <w:ilvl w:val="0"/>
          <w:numId w:val="5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 xml:space="preserve">метод переключения </w:t>
      </w:r>
      <w:r w:rsidRPr="00FF66C3">
        <w:t>(включение подростка в другие виды деятельности);</w:t>
      </w:r>
    </w:p>
    <w:p w:rsidR="00E4365F" w:rsidRPr="00FF66C3" w:rsidRDefault="00E4365F" w:rsidP="001D1622">
      <w:pPr>
        <w:numPr>
          <w:ilvl w:val="0"/>
          <w:numId w:val="5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 xml:space="preserve">методы руководства и самовоспитания </w:t>
      </w:r>
      <w:r w:rsidRPr="00FF66C3">
        <w:t>(для развития самоконтроля и повышения самооценки детей);</w:t>
      </w:r>
    </w:p>
    <w:p w:rsidR="00E4365F" w:rsidRPr="00FF66C3" w:rsidRDefault="00E4365F" w:rsidP="001D1622">
      <w:pPr>
        <w:numPr>
          <w:ilvl w:val="0"/>
          <w:numId w:val="5"/>
        </w:numPr>
        <w:shd w:val="clear" w:color="auto" w:fill="FFFFFF"/>
        <w:spacing w:line="276" w:lineRule="auto"/>
        <w:ind w:left="0" w:right="4" w:firstLine="284"/>
        <w:jc w:val="both"/>
      </w:pPr>
      <w:r w:rsidRPr="00FF66C3">
        <w:rPr>
          <w:i/>
        </w:rPr>
        <w:t xml:space="preserve">метод воспитания воздействием группы или объединением </w:t>
      </w:r>
      <w:r w:rsidRPr="00FF66C3">
        <w:t>(воспитание коллективом).</w:t>
      </w:r>
    </w:p>
    <w:p w:rsidR="00E4365F" w:rsidRPr="00FF66C3" w:rsidRDefault="00E4365F" w:rsidP="001D1622">
      <w:pPr>
        <w:shd w:val="clear" w:color="auto" w:fill="FFFFFF"/>
        <w:spacing w:line="276" w:lineRule="auto"/>
        <w:ind w:left="284" w:right="4"/>
        <w:jc w:val="both"/>
        <w:rPr>
          <w:b/>
        </w:rPr>
      </w:pPr>
      <w:r w:rsidRPr="00FF66C3">
        <w:rPr>
          <w:b/>
        </w:rPr>
        <w:t>Организационные условия воспитания</w:t>
      </w:r>
    </w:p>
    <w:p w:rsidR="00E4365F" w:rsidRPr="00FF66C3" w:rsidRDefault="00E4365F" w:rsidP="001D1622">
      <w:pPr>
        <w:shd w:val="clear" w:color="auto" w:fill="FFFFFF"/>
        <w:spacing w:line="276" w:lineRule="auto"/>
        <w:ind w:firstLine="284"/>
        <w:jc w:val="both"/>
      </w:pPr>
      <w:r w:rsidRPr="00FF66C3">
        <w:t xml:space="preserve">Программа адресована подросткам в возрасте от 15 до 18 лет и рассчитана на 1 год обучения.  На обучение  принимаются все желающие и, в первую очередь, подростки, состоящие на профилактическом учете в органах и учреждениях системы профилактики, дети-сироты, подростки, находящиеся в  трудной жизненной ситуации. </w:t>
      </w:r>
    </w:p>
    <w:p w:rsidR="00E4365F" w:rsidRPr="00FF66C3" w:rsidRDefault="00E4365F" w:rsidP="001D1622">
      <w:pPr>
        <w:shd w:val="clear" w:color="auto" w:fill="FFFFFF"/>
        <w:spacing w:line="276" w:lineRule="auto"/>
        <w:ind w:right="4" w:firstLine="284"/>
        <w:jc w:val="both"/>
      </w:pPr>
      <w:r w:rsidRPr="00FF66C3">
        <w:t xml:space="preserve">Организация учебной и воспитательной деятельности объединения проходит на учебной базе ГБПОУ </w:t>
      </w:r>
      <w:proofErr w:type="gramStart"/>
      <w:r w:rsidRPr="00FF66C3">
        <w:t>ВО</w:t>
      </w:r>
      <w:proofErr w:type="gramEnd"/>
      <w:r w:rsidRPr="00FF66C3">
        <w:t xml:space="preserve"> «Воронежский техникум промышленно-строительных технологий» и МБУДО ЦДО «Реальная школа». </w:t>
      </w:r>
      <w:proofErr w:type="gramStart"/>
      <w:r w:rsidRPr="00FF66C3">
        <w:t xml:space="preserve">Помимо учебных занятий программой предусмотрены также для обучающихся экскурсии воспитательно-профилактического характер и  участие обучающихся  в творческих конкурсах различного уровня. </w:t>
      </w:r>
      <w:proofErr w:type="gramEnd"/>
    </w:p>
    <w:p w:rsidR="00E4365F" w:rsidRPr="00FF66C3" w:rsidRDefault="00E4365F" w:rsidP="001D1622">
      <w:pPr>
        <w:shd w:val="clear" w:color="auto" w:fill="FFFFFF"/>
        <w:spacing w:line="276" w:lineRule="auto"/>
        <w:ind w:right="4" w:firstLine="284"/>
        <w:jc w:val="both"/>
      </w:pPr>
      <w:r w:rsidRPr="00FF66C3">
        <w:t>Нормы взаимоотношений педагога и обучающихся, которые сложились в  объединении «Правовой диалог»: установка личного контакта и доверительных отношений, понимание настроения подростка, создание благоприятного психологического микроклимата и комфортной эмоциональной среды, поощрение инициативы и поддержка при неудачах, подчеркивание достоинств подростка, избегание сравнения обучающихся друг с другом.</w:t>
      </w:r>
    </w:p>
    <w:p w:rsidR="00E4365F" w:rsidRPr="00FF66C3" w:rsidRDefault="00E4365F" w:rsidP="001D1622">
      <w:pPr>
        <w:shd w:val="clear" w:color="auto" w:fill="FFFFFF"/>
        <w:spacing w:line="276" w:lineRule="auto"/>
        <w:ind w:right="4" w:firstLine="284"/>
        <w:jc w:val="both"/>
        <w:rPr>
          <w:b/>
        </w:rPr>
      </w:pPr>
      <w:r w:rsidRPr="00FF66C3">
        <w:rPr>
          <w:b/>
        </w:rPr>
        <w:t>Оценка результативности</w:t>
      </w:r>
    </w:p>
    <w:p w:rsidR="00E4365F" w:rsidRPr="00FF66C3" w:rsidRDefault="00E4365F" w:rsidP="001D1622">
      <w:pPr>
        <w:shd w:val="clear" w:color="auto" w:fill="FFFFFF"/>
        <w:spacing w:line="276" w:lineRule="auto"/>
        <w:ind w:right="4" w:firstLine="284"/>
        <w:jc w:val="both"/>
      </w:pPr>
      <w:r w:rsidRPr="00FF66C3">
        <w:t xml:space="preserve">К механизмам оценки результативности программы воспитания относятся: педагогическое наблюдение, оценка творческих работ и </w:t>
      </w:r>
      <w:proofErr w:type="gramStart"/>
      <w:r w:rsidRPr="00FF66C3">
        <w:t>проектов</w:t>
      </w:r>
      <w:proofErr w:type="gramEnd"/>
      <w:r w:rsidRPr="00FF66C3">
        <w:t xml:space="preserve"> обучающихся внешними экспертами (по результатам конкурсов), отзывы, интервью, материалы рефлексии. </w:t>
      </w:r>
    </w:p>
    <w:p w:rsidR="00E4365F" w:rsidRPr="00FF66C3" w:rsidRDefault="00E4365F" w:rsidP="001D1622">
      <w:pPr>
        <w:shd w:val="clear" w:color="auto" w:fill="FFFFFF"/>
        <w:spacing w:line="276" w:lineRule="auto"/>
        <w:ind w:right="4" w:firstLine="284"/>
        <w:jc w:val="both"/>
      </w:pPr>
      <w:r w:rsidRPr="00FF66C3">
        <w:t xml:space="preserve">Большое внимание при оценке результативности уделяется </w:t>
      </w:r>
      <w:r w:rsidRPr="00FF66C3">
        <w:rPr>
          <w:b/>
        </w:rPr>
        <w:t>успеху каждого обучающегося</w:t>
      </w:r>
      <w:r w:rsidRPr="00FF66C3">
        <w:t xml:space="preserve"> (достижения и успехи вносятся в учебный журнал и  карточку подростка, </w:t>
      </w:r>
      <w:r w:rsidRPr="00FF66C3">
        <w:lastRenderedPageBreak/>
        <w:t>чтобы была наглядная возможность увидеть позитивную динамику включенности обучающегося в учебную и воспитательно-профилактическую деятельность).</w:t>
      </w:r>
    </w:p>
    <w:p w:rsidR="00E4365F" w:rsidRPr="00214B5D" w:rsidRDefault="00E4365F" w:rsidP="001D1622">
      <w:pPr>
        <w:shd w:val="clear" w:color="auto" w:fill="FFFFFF"/>
        <w:spacing w:line="276" w:lineRule="auto"/>
        <w:ind w:right="4" w:firstLine="284"/>
        <w:jc w:val="both"/>
        <w:rPr>
          <w:b/>
        </w:rPr>
      </w:pPr>
    </w:p>
    <w:p w:rsidR="00DE1F47" w:rsidRPr="00214B5D" w:rsidRDefault="00DE1F47" w:rsidP="001D1622">
      <w:pPr>
        <w:shd w:val="clear" w:color="auto" w:fill="FFFFFF"/>
        <w:spacing w:line="276" w:lineRule="auto"/>
        <w:ind w:right="4" w:firstLine="284"/>
        <w:jc w:val="center"/>
        <w:rPr>
          <w:b/>
        </w:rPr>
      </w:pPr>
      <w:r w:rsidRPr="00214B5D">
        <w:rPr>
          <w:b/>
        </w:rPr>
        <w:t>Календарный план воспитательной работы</w:t>
      </w:r>
    </w:p>
    <w:p w:rsidR="00DE1F47" w:rsidRPr="00214B5D" w:rsidRDefault="00DE1F47" w:rsidP="001D1622">
      <w:pPr>
        <w:shd w:val="clear" w:color="auto" w:fill="FFFFFF"/>
        <w:spacing w:line="276" w:lineRule="auto"/>
        <w:ind w:right="4" w:firstLine="284"/>
        <w:jc w:val="center"/>
        <w:rPr>
          <w:color w:val="FF0000"/>
        </w:rPr>
      </w:pPr>
      <w:r w:rsidRPr="00214B5D">
        <w:rPr>
          <w:b/>
        </w:rPr>
        <w:t>на 2025-2026 учебный год</w:t>
      </w:r>
    </w:p>
    <w:tbl>
      <w:tblPr>
        <w:tblStyle w:val="a3"/>
        <w:tblW w:w="0" w:type="auto"/>
        <w:tblInd w:w="142" w:type="dxa"/>
        <w:tblLayout w:type="fixed"/>
        <w:tblLook w:val="04A0"/>
      </w:tblPr>
      <w:tblGrid>
        <w:gridCol w:w="634"/>
        <w:gridCol w:w="4577"/>
        <w:gridCol w:w="2126"/>
        <w:gridCol w:w="1843"/>
      </w:tblGrid>
      <w:tr w:rsidR="00A12572" w:rsidRPr="00214B5D" w:rsidTr="00761E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214B5D">
              <w:rPr>
                <w:lang w:eastAsia="en-US"/>
              </w:rPr>
              <w:t>п</w:t>
            </w:r>
            <w:proofErr w:type="spellEnd"/>
            <w:proofErr w:type="gramEnd"/>
            <w:r w:rsidRPr="00214B5D">
              <w:rPr>
                <w:lang w:eastAsia="en-US"/>
              </w:rPr>
              <w:t>/</w:t>
            </w:r>
            <w:proofErr w:type="spellStart"/>
            <w:r w:rsidRPr="00214B5D">
              <w:rPr>
                <w:lang w:eastAsia="en-US"/>
              </w:rPr>
              <w:t>п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center"/>
              <w:rPr>
                <w:lang w:eastAsia="en-US"/>
              </w:rPr>
            </w:pPr>
            <w:r w:rsidRPr="00214B5D">
              <w:rPr>
                <w:lang w:eastAsia="en-US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Практический результат</w:t>
            </w:r>
          </w:p>
        </w:tc>
      </w:tr>
      <w:tr w:rsidR="00A12572" w:rsidRPr="00214B5D" w:rsidTr="00761E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(30.09)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center"/>
              <w:rPr>
                <w:lang w:eastAsia="en-US"/>
              </w:rPr>
            </w:pPr>
            <w:r w:rsidRPr="00214B5D">
              <w:rPr>
                <w:lang w:eastAsia="en-US"/>
              </w:rPr>
              <w:t xml:space="preserve">Беседа с </w:t>
            </w:r>
            <w:proofErr w:type="spellStart"/>
            <w:r w:rsidRPr="00214B5D">
              <w:rPr>
                <w:lang w:eastAsia="en-US"/>
              </w:rPr>
              <w:t>кинопоказом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proofErr w:type="spellStart"/>
            <w:r w:rsidRPr="00214B5D">
              <w:rPr>
                <w:lang w:eastAsia="en-US"/>
              </w:rPr>
              <w:t>Фотоотчет</w:t>
            </w:r>
            <w:proofErr w:type="spellEnd"/>
            <w:r w:rsidRPr="00214B5D">
              <w:rPr>
                <w:lang w:eastAsia="en-US"/>
              </w:rPr>
              <w:t xml:space="preserve">  с выступлениями  </w:t>
            </w:r>
            <w:proofErr w:type="gramStart"/>
            <w:r w:rsidRPr="00214B5D">
              <w:rPr>
                <w:lang w:eastAsia="en-US"/>
              </w:rPr>
              <w:t>обучающихся</w:t>
            </w:r>
            <w:proofErr w:type="gramEnd"/>
          </w:p>
        </w:tc>
      </w:tr>
      <w:tr w:rsidR="00A12572" w:rsidRPr="00214B5D" w:rsidTr="00761E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Посещение корабля-музея «</w:t>
            </w:r>
            <w:proofErr w:type="spellStart"/>
            <w:r w:rsidRPr="00214B5D">
              <w:rPr>
                <w:lang w:eastAsia="en-US"/>
              </w:rPr>
              <w:t>Гото-Предестинация</w:t>
            </w:r>
            <w:proofErr w:type="spellEnd"/>
            <w:r w:rsidRPr="00214B5D">
              <w:rPr>
                <w:lang w:eastAsia="en-US"/>
              </w:rPr>
              <w:t>», посвященного истории Российского военно-морского флота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761EEF" w:rsidP="001D1622">
            <w:pPr>
              <w:spacing w:line="276" w:lineRule="auto"/>
              <w:ind w:right="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="00A12572" w:rsidRPr="00214B5D">
              <w:rPr>
                <w:lang w:eastAsia="en-US"/>
              </w:rPr>
              <w:t>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proofErr w:type="spellStart"/>
            <w:r w:rsidRPr="00214B5D">
              <w:rPr>
                <w:lang w:eastAsia="en-US"/>
              </w:rPr>
              <w:t>Фотоотчет</w:t>
            </w:r>
            <w:proofErr w:type="spellEnd"/>
            <w:r w:rsidRPr="00214B5D">
              <w:rPr>
                <w:lang w:eastAsia="en-US"/>
              </w:rPr>
              <w:t xml:space="preserve"> </w:t>
            </w:r>
          </w:p>
        </w:tc>
      </w:tr>
      <w:tr w:rsidR="00A12572" w:rsidRPr="00214B5D" w:rsidTr="00761E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День народного единства (04.11)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center"/>
              <w:rPr>
                <w:lang w:eastAsia="en-US"/>
              </w:rPr>
            </w:pPr>
            <w:r w:rsidRPr="00214B5D">
              <w:rPr>
                <w:lang w:eastAsia="en-US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 xml:space="preserve"> Фото и видеоматериалы</w:t>
            </w:r>
          </w:p>
        </w:tc>
      </w:tr>
      <w:tr w:rsidR="00A12572" w:rsidRPr="00214B5D" w:rsidTr="00761E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4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День Героев Отечества (09.12)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 xml:space="preserve">Возложение цветов к мемориальной доске Героя Советского Союза генерал-лейтенанта Дмитрия </w:t>
            </w:r>
            <w:proofErr w:type="spellStart"/>
            <w:r w:rsidRPr="00214B5D">
              <w:rPr>
                <w:lang w:eastAsia="en-US"/>
              </w:rPr>
              <w:t>Карбышева</w:t>
            </w:r>
            <w:proofErr w:type="spellEnd"/>
            <w:r w:rsidRPr="00214B5D">
              <w:rPr>
                <w:lang w:eastAsia="en-US"/>
              </w:rPr>
              <w:t>, погибшего 18.02.1945 от рук фашистов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proofErr w:type="spellStart"/>
            <w:r w:rsidRPr="00214B5D">
              <w:rPr>
                <w:lang w:eastAsia="en-US"/>
              </w:rPr>
              <w:t>Фотоотчет</w:t>
            </w:r>
            <w:proofErr w:type="spellEnd"/>
          </w:p>
        </w:tc>
      </w:tr>
      <w:tr w:rsidR="00A12572" w:rsidRPr="00214B5D" w:rsidTr="00761E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5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День прав человека (10.12) и Конституции РФ (12.12)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Всероссийская интеллектуальная правовая викторина «Что? Где? Когда?»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Дипломы и сертификаты участников</w:t>
            </w:r>
          </w:p>
        </w:tc>
      </w:tr>
      <w:tr w:rsidR="00A12572" w:rsidRPr="00214B5D" w:rsidTr="00761E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6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К 83 годовщине освобождения Воронежа от немецко-фашистских оккупантов (25.01). Посещение МБУК «Центр военно-патриотического воспитания «Музей-диорама»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Экскурсия и урок в музее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proofErr w:type="spellStart"/>
            <w:r w:rsidRPr="00214B5D">
              <w:rPr>
                <w:lang w:eastAsia="en-US"/>
              </w:rPr>
              <w:t>Фотоотчет</w:t>
            </w:r>
            <w:proofErr w:type="spellEnd"/>
          </w:p>
        </w:tc>
      </w:tr>
      <w:tr w:rsidR="00A12572" w:rsidRPr="00214B5D" w:rsidTr="00761E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7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Ко Дню защитника Отечества (23.02). Посещение музея «Арсенал» - филиала ГБУК «Воронежский краеведческий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center"/>
              <w:rPr>
                <w:lang w:eastAsia="en-US"/>
              </w:rPr>
            </w:pPr>
            <w:r w:rsidRPr="00214B5D">
              <w:rPr>
                <w:lang w:eastAsia="en-US"/>
              </w:rPr>
              <w:t xml:space="preserve">Экскурсия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proofErr w:type="spellStart"/>
            <w:r w:rsidRPr="00214B5D">
              <w:rPr>
                <w:lang w:eastAsia="en-US"/>
              </w:rPr>
              <w:t>Фотоотчет</w:t>
            </w:r>
            <w:proofErr w:type="spellEnd"/>
          </w:p>
        </w:tc>
      </w:tr>
      <w:tr w:rsidR="00A12572" w:rsidRPr="00214B5D" w:rsidTr="00761E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8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 xml:space="preserve">День воссоединения Крыма с Россией </w:t>
            </w:r>
            <w:r w:rsidRPr="00214B5D">
              <w:rPr>
                <w:lang w:eastAsia="en-US"/>
              </w:rPr>
              <w:lastRenderedPageBreak/>
              <w:t>(18.03)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center"/>
              <w:rPr>
                <w:lang w:eastAsia="en-US"/>
              </w:rPr>
            </w:pPr>
            <w:r w:rsidRPr="00214B5D">
              <w:rPr>
                <w:lang w:eastAsia="en-US"/>
              </w:rPr>
              <w:lastRenderedPageBreak/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 xml:space="preserve">Фото и </w:t>
            </w:r>
            <w:r w:rsidRPr="00214B5D">
              <w:rPr>
                <w:lang w:eastAsia="en-US"/>
              </w:rPr>
              <w:lastRenderedPageBreak/>
              <w:t>видеоматериалы с выступлениями детей</w:t>
            </w:r>
          </w:p>
        </w:tc>
      </w:tr>
      <w:tr w:rsidR="00A12572" w:rsidRPr="00214B5D" w:rsidTr="00761EEF">
        <w:trPr>
          <w:trHeight w:val="354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lastRenderedPageBreak/>
              <w:t>9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К 81 годовщине великой Победы. Всероссийская патриотическая акция «Поклонимся великим тем годам»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Встречи с ветеранами войны и труда, участниками  СВО, участие в творческих конкурсах (всероссийский конкурс аудио-историй «История подвига»,  межрегиональный фестиваль-конкурс «Нам не помнить об этом нельзя» и др.).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 xml:space="preserve">Фото и видеоматериалы, </w:t>
            </w:r>
            <w:proofErr w:type="spellStart"/>
            <w:r w:rsidRPr="00214B5D">
              <w:rPr>
                <w:lang w:eastAsia="en-US"/>
              </w:rPr>
              <w:t>фотоотчеты</w:t>
            </w:r>
            <w:proofErr w:type="spellEnd"/>
            <w:r w:rsidRPr="00214B5D">
              <w:rPr>
                <w:lang w:eastAsia="en-US"/>
              </w:rPr>
              <w:t>, дипломы и сертификаты конкурсов</w:t>
            </w:r>
          </w:p>
        </w:tc>
      </w:tr>
      <w:tr w:rsidR="00A12572" w:rsidRPr="00214B5D" w:rsidTr="00A37393">
        <w:trPr>
          <w:trHeight w:val="73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10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Посещение мемориального комплекса «</w:t>
            </w:r>
            <w:proofErr w:type="spellStart"/>
            <w:r w:rsidRPr="00214B5D">
              <w:rPr>
                <w:lang w:eastAsia="en-US"/>
              </w:rPr>
              <w:t>Чижовский</w:t>
            </w:r>
            <w:proofErr w:type="spellEnd"/>
            <w:r w:rsidRPr="00214B5D">
              <w:rPr>
                <w:lang w:eastAsia="en-US"/>
              </w:rPr>
              <w:t xml:space="preserve"> плацдарм»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 w:rsidRPr="00214B5D">
              <w:rPr>
                <w:lang w:eastAsia="en-US"/>
              </w:rPr>
              <w:t>Экскурсия и урок в музее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2" w:rsidRPr="00214B5D" w:rsidRDefault="00A12572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proofErr w:type="spellStart"/>
            <w:r w:rsidRPr="00214B5D">
              <w:rPr>
                <w:lang w:eastAsia="en-US"/>
              </w:rPr>
              <w:t>Фотоотчет</w:t>
            </w:r>
            <w:proofErr w:type="spellEnd"/>
          </w:p>
        </w:tc>
      </w:tr>
      <w:tr w:rsidR="00A37393" w:rsidRPr="00214B5D" w:rsidTr="00761E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3" w:rsidRPr="00214B5D" w:rsidRDefault="00A37393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Участие в творческих (конкурсных) мероприятиях:</w:t>
            </w:r>
          </w:p>
          <w:p w:rsidR="00A37393" w:rsidRPr="00214B5D" w:rsidRDefault="00A37393" w:rsidP="001D1622">
            <w:pPr>
              <w:numPr>
                <w:ilvl w:val="0"/>
                <w:numId w:val="7"/>
              </w:numPr>
              <w:spacing w:line="276" w:lineRule="auto"/>
              <w:ind w:left="0" w:right="4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214B5D">
              <w:rPr>
                <w:lang w:eastAsia="en-US"/>
              </w:rPr>
              <w:t>о безопасности дорожного движения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________________</w:t>
            </w:r>
          </w:p>
          <w:p w:rsidR="00A37393" w:rsidRPr="00214B5D" w:rsidRDefault="00A37393" w:rsidP="001D1622">
            <w:pPr>
              <w:numPr>
                <w:ilvl w:val="0"/>
                <w:numId w:val="7"/>
              </w:numPr>
              <w:spacing w:line="276" w:lineRule="auto"/>
              <w:ind w:left="0" w:right="4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214B5D">
              <w:rPr>
                <w:lang w:eastAsia="en-US"/>
              </w:rPr>
              <w:t xml:space="preserve">о профилактике употребления </w:t>
            </w:r>
            <w:proofErr w:type="spellStart"/>
            <w:r w:rsidRPr="00214B5D">
              <w:rPr>
                <w:lang w:eastAsia="en-US"/>
              </w:rPr>
              <w:t>психоактивных</w:t>
            </w:r>
            <w:proofErr w:type="spellEnd"/>
            <w:r w:rsidRPr="00214B5D">
              <w:rPr>
                <w:lang w:eastAsia="en-US"/>
              </w:rPr>
              <w:t xml:space="preserve"> веществ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________________</w:t>
            </w:r>
          </w:p>
          <w:p w:rsidR="00A37393" w:rsidRPr="00214B5D" w:rsidRDefault="00A37393" w:rsidP="001D1622">
            <w:pPr>
              <w:numPr>
                <w:ilvl w:val="0"/>
                <w:numId w:val="7"/>
              </w:numPr>
              <w:spacing w:line="276" w:lineRule="auto"/>
              <w:ind w:left="-113" w:right="4" w:firstLine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214B5D">
              <w:rPr>
                <w:lang w:eastAsia="en-US"/>
              </w:rPr>
              <w:t>о профилактике подросткового экстремизма и терроризма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________________</w:t>
            </w:r>
          </w:p>
          <w:p w:rsidR="00A37393" w:rsidRPr="00214B5D" w:rsidRDefault="00A37393" w:rsidP="001D1622">
            <w:pPr>
              <w:numPr>
                <w:ilvl w:val="0"/>
                <w:numId w:val="7"/>
              </w:numPr>
              <w:spacing w:line="276" w:lineRule="auto"/>
              <w:ind w:left="-113" w:right="4" w:firstLine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214B5D">
              <w:rPr>
                <w:lang w:eastAsia="en-US"/>
              </w:rPr>
              <w:t>о безопасности несовершеннолетних в сети Интернет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________________</w:t>
            </w:r>
          </w:p>
          <w:p w:rsidR="00A37393" w:rsidRPr="00214B5D" w:rsidRDefault="00A37393" w:rsidP="001D1622">
            <w:pPr>
              <w:numPr>
                <w:ilvl w:val="0"/>
                <w:numId w:val="7"/>
              </w:numPr>
              <w:spacing w:line="276" w:lineRule="auto"/>
              <w:ind w:left="-102" w:right="4"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214B5D">
              <w:rPr>
                <w:lang w:eastAsia="en-US"/>
              </w:rPr>
              <w:t>о профессиональному самоопределению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214B5D">
              <w:rPr>
                <w:lang w:eastAsia="en-US"/>
              </w:rPr>
              <w:t>ородские конкурсы - «Безопасный огонек, «Давай дружить с дорогой», «Россия рулит по правилам», «Угадай-ка» и др.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______________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 xml:space="preserve">Региональный конкурс по пропаганде здорового и безопасного образа жизни «Краски жизни», региональный </w:t>
            </w:r>
            <w:proofErr w:type="spellStart"/>
            <w:r w:rsidRPr="00214B5D">
              <w:rPr>
                <w:lang w:eastAsia="en-US"/>
              </w:rPr>
              <w:t>квест</w:t>
            </w:r>
            <w:proofErr w:type="spellEnd"/>
            <w:r w:rsidRPr="00214B5D">
              <w:rPr>
                <w:lang w:eastAsia="en-US"/>
              </w:rPr>
              <w:t xml:space="preserve"> «Навигатор здорового образа жизни», региональный </w:t>
            </w:r>
            <w:r w:rsidRPr="00214B5D">
              <w:rPr>
                <w:lang w:eastAsia="en-US"/>
              </w:rPr>
              <w:lastRenderedPageBreak/>
              <w:t xml:space="preserve">конкурс по пропаганде здорового образа жизни и профилактике алкоголизма «Твой выбор», региональный фотоконкурс по </w:t>
            </w:r>
            <w:proofErr w:type="spellStart"/>
            <w:r w:rsidRPr="00214B5D">
              <w:rPr>
                <w:lang w:eastAsia="en-US"/>
              </w:rPr>
              <w:t>здорововму</w:t>
            </w:r>
            <w:proofErr w:type="spellEnd"/>
            <w:r w:rsidRPr="00214B5D">
              <w:rPr>
                <w:lang w:eastAsia="en-US"/>
              </w:rPr>
              <w:t xml:space="preserve"> и безопасному образу жизни «В объективе – детство»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______________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Региональный конкурс видеороликов «Безопасность глазами детей», региональный конкурс по профилактике терроризма и экстремизма «Мы против терроризма»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______________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Региональный конкурс «Интернет-территория безопасности», региональный конкурс «Лето БЕЗ опасности»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______________</w:t>
            </w:r>
          </w:p>
          <w:p w:rsidR="00A37393" w:rsidRPr="00214B5D" w:rsidRDefault="00A37393" w:rsidP="001D1622">
            <w:pPr>
              <w:spacing w:line="276" w:lineRule="auto"/>
              <w:ind w:right="4"/>
              <w:rPr>
                <w:lang w:eastAsia="en-US"/>
              </w:rPr>
            </w:pPr>
            <w:r w:rsidRPr="00214B5D">
              <w:rPr>
                <w:lang w:eastAsia="en-US"/>
              </w:rPr>
              <w:t>Городские конкурсы «В профессиях наша жизнь», Найди себя, «Творческие люди»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3" w:rsidRPr="00214B5D" w:rsidRDefault="00A37393" w:rsidP="001D1622">
            <w:pPr>
              <w:spacing w:line="276" w:lineRule="auto"/>
              <w:ind w:right="4"/>
              <w:jc w:val="both"/>
              <w:rPr>
                <w:lang w:eastAsia="en-US"/>
              </w:rPr>
            </w:pPr>
          </w:p>
        </w:tc>
      </w:tr>
    </w:tbl>
    <w:p w:rsidR="00A12572" w:rsidRPr="00214B5D" w:rsidRDefault="00A12572" w:rsidP="001D1622">
      <w:pPr>
        <w:spacing w:line="276" w:lineRule="auto"/>
      </w:pPr>
    </w:p>
    <w:sectPr w:rsidR="00A12572" w:rsidRPr="00214B5D" w:rsidSect="00761EE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C27" w:rsidRDefault="00AE4C27" w:rsidP="00761EEF">
      <w:r>
        <w:separator/>
      </w:r>
    </w:p>
  </w:endnote>
  <w:endnote w:type="continuationSeparator" w:id="1">
    <w:p w:rsidR="00AE4C27" w:rsidRDefault="00AE4C27" w:rsidP="00761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C27" w:rsidRDefault="00AE4C27" w:rsidP="00761EEF">
      <w:r>
        <w:separator/>
      </w:r>
    </w:p>
  </w:footnote>
  <w:footnote w:type="continuationSeparator" w:id="1">
    <w:p w:rsidR="00AE4C27" w:rsidRDefault="00AE4C27" w:rsidP="00761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854063"/>
      <w:docPartObj>
        <w:docPartGallery w:val="Page Numbers (Top of Page)"/>
        <w:docPartUnique/>
      </w:docPartObj>
    </w:sdtPr>
    <w:sdtContent>
      <w:p w:rsidR="00AE4C27" w:rsidRDefault="00D6093C">
        <w:pPr>
          <w:pStyle w:val="a8"/>
          <w:jc w:val="center"/>
        </w:pPr>
        <w:fldSimple w:instr=" PAGE   \* MERGEFORMAT ">
          <w:r w:rsidR="001D1622">
            <w:rPr>
              <w:noProof/>
            </w:rPr>
            <w:t>5</w:t>
          </w:r>
        </w:fldSimple>
      </w:p>
    </w:sdtContent>
  </w:sdt>
  <w:p w:rsidR="00AE4C27" w:rsidRDefault="00AE4C2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018E"/>
    <w:multiLevelType w:val="hybridMultilevel"/>
    <w:tmpl w:val="95DE08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B8475B"/>
    <w:multiLevelType w:val="hybridMultilevel"/>
    <w:tmpl w:val="E6C6DB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1C5DED"/>
    <w:multiLevelType w:val="hybridMultilevel"/>
    <w:tmpl w:val="4EFA2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6116E2"/>
    <w:multiLevelType w:val="hybridMultilevel"/>
    <w:tmpl w:val="E0523FB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EA69AD"/>
    <w:multiLevelType w:val="hybridMultilevel"/>
    <w:tmpl w:val="CB9000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067DE2"/>
    <w:multiLevelType w:val="hybridMultilevel"/>
    <w:tmpl w:val="122A2E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65F"/>
    <w:rsid w:val="000727D6"/>
    <w:rsid w:val="000C4553"/>
    <w:rsid w:val="000E6A86"/>
    <w:rsid w:val="00120A60"/>
    <w:rsid w:val="001D1622"/>
    <w:rsid w:val="00214B5D"/>
    <w:rsid w:val="002A3838"/>
    <w:rsid w:val="003913FA"/>
    <w:rsid w:val="00490A2F"/>
    <w:rsid w:val="004F58E4"/>
    <w:rsid w:val="005B3D63"/>
    <w:rsid w:val="006526BE"/>
    <w:rsid w:val="00714F4F"/>
    <w:rsid w:val="00761EEF"/>
    <w:rsid w:val="008C453C"/>
    <w:rsid w:val="008C5CE8"/>
    <w:rsid w:val="008D4C54"/>
    <w:rsid w:val="009C61FA"/>
    <w:rsid w:val="009E556B"/>
    <w:rsid w:val="00A12572"/>
    <w:rsid w:val="00A33D85"/>
    <w:rsid w:val="00A37393"/>
    <w:rsid w:val="00A71757"/>
    <w:rsid w:val="00AE4C27"/>
    <w:rsid w:val="00B248CC"/>
    <w:rsid w:val="00B35D33"/>
    <w:rsid w:val="00CF0C05"/>
    <w:rsid w:val="00D6093C"/>
    <w:rsid w:val="00DE1F47"/>
    <w:rsid w:val="00E4365F"/>
    <w:rsid w:val="00FF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A33D85"/>
    <w:pPr>
      <w:widowControl w:val="0"/>
      <w:autoSpaceDE w:val="0"/>
      <w:autoSpaceDN w:val="0"/>
      <w:ind w:left="845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33D8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A33D85"/>
    <w:pPr>
      <w:widowControl w:val="0"/>
      <w:autoSpaceDE w:val="0"/>
      <w:autoSpaceDN w:val="0"/>
      <w:ind w:left="415"/>
      <w:jc w:val="center"/>
    </w:pPr>
    <w:rPr>
      <w:b/>
      <w:bCs/>
      <w:sz w:val="44"/>
      <w:szCs w:val="44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A33D85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6">
    <w:name w:val="Body Text"/>
    <w:basedOn w:val="a"/>
    <w:link w:val="a7"/>
    <w:uiPriority w:val="1"/>
    <w:semiHidden/>
    <w:unhideWhenUsed/>
    <w:qFormat/>
    <w:rsid w:val="00A33D85"/>
    <w:pPr>
      <w:widowControl w:val="0"/>
      <w:autoSpaceDE w:val="0"/>
      <w:autoSpaceDN w:val="0"/>
      <w:ind w:left="566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A33D85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761E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1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61E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37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2026-01-21T10:27:00Z</dcterms:created>
  <dcterms:modified xsi:type="dcterms:W3CDTF">2026-01-21T11:26:00Z</dcterms:modified>
</cp:coreProperties>
</file>