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56" w:rsidRPr="00C97AA2" w:rsidRDefault="009D44B2" w:rsidP="00C97AA2">
      <w:pPr>
        <w:spacing w:after="0" w:line="270" w:lineRule="auto"/>
        <w:jc w:val="center"/>
        <w:rPr>
          <w:rFonts w:ascii="Times New Roman" w:hAnsi="Times New Roman" w:cs="Times New Roman"/>
          <w:sz w:val="16"/>
        </w:rPr>
      </w:pPr>
      <w:bookmarkStart w:id="0" w:name="роль_наставника_для_молодого_педа_98adcf"/>
      <w:r w:rsidRPr="00C97AA2">
        <w:rPr>
          <w:rFonts w:ascii="Times New Roman" w:eastAsia="inter" w:hAnsi="Times New Roman" w:cs="Times New Roman"/>
          <w:b/>
          <w:color w:val="000000"/>
          <w:sz w:val="28"/>
        </w:rPr>
        <w:t xml:space="preserve">Роль наставника для молодого педагога в </w:t>
      </w:r>
      <w:r w:rsidR="00C97AA2" w:rsidRPr="00C97AA2">
        <w:rPr>
          <w:rFonts w:ascii="Times New Roman" w:eastAsia="inter" w:hAnsi="Times New Roman" w:cs="Times New Roman"/>
          <w:b/>
          <w:color w:val="000000"/>
          <w:sz w:val="28"/>
        </w:rPr>
        <w:t xml:space="preserve">средней </w:t>
      </w:r>
      <w:r w:rsidRPr="00C97AA2">
        <w:rPr>
          <w:rFonts w:ascii="Times New Roman" w:eastAsia="inter" w:hAnsi="Times New Roman" w:cs="Times New Roman"/>
          <w:b/>
          <w:color w:val="000000"/>
          <w:sz w:val="28"/>
        </w:rPr>
        <w:t>школе</w:t>
      </w:r>
      <w:bookmarkEnd w:id="0"/>
    </w:p>
    <w:p w:rsidR="00591956" w:rsidRPr="00C97AA2" w:rsidRDefault="009D44B2" w:rsidP="00C97AA2">
      <w:pPr>
        <w:spacing w:after="0" w:line="360" w:lineRule="auto"/>
        <w:ind w:left="-30"/>
        <w:jc w:val="both"/>
        <w:rPr>
          <w:rFonts w:ascii="Times New Roman" w:hAnsi="Times New Roman" w:cs="Times New Roman"/>
        </w:rPr>
      </w:pPr>
      <w:bookmarkStart w:id="1" w:name="введение"/>
      <w:r w:rsidRPr="00C97AA2">
        <w:rPr>
          <w:rFonts w:ascii="Times New Roman" w:eastAsia="inter" w:hAnsi="Times New Roman" w:cs="Times New Roman"/>
          <w:b/>
          <w:color w:val="000000"/>
          <w:sz w:val="24"/>
        </w:rPr>
        <w:t>Введение</w:t>
      </w:r>
      <w:bookmarkEnd w:id="1"/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В современной школьной системе роль наставника приобретает особую значимость, особенно для молодых педагогов, которые только начинают свою профессиональную деятельность. Переход от студенческой скамьи к реальной работе в школе сопряжён с множеством вызовов: от освоения учебных программ до взаимодействия с учениками и родителями. Наставник выступает в качестве опытного проводника, помогающего новичку адаптироваться и развиваться.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Согласно исследованиям педагогических институтов, такие как данные Российского института развития образования, около 30% молодых учителей покидают профессию в первые пять лет из-за отсутствия поддержки. Наставничество снижает этот риск, способствуя формированию профессиональных компетенций. В этой статье мы рассмотрим ключевые аспекты роли наставника: от его обязанностей и качеств до практических механизмов взаимодействия и оценки эффективности.</w:t>
      </w:r>
    </w:p>
    <w:p w:rsidR="00591956" w:rsidRPr="00C97AA2" w:rsidRDefault="009D44B2" w:rsidP="00C97AA2">
      <w:pPr>
        <w:spacing w:after="0" w:line="360" w:lineRule="auto"/>
        <w:ind w:left="-30"/>
        <w:jc w:val="both"/>
        <w:rPr>
          <w:rFonts w:ascii="Times New Roman" w:hAnsi="Times New Roman" w:cs="Times New Roman"/>
        </w:rPr>
      </w:pPr>
      <w:bookmarkStart w:id="2" w:name="кто_такой_наставник_в_школьной_среде"/>
      <w:r w:rsidRPr="00C97AA2">
        <w:rPr>
          <w:rFonts w:ascii="Times New Roman" w:eastAsia="inter" w:hAnsi="Times New Roman" w:cs="Times New Roman"/>
          <w:b/>
          <w:color w:val="000000"/>
          <w:sz w:val="24"/>
        </w:rPr>
        <w:t>Кто такой наставник в школьной среде</w:t>
      </w:r>
      <w:bookmarkEnd w:id="2"/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Наставник — это квалифицированный педагог с опытом работы не менее пяти лет, назначенный для поддержки молодого специалиста. В российском образовании эта роль закреплена в федеральных стандартах, таких как Приказ Минпросвещения РФ № 232 от 2020 года "Об утверждении Порядка организации наставничества". Наставник не является прямым начальником, а выступает партнёром в профессиональном росте.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Основные характеристики наставника:</w:t>
      </w:r>
    </w:p>
    <w:p w:rsidR="00591956" w:rsidRPr="00C97AA2" w:rsidRDefault="009D44B2" w:rsidP="00C97AA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Высокий уровень профессионализма, подтверждённый аттестацией.</w:t>
      </w:r>
    </w:p>
    <w:p w:rsidR="00591956" w:rsidRPr="00C97AA2" w:rsidRDefault="009D44B2" w:rsidP="00C97AA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Умение делиться знаниями без авторитарного подхода.</w:t>
      </w:r>
    </w:p>
    <w:p w:rsidR="00591956" w:rsidRPr="00C97AA2" w:rsidRDefault="009D44B2" w:rsidP="00C97AA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Готовность к регулярному взаимодействию.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В отличие от куратора или методиста, наставник фокусируется на индивидуальной траектории развития молодого педагога, учитывая его сильные и слабые стороны.</w:t>
      </w:r>
    </w:p>
    <w:p w:rsidR="00591956" w:rsidRPr="00C97AA2" w:rsidRDefault="009D44B2" w:rsidP="00C97AA2">
      <w:pPr>
        <w:spacing w:after="0" w:line="360" w:lineRule="auto"/>
        <w:ind w:left="-30"/>
        <w:jc w:val="both"/>
        <w:rPr>
          <w:rFonts w:ascii="Times New Roman" w:hAnsi="Times New Roman" w:cs="Times New Roman"/>
        </w:rPr>
      </w:pPr>
      <w:bookmarkStart w:id="3" w:name="обязанности_наставника"/>
      <w:r w:rsidRPr="00C97AA2">
        <w:rPr>
          <w:rFonts w:ascii="Times New Roman" w:eastAsia="inter" w:hAnsi="Times New Roman" w:cs="Times New Roman"/>
          <w:b/>
          <w:color w:val="000000"/>
          <w:sz w:val="24"/>
        </w:rPr>
        <w:t>Обязанности наставника</w:t>
      </w:r>
      <w:bookmarkEnd w:id="3"/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Роль наставника многогранна и охватывает несколько направлений. Прежде всего, это адаптация к школьной среде. Наставник знакомит молодого учителя с внутренними правилами: расписанием уроков, документацией, системой оценки знаний. Например, он объясняет, как вести классный журнал в электронной форме и соблюдать требования ФГОС.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Далее следует методическая поддержка. Наставник помогает в планировании уроков, выборе методик и материалов. Он анализирует конспекты, предлагает корректировки и демонстрирует эффективные приёмы. В практике это может включать совместное проведение урока, где наставник наблюдает и даёт обратную связь.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Психологическая поддержка — ещё один ключевой аспект. Молодые педагоги часто сталкиваются со стрессом от первого опыта общения с классом. Наставник делится стратегиями управления дисциплиной, разрешения конфликтов и мотивации учеников. Исследования показывают, что такая поддержка повышает уверенность на 40% в первый год работы.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lastRenderedPageBreak/>
        <w:t>Кроме того, наставник способствует профессиональному развитию: рекомендует курсы повышения квалификации, литературу и конференции. Он готовит молодого учителя к аттестации, помогая собрать портфолио достижений.</w:t>
      </w:r>
    </w:p>
    <w:p w:rsidR="00591956" w:rsidRPr="00C97AA2" w:rsidRDefault="009D44B2" w:rsidP="00C97AA2">
      <w:pPr>
        <w:spacing w:after="0" w:line="360" w:lineRule="auto"/>
        <w:ind w:left="-30"/>
        <w:jc w:val="both"/>
        <w:rPr>
          <w:rFonts w:ascii="Times New Roman" w:hAnsi="Times New Roman" w:cs="Times New Roman"/>
        </w:rPr>
      </w:pPr>
      <w:bookmarkStart w:id="4" w:name="качества_эффективного_наставника"/>
      <w:r w:rsidRPr="00C97AA2">
        <w:rPr>
          <w:rFonts w:ascii="Times New Roman" w:eastAsia="inter" w:hAnsi="Times New Roman" w:cs="Times New Roman"/>
          <w:b/>
          <w:color w:val="000000"/>
          <w:sz w:val="24"/>
        </w:rPr>
        <w:t>Качества эффективного наставника</w:t>
      </w:r>
      <w:bookmarkEnd w:id="4"/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 xml:space="preserve">Успешное наставничество зависит от личных качеств наставника. Во-первых, </w:t>
      </w:r>
      <w:proofErr w:type="spellStart"/>
      <w:r w:rsidRPr="00C97AA2">
        <w:rPr>
          <w:rFonts w:ascii="Times New Roman" w:eastAsia="inter" w:hAnsi="Times New Roman" w:cs="Times New Roman"/>
          <w:color w:val="000000"/>
        </w:rPr>
        <w:t>эмпатия</w:t>
      </w:r>
      <w:proofErr w:type="spellEnd"/>
      <w:r w:rsidRPr="00C97AA2">
        <w:rPr>
          <w:rFonts w:ascii="Times New Roman" w:eastAsia="inter" w:hAnsi="Times New Roman" w:cs="Times New Roman"/>
          <w:color w:val="000000"/>
        </w:rPr>
        <w:t xml:space="preserve"> позволяет понимать трудности новичка без осуждения. Наставник должен уметь слушать и задавать открытые вопросы, такие как "Что, по-твоему, прошло хорошо на уроке?".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Во-вторых, коммуникабельность. Эффективный наставник использует ясный язык, избегает жаргона и даёт конструктивную критику в формате "сэндвича": похвала, замечание, предложение.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Третье качество — гибкость. Школа динамична, и наставник адаптирует подход под индивидуальные нужды: для интроверта — больше письменных рекомендаций, для экстраверта — совместные практики.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Наконец, этичность. Наставник соблюдает конфиденциальность, не использует информацию о подопечном в своих интересах и моделирует профессиональное поведение.</w:t>
      </w:r>
    </w:p>
    <w:p w:rsidR="00591956" w:rsidRPr="00C97AA2" w:rsidRDefault="009D44B2" w:rsidP="00C97AA2">
      <w:pPr>
        <w:spacing w:after="0" w:line="360" w:lineRule="auto"/>
        <w:ind w:left="-30"/>
        <w:jc w:val="both"/>
        <w:rPr>
          <w:rFonts w:ascii="Times New Roman" w:hAnsi="Times New Roman" w:cs="Times New Roman"/>
        </w:rPr>
      </w:pPr>
      <w:bookmarkStart w:id="5" w:name="этапы_наставничества"/>
      <w:r w:rsidRPr="00C97AA2">
        <w:rPr>
          <w:rFonts w:ascii="Times New Roman" w:eastAsia="inter" w:hAnsi="Times New Roman" w:cs="Times New Roman"/>
          <w:b/>
          <w:color w:val="000000"/>
          <w:sz w:val="24"/>
        </w:rPr>
        <w:t>Этапы наставничества</w:t>
      </w:r>
      <w:bookmarkEnd w:id="5"/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Наставничество структурировано по этапам, что обеспечивает системный подход. Первый этап — диагностический (1-2 месяца). Наставник проводит оценку: беседа, наблюдение за уроками, анализ документации. Выявляются сильные стороны (например, креативность в подаче материала) и зоны роста (управление временем).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 xml:space="preserve">Второй этап — основной (6-12 месяцев). Здесь реализуется индивидуальный план развития. Проводятся еженедельные встречи, совместные уроки, разбор </w:t>
      </w:r>
      <w:proofErr w:type="spellStart"/>
      <w:r w:rsidRPr="00C97AA2">
        <w:rPr>
          <w:rFonts w:ascii="Times New Roman" w:eastAsia="inter" w:hAnsi="Times New Roman" w:cs="Times New Roman"/>
          <w:color w:val="000000"/>
        </w:rPr>
        <w:t>видеоуроков</w:t>
      </w:r>
      <w:proofErr w:type="spellEnd"/>
      <w:r w:rsidRPr="00C97AA2">
        <w:rPr>
          <w:rFonts w:ascii="Times New Roman" w:eastAsia="inter" w:hAnsi="Times New Roman" w:cs="Times New Roman"/>
          <w:color w:val="000000"/>
        </w:rPr>
        <w:t>. Наставник ставит цели, такие как "освоить интерактивные методы к концу квартала".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Третий этап — закрепление (3-6 месяцев). Молодой педагог берёт больше самостоятельности, а наставник переходит к роли консультанта. Завершается итоговой аттестацией.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Четвёртый этап — завершение. Подводятся итоги, выдаётся характеристика для портфолио.</w:t>
      </w:r>
    </w:p>
    <w:p w:rsidR="00591956" w:rsidRPr="00C97AA2" w:rsidRDefault="009D44B2" w:rsidP="00C97AA2">
      <w:pPr>
        <w:spacing w:after="0" w:line="360" w:lineRule="auto"/>
        <w:ind w:left="-30"/>
        <w:jc w:val="both"/>
        <w:rPr>
          <w:rFonts w:ascii="Times New Roman" w:hAnsi="Times New Roman" w:cs="Times New Roman"/>
        </w:rPr>
      </w:pPr>
      <w:bookmarkStart w:id="6" w:name="практические_инструменты_и_методы"/>
      <w:r w:rsidRPr="00C97AA2">
        <w:rPr>
          <w:rFonts w:ascii="Times New Roman" w:eastAsia="inter" w:hAnsi="Times New Roman" w:cs="Times New Roman"/>
          <w:b/>
          <w:color w:val="000000"/>
          <w:sz w:val="24"/>
        </w:rPr>
        <w:t>Практические инструменты и методы</w:t>
      </w:r>
      <w:bookmarkEnd w:id="6"/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Для реализации роли наставник использует разнообразные инструменты. Журнал наблюдений фиксирует успехи и ошибки. Шаблоны уроков и чек-листы упрощают планирование. Цифровые платформы, такие как "Московская электронная школа", позволяют анализировать результаты учеников.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Методы включают:</w:t>
      </w:r>
    </w:p>
    <w:p w:rsidR="00591956" w:rsidRPr="00C97AA2" w:rsidRDefault="009D44B2" w:rsidP="00C97A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97AA2">
        <w:rPr>
          <w:rFonts w:ascii="Times New Roman" w:eastAsia="inter" w:hAnsi="Times New Roman" w:cs="Times New Roman"/>
          <w:color w:val="000000"/>
        </w:rPr>
        <w:t>Микроуроки</w:t>
      </w:r>
      <w:proofErr w:type="spellEnd"/>
      <w:r w:rsidRPr="00C97AA2">
        <w:rPr>
          <w:rFonts w:ascii="Times New Roman" w:eastAsia="inter" w:hAnsi="Times New Roman" w:cs="Times New Roman"/>
          <w:color w:val="000000"/>
        </w:rPr>
        <w:t>: короткие демонстрации приёмов (5-10 минут).</w:t>
      </w:r>
    </w:p>
    <w:p w:rsidR="00591956" w:rsidRPr="00C97AA2" w:rsidRDefault="009D44B2" w:rsidP="00C97A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Ролевые игры: моделирование ситуаций с родителями или конфликтными учениками.</w:t>
      </w:r>
    </w:p>
    <w:p w:rsidR="00591956" w:rsidRPr="00C97AA2" w:rsidRDefault="009D44B2" w:rsidP="00C97A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97AA2">
        <w:rPr>
          <w:rFonts w:ascii="Times New Roman" w:eastAsia="inter" w:hAnsi="Times New Roman" w:cs="Times New Roman"/>
          <w:color w:val="000000"/>
        </w:rPr>
        <w:t>Пир-ревью</w:t>
      </w:r>
      <w:proofErr w:type="spellEnd"/>
      <w:r w:rsidRPr="00C97AA2">
        <w:rPr>
          <w:rFonts w:ascii="Times New Roman" w:eastAsia="inter" w:hAnsi="Times New Roman" w:cs="Times New Roman"/>
          <w:color w:val="000000"/>
        </w:rPr>
        <w:t>: взаимный анализ уроков с другими педагогами.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Пример: для урока по математике наставник предлагает метод "перевёрнутого класса", где ученики готовят материал дома, а на уроке решают задачи в группах. Это повышает вовлеченность</w:t>
      </w:r>
      <w:bookmarkStart w:id="7" w:name="_GoBack"/>
      <w:bookmarkEnd w:id="7"/>
      <w:r w:rsidRPr="00C97AA2">
        <w:rPr>
          <w:rFonts w:ascii="Times New Roman" w:eastAsia="inter" w:hAnsi="Times New Roman" w:cs="Times New Roman"/>
          <w:color w:val="000000"/>
        </w:rPr>
        <w:t xml:space="preserve"> и снижает нагрузку на учителя.</w:t>
      </w:r>
    </w:p>
    <w:p w:rsidR="00C97AA2" w:rsidRDefault="00C97AA2" w:rsidP="00C97AA2">
      <w:pPr>
        <w:spacing w:after="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</w:rPr>
      </w:pPr>
      <w:bookmarkStart w:id="8" w:name="преимущества_для_молодого_педагога"/>
    </w:p>
    <w:p w:rsidR="00C97AA2" w:rsidRDefault="00C97AA2" w:rsidP="00C97AA2">
      <w:pPr>
        <w:spacing w:after="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</w:rPr>
      </w:pPr>
    </w:p>
    <w:p w:rsidR="00591956" w:rsidRPr="00C97AA2" w:rsidRDefault="009D44B2" w:rsidP="00C97AA2">
      <w:pPr>
        <w:spacing w:after="0" w:line="360" w:lineRule="auto"/>
        <w:ind w:left="-30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b/>
          <w:color w:val="000000"/>
          <w:sz w:val="24"/>
        </w:rPr>
        <w:lastRenderedPageBreak/>
        <w:t>Преимущества для молодого педагога</w:t>
      </w:r>
      <w:bookmarkEnd w:id="8"/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Наставничество ускоряет профессиональный рост. Молодые учителя с наставником демонстрируют на 25% лучшие результаты в аттестации, по данным педагогических мониторингов. Оно снижает выгорание, повышает мотивацию и уверенность.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Долгосрочные плюсы: формирование сети контактов, доступ к ресурсам школы. Молодой педагог учится не только технике преподавания, но и школьной культуре, что способствует карьерному продвижению.</w:t>
      </w:r>
    </w:p>
    <w:p w:rsidR="00591956" w:rsidRPr="00C97AA2" w:rsidRDefault="009D44B2" w:rsidP="00C97AA2">
      <w:pPr>
        <w:spacing w:after="0" w:line="360" w:lineRule="auto"/>
        <w:ind w:left="-30"/>
        <w:jc w:val="both"/>
        <w:rPr>
          <w:rFonts w:ascii="Times New Roman" w:hAnsi="Times New Roman" w:cs="Times New Roman"/>
        </w:rPr>
      </w:pPr>
      <w:bookmarkStart w:id="9" w:name="преимущества_для_школы_и_учеников"/>
      <w:r w:rsidRPr="00C97AA2">
        <w:rPr>
          <w:rFonts w:ascii="Times New Roman" w:eastAsia="inter" w:hAnsi="Times New Roman" w:cs="Times New Roman"/>
          <w:b/>
          <w:color w:val="000000"/>
          <w:sz w:val="24"/>
        </w:rPr>
        <w:t>Преимущества для школы и учеников</w:t>
      </w:r>
      <w:bookmarkEnd w:id="9"/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Для школы наставничество стабилизирует кадровый состав, снижая текучесть. Опытные педагоги передают знания, повышая общий уровень преподавания. Ученики выигрывают от более квалифицированных уроков: улучшается успеваемость, снижается количество конфликтов.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Исследования OECD показывают, что школы с системами наставничества имеют на 15% выше показатели PISA.</w:t>
      </w:r>
    </w:p>
    <w:p w:rsidR="00591956" w:rsidRPr="00C97AA2" w:rsidRDefault="009D44B2" w:rsidP="00C97AA2">
      <w:pPr>
        <w:spacing w:after="0" w:line="360" w:lineRule="auto"/>
        <w:ind w:left="-30"/>
        <w:jc w:val="both"/>
        <w:rPr>
          <w:rFonts w:ascii="Times New Roman" w:hAnsi="Times New Roman" w:cs="Times New Roman"/>
        </w:rPr>
      </w:pPr>
      <w:bookmarkStart w:id="10" w:name="вызовы_и_пути_их_преодоления"/>
      <w:r w:rsidRPr="00C97AA2">
        <w:rPr>
          <w:rFonts w:ascii="Times New Roman" w:eastAsia="inter" w:hAnsi="Times New Roman" w:cs="Times New Roman"/>
          <w:b/>
          <w:color w:val="000000"/>
          <w:sz w:val="24"/>
        </w:rPr>
        <w:t>Вызовы и пути их преодоления</w:t>
      </w:r>
      <w:bookmarkEnd w:id="10"/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Несмотря на преимущества, возникают проблемы. Перегрузка наставника: совмещение с основной нагрузкой. Решение — распределение по графику, не более двух подопечных на человека.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 xml:space="preserve">Разногласия в подходах: молодой педагог может сопротивляться советам. Здесь помогает договор о </w:t>
      </w:r>
      <w:r w:rsidRPr="00C97AA2">
        <w:rPr>
          <w:rFonts w:ascii="Times New Roman" w:eastAsia="inter" w:hAnsi="Times New Roman" w:cs="Times New Roman"/>
          <w:color w:val="000000"/>
          <w:sz w:val="24"/>
          <w:szCs w:val="24"/>
        </w:rPr>
        <w:t>сотрудничестве</w:t>
      </w:r>
      <w:r w:rsidRPr="00C97AA2">
        <w:rPr>
          <w:rFonts w:ascii="Times New Roman" w:eastAsia="inter" w:hAnsi="Times New Roman" w:cs="Times New Roman"/>
          <w:color w:val="000000"/>
        </w:rPr>
        <w:t xml:space="preserve"> с чёткими правилами.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Недостаток подготовки: не все наставники обучены. Рекомендуется обязательные семинары по наставничеству.</w:t>
      </w:r>
    </w:p>
    <w:p w:rsidR="00591956" w:rsidRPr="00C97AA2" w:rsidRDefault="009D44B2" w:rsidP="00C97AA2">
      <w:pPr>
        <w:spacing w:after="0" w:line="360" w:lineRule="auto"/>
        <w:ind w:left="-30"/>
        <w:jc w:val="both"/>
        <w:rPr>
          <w:rFonts w:ascii="Times New Roman" w:hAnsi="Times New Roman" w:cs="Times New Roman"/>
        </w:rPr>
      </w:pPr>
      <w:bookmarkStart w:id="11" w:name="оценка_эффективности_наставничества"/>
      <w:r w:rsidRPr="00C97AA2">
        <w:rPr>
          <w:rFonts w:ascii="Times New Roman" w:eastAsia="inter" w:hAnsi="Times New Roman" w:cs="Times New Roman"/>
          <w:b/>
          <w:color w:val="000000"/>
          <w:sz w:val="24"/>
        </w:rPr>
        <w:t>Оценка эффективности наставничества</w:t>
      </w:r>
      <w:bookmarkEnd w:id="11"/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Эффективность измеряется по критериям: рост компетенций молодого педагога (опросы, тесты), отзывы учеников и родителей, результаты ЕГЭ/ОГЭ. Используются шкалы, такие как 360-градусная обратная связь.</w:t>
      </w:r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Школа ведёт отчёты, а наставник получает стимулы: доплаты или льготы.</w:t>
      </w:r>
    </w:p>
    <w:p w:rsidR="00591956" w:rsidRPr="00C97AA2" w:rsidRDefault="009D44B2" w:rsidP="00C97AA2">
      <w:pPr>
        <w:spacing w:after="0" w:line="360" w:lineRule="auto"/>
        <w:ind w:left="-30"/>
        <w:jc w:val="both"/>
        <w:rPr>
          <w:rFonts w:ascii="Times New Roman" w:hAnsi="Times New Roman" w:cs="Times New Roman"/>
        </w:rPr>
      </w:pPr>
      <w:bookmarkStart w:id="12" w:name="заключение"/>
      <w:r w:rsidRPr="00C97AA2">
        <w:rPr>
          <w:rFonts w:ascii="Times New Roman" w:eastAsia="inter" w:hAnsi="Times New Roman" w:cs="Times New Roman"/>
          <w:b/>
          <w:color w:val="000000"/>
          <w:sz w:val="24"/>
        </w:rPr>
        <w:t>Заключение</w:t>
      </w:r>
      <w:bookmarkEnd w:id="12"/>
    </w:p>
    <w:p w:rsidR="00591956" w:rsidRPr="00C97AA2" w:rsidRDefault="009D44B2" w:rsidP="00C97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A2">
        <w:rPr>
          <w:rFonts w:ascii="Times New Roman" w:eastAsia="inter" w:hAnsi="Times New Roman" w:cs="Times New Roman"/>
          <w:color w:val="000000"/>
        </w:rPr>
        <w:t>Роль наставника — фундаментальный элемент поддержки молодых педагогов в школе. Она обеспечивает плавный вход в профессию, профессиональное развитие и долгосрочную стабильность системы образования. Реализация наставничества требует системного подхода: от отбора кадров до оценки результатов. Для школ внедрение таких программ становится не роскошью, а необходимостью в условиях кадрового дефицита. Молодым педагогам стоит активно использовать эту возможность, а опытным — осознанно вкладываться в передачу знаний.</w:t>
      </w:r>
    </w:p>
    <w:sectPr w:rsidR="00591956" w:rsidRPr="00C97AA2" w:rsidSect="00C97AA2">
      <w:pgSz w:w="12240" w:h="15840"/>
      <w:pgMar w:top="1134" w:right="851" w:bottom="1134" w:left="1134" w:header="720" w:footer="720" w:gutter="0"/>
      <w:cols w:space="720"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12EE7"/>
    <w:multiLevelType w:val="hybridMultilevel"/>
    <w:tmpl w:val="0C3EE870"/>
    <w:lvl w:ilvl="0" w:tplc="9CECA70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5E86984">
      <w:numFmt w:val="decimal"/>
      <w:lvlText w:val=""/>
      <w:lvlJc w:val="left"/>
    </w:lvl>
    <w:lvl w:ilvl="2" w:tplc="8B141B70">
      <w:numFmt w:val="decimal"/>
      <w:lvlText w:val=""/>
      <w:lvlJc w:val="left"/>
    </w:lvl>
    <w:lvl w:ilvl="3" w:tplc="1DB27FA4">
      <w:numFmt w:val="decimal"/>
      <w:lvlText w:val=""/>
      <w:lvlJc w:val="left"/>
    </w:lvl>
    <w:lvl w:ilvl="4" w:tplc="2ADEE58A">
      <w:numFmt w:val="decimal"/>
      <w:lvlText w:val=""/>
      <w:lvlJc w:val="left"/>
    </w:lvl>
    <w:lvl w:ilvl="5" w:tplc="939EB1EC">
      <w:numFmt w:val="decimal"/>
      <w:lvlText w:val=""/>
      <w:lvlJc w:val="left"/>
    </w:lvl>
    <w:lvl w:ilvl="6" w:tplc="52CE1E14">
      <w:numFmt w:val="decimal"/>
      <w:lvlText w:val=""/>
      <w:lvlJc w:val="left"/>
    </w:lvl>
    <w:lvl w:ilvl="7" w:tplc="418E41C8">
      <w:numFmt w:val="decimal"/>
      <w:lvlText w:val=""/>
      <w:lvlJc w:val="left"/>
    </w:lvl>
    <w:lvl w:ilvl="8" w:tplc="14204DBA">
      <w:numFmt w:val="decimal"/>
      <w:lvlText w:val=""/>
      <w:lvlJc w:val="left"/>
    </w:lvl>
  </w:abstractNum>
  <w:abstractNum w:abstractNumId="1">
    <w:nsid w:val="33F4569A"/>
    <w:multiLevelType w:val="hybridMultilevel"/>
    <w:tmpl w:val="2AD44DF4"/>
    <w:lvl w:ilvl="0" w:tplc="E4FC411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76A15D8">
      <w:numFmt w:val="decimal"/>
      <w:lvlText w:val=""/>
      <w:lvlJc w:val="left"/>
    </w:lvl>
    <w:lvl w:ilvl="2" w:tplc="720A5664">
      <w:numFmt w:val="decimal"/>
      <w:lvlText w:val=""/>
      <w:lvlJc w:val="left"/>
    </w:lvl>
    <w:lvl w:ilvl="3" w:tplc="9162C71E">
      <w:numFmt w:val="decimal"/>
      <w:lvlText w:val=""/>
      <w:lvlJc w:val="left"/>
    </w:lvl>
    <w:lvl w:ilvl="4" w:tplc="5AF2518E">
      <w:numFmt w:val="decimal"/>
      <w:lvlText w:val=""/>
      <w:lvlJc w:val="left"/>
    </w:lvl>
    <w:lvl w:ilvl="5" w:tplc="4746A4B2">
      <w:numFmt w:val="decimal"/>
      <w:lvlText w:val=""/>
      <w:lvlJc w:val="left"/>
    </w:lvl>
    <w:lvl w:ilvl="6" w:tplc="E8967A42">
      <w:numFmt w:val="decimal"/>
      <w:lvlText w:val=""/>
      <w:lvlJc w:val="left"/>
    </w:lvl>
    <w:lvl w:ilvl="7" w:tplc="B2AAD132">
      <w:numFmt w:val="decimal"/>
      <w:lvlText w:val=""/>
      <w:lvlJc w:val="left"/>
    </w:lvl>
    <w:lvl w:ilvl="8" w:tplc="18FCFBC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drawingGridHorizontalSpacing w:val="105"/>
  <w:displayHorizontalDrawingGridEvery w:val="2"/>
  <w:characterSpacingControl w:val="doNotCompress"/>
  <w:compat/>
  <w:rsids>
    <w:rsidRoot w:val="00591956"/>
    <w:rsid w:val="00591956"/>
    <w:rsid w:val="00775DDA"/>
    <w:rsid w:val="009D44B2"/>
    <w:rsid w:val="00C9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sid w:val="00775DDA"/>
    <w:rPr>
      <w:rFonts w:ascii="Consolas" w:hAnsi="Consolas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C9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1102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Пользователь</cp:lastModifiedBy>
  <cp:revision>4</cp:revision>
  <dcterms:created xsi:type="dcterms:W3CDTF">2026-02-02T13:17:00Z</dcterms:created>
  <dcterms:modified xsi:type="dcterms:W3CDTF">2026-02-02T14:46:00Z</dcterms:modified>
</cp:coreProperties>
</file>