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19" w:rsidRPr="00540319" w:rsidRDefault="00540319" w:rsidP="00622E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3F3">
        <w:rPr>
          <w:rFonts w:ascii="Times New Roman" w:hAnsi="Times New Roman" w:cs="Times New Roman"/>
          <w:b/>
          <w:sz w:val="28"/>
          <w:szCs w:val="28"/>
        </w:rPr>
        <w:t>Тема исследования:</w:t>
      </w:r>
      <w:r w:rsidRPr="00540319">
        <w:rPr>
          <w:rFonts w:ascii="Times New Roman" w:hAnsi="Times New Roman" w:cs="Times New Roman"/>
          <w:sz w:val="28"/>
          <w:szCs w:val="28"/>
        </w:rPr>
        <w:t xml:space="preserve"> «</w:t>
      </w:r>
      <w:r w:rsidRPr="0054031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учета расчетов по оплате труда</w:t>
      </w:r>
      <w:r w:rsidRPr="005403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23A" w:rsidRPr="00622E77" w:rsidRDefault="00051C38" w:rsidP="00622E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3F3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Pr="00622E77">
        <w:rPr>
          <w:rFonts w:ascii="Times New Roman" w:hAnsi="Times New Roman" w:cs="Times New Roman"/>
          <w:sz w:val="28"/>
          <w:szCs w:val="28"/>
        </w:rPr>
        <w:t xml:space="preserve"> </w:t>
      </w:r>
      <w:r w:rsidR="0085323A" w:rsidRPr="00622E77">
        <w:rPr>
          <w:rFonts w:ascii="Times New Roman" w:hAnsi="Times New Roman" w:cs="Times New Roman"/>
          <w:sz w:val="28"/>
          <w:szCs w:val="28"/>
        </w:rPr>
        <w:t xml:space="preserve">Современные условия развития рыночной экономики характеризуются изменениями подходов к оплате труда работников, которая зависит от специфики деятельности организации, от результатов труда персонала, результативности подразделений. Основным принципом расчетов по оплате труда работников является прямая оценка их личного труда, уровня вклада и показателей качества труда. При начислении заработной платы, отсутствуют ограничения по максимальному размеру заработной платы. Вместе с тем, законодательством РФ установлена минимальная заработная плата, которая регулирует минимальный размер оплаты труда за отработанное время. Выплата установленных доплат и надбавок, премий и других поощрительных выплат предусматривается к установленному минимуму. </w:t>
      </w:r>
    </w:p>
    <w:p w:rsidR="0085323A" w:rsidRPr="00622E77" w:rsidRDefault="0085323A" w:rsidP="00622E7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E77">
        <w:rPr>
          <w:rFonts w:ascii="Times New Roman" w:hAnsi="Times New Roman" w:cs="Times New Roman"/>
          <w:sz w:val="28"/>
          <w:szCs w:val="28"/>
        </w:rPr>
        <w:t>Важнейшей задачей учета труда и его оплаты является правильность ис</w:t>
      </w:r>
      <w:r w:rsidR="000A458C">
        <w:rPr>
          <w:rFonts w:ascii="Times New Roman" w:hAnsi="Times New Roman" w:cs="Times New Roman"/>
          <w:sz w:val="28"/>
          <w:szCs w:val="28"/>
        </w:rPr>
        <w:t xml:space="preserve">числения сумм оплаты труда и не </w:t>
      </w:r>
      <w:r w:rsidRPr="00622E77">
        <w:rPr>
          <w:rFonts w:ascii="Times New Roman" w:hAnsi="Times New Roman" w:cs="Times New Roman"/>
          <w:sz w:val="28"/>
          <w:szCs w:val="28"/>
        </w:rPr>
        <w:t xml:space="preserve">нарушение срока их уплаты. Для этого нужен точный учет личного состава работников, соблюдение установленного порядка удержаний из заработной платы, правильное определение налогооблагаемой базы и безошибочное отнесение начисленной оплаты труда на счет издержек производства. Учет труда и заработной платы призван оперативно контролировать количество и качество труда, использование средств, которые направляются на потребление. Эта проблема связана не только с интересами работников, но и с налогообложением, так как при неправильном расчете изменится налоговая база, а это значит, что заработная плата сотрудников во многом определяет себестоимость работ и услуг. </w:t>
      </w:r>
    </w:p>
    <w:p w:rsidR="00540319" w:rsidRPr="00F723F3" w:rsidRDefault="00540319" w:rsidP="005403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3F3">
        <w:rPr>
          <w:rFonts w:ascii="Times New Roman" w:hAnsi="Times New Roman" w:cs="Times New Roman"/>
          <w:b/>
          <w:sz w:val="28"/>
          <w:szCs w:val="28"/>
        </w:rPr>
        <w:t>Примерный план выпускной квалификационной работы</w:t>
      </w:r>
      <w:r w:rsidRPr="00F723F3">
        <w:rPr>
          <w:rFonts w:ascii="Times New Roman" w:hAnsi="Times New Roman" w:cs="Times New Roman"/>
          <w:b/>
          <w:sz w:val="28"/>
          <w:szCs w:val="28"/>
        </w:rPr>
        <w:t xml:space="preserve"> будет содержать следующие разделы:</w:t>
      </w:r>
    </w:p>
    <w:p w:rsidR="00BD0D3D" w:rsidRDefault="00BD0D3D" w:rsidP="00540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319" w:rsidRPr="00540319" w:rsidRDefault="00540319" w:rsidP="00540319">
      <w:pPr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ведение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Hlk188000126"/>
      <w:r w:rsidRPr="00540319">
        <w:rPr>
          <w:rFonts w:ascii="Times New Roman" w:hAnsi="Times New Roman" w:cs="Times New Roman"/>
          <w:sz w:val="28"/>
          <w:szCs w:val="28"/>
        </w:rPr>
        <w:t>Теоретические и методологические основы учета и аудита расчетов с персоналом по оплате труда</w:t>
      </w:r>
      <w:bookmarkEnd w:id="0"/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Теоретические и методологические основы учета расчетов с персоналом по оплате труда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Теоретические и методологические основы аудита расчетов с персоналом по оплате труда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Оценка производственной деятельности организации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 организации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Оценка организации учета расчетов с персоналом по оплате труда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Планирование и программирование аудита расчетов с персоналом по оплате труда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000584"/>
      <w:r w:rsidRPr="00540319">
        <w:rPr>
          <w:rFonts w:ascii="Times New Roman" w:hAnsi="Times New Roman" w:cs="Times New Roman"/>
          <w:sz w:val="28"/>
          <w:szCs w:val="28"/>
        </w:rPr>
        <w:t>Совершенствование учета и аудита расчетов с персоналом по оплате труда в организации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Совершенствование учета расчетов с персоналом по оплате труда в организации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pStyle w:val="a4"/>
        <w:numPr>
          <w:ilvl w:val="1"/>
          <w:numId w:val="4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Совершенствование аудита расчетов с персоналом по оплате труда в организации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Default="00540319" w:rsidP="00540319">
      <w:pPr>
        <w:jc w:val="both"/>
        <w:rPr>
          <w:rFonts w:ascii="Times New Roman" w:hAnsi="Times New Roman" w:cs="Times New Roman"/>
          <w:sz w:val="28"/>
          <w:szCs w:val="28"/>
        </w:rPr>
      </w:pPr>
      <w:r w:rsidRPr="005403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</w:t>
      </w:r>
      <w:r w:rsidR="000B39B0">
        <w:rPr>
          <w:rFonts w:ascii="Times New Roman" w:hAnsi="Times New Roman" w:cs="Times New Roman"/>
          <w:sz w:val="28"/>
          <w:szCs w:val="28"/>
        </w:rPr>
        <w:t>.</w:t>
      </w:r>
    </w:p>
    <w:p w:rsidR="00540319" w:rsidRPr="00540319" w:rsidRDefault="00540319" w:rsidP="00540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B39B0">
        <w:rPr>
          <w:rFonts w:ascii="Times New Roman" w:hAnsi="Times New Roman" w:cs="Times New Roman"/>
          <w:sz w:val="28"/>
          <w:szCs w:val="28"/>
        </w:rPr>
        <w:t>литературы.</w:t>
      </w:r>
    </w:p>
    <w:p w:rsidR="000B39B0" w:rsidRPr="000B39B0" w:rsidRDefault="000B39B0" w:rsidP="000B39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39B0">
        <w:rPr>
          <w:rFonts w:ascii="Times New Roman" w:hAnsi="Times New Roman" w:cs="Times New Roman"/>
          <w:sz w:val="28"/>
          <w:szCs w:val="28"/>
        </w:rPr>
        <w:t xml:space="preserve">о проведению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мною изучены </w:t>
      </w:r>
      <w:r w:rsidRPr="00622E77">
        <w:rPr>
          <w:rFonts w:ascii="Times New Roman" w:hAnsi="Times New Roman" w:cs="Times New Roman"/>
          <w:color w:val="000000" w:themeColor="text1"/>
          <w:sz w:val="28"/>
          <w:szCs w:val="28"/>
        </w:rPr>
        <w:t>труды известных российских учёных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2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как: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Г.И. Алексеева, </w:t>
      </w:r>
      <w:r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Ю.А. Бабаев,</w:t>
      </w:r>
      <w:r w:rsidRPr="00B211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1408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О. Е.</w:t>
      </w:r>
      <w:r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Качкова</w:t>
      </w:r>
      <w:r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, В.Р. Захарьин, Г.В. Савицкая,</w:t>
      </w:r>
      <w:r w:rsidRPr="00622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111F">
        <w:rPr>
          <w:rFonts w:ascii="Times New Roman" w:hAnsi="Times New Roman" w:cs="Times New Roman"/>
          <w:color w:val="000000" w:themeColor="text1"/>
          <w:sz w:val="28"/>
          <w:szCs w:val="28"/>
        </w:rPr>
        <w:t>Л.М.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Полковский, осуществлен </w:t>
      </w:r>
      <w:r w:rsidRPr="000B39B0">
        <w:rPr>
          <w:rFonts w:ascii="Times New Roman" w:hAnsi="Times New Roman" w:cs="Times New Roman"/>
          <w:sz w:val="28"/>
          <w:szCs w:val="28"/>
        </w:rPr>
        <w:t>выбор объекта исследования и оценка практической значимости исследуемых вопросов для данного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C38" w:rsidRDefault="00051C38">
      <w:pPr>
        <w:rPr>
          <w:rFonts w:ascii="Times New Roman" w:hAnsi="Times New Roman" w:cs="Times New Roman"/>
          <w:b/>
          <w:sz w:val="28"/>
          <w:szCs w:val="28"/>
        </w:rPr>
      </w:pPr>
    </w:p>
    <w:p w:rsidR="00622E77" w:rsidRDefault="00622E77">
      <w:pPr>
        <w:rPr>
          <w:rFonts w:ascii="Times New Roman" w:hAnsi="Times New Roman" w:cs="Times New Roman"/>
          <w:b/>
          <w:sz w:val="28"/>
          <w:szCs w:val="28"/>
        </w:rPr>
      </w:pPr>
    </w:p>
    <w:p w:rsidR="00622E77" w:rsidRDefault="00622E77">
      <w:pPr>
        <w:rPr>
          <w:rFonts w:ascii="Times New Roman" w:hAnsi="Times New Roman" w:cs="Times New Roman"/>
          <w:b/>
          <w:sz w:val="28"/>
          <w:szCs w:val="28"/>
        </w:rPr>
      </w:pPr>
    </w:p>
    <w:p w:rsidR="00051C38" w:rsidRDefault="00051C38">
      <w:pPr>
        <w:rPr>
          <w:rFonts w:ascii="Times New Roman" w:hAnsi="Times New Roman" w:cs="Times New Roman"/>
          <w:b/>
          <w:sz w:val="28"/>
          <w:szCs w:val="28"/>
        </w:rPr>
      </w:pPr>
    </w:p>
    <w:p w:rsidR="00015682" w:rsidRDefault="00015682">
      <w:pPr>
        <w:rPr>
          <w:rFonts w:ascii="Times New Roman" w:hAnsi="Times New Roman" w:cs="Times New Roman"/>
          <w:b/>
          <w:sz w:val="28"/>
          <w:szCs w:val="28"/>
        </w:rPr>
      </w:pPr>
    </w:p>
    <w:p w:rsidR="00015682" w:rsidRDefault="00015682">
      <w:pPr>
        <w:rPr>
          <w:rFonts w:ascii="Times New Roman" w:hAnsi="Times New Roman" w:cs="Times New Roman"/>
          <w:b/>
          <w:sz w:val="28"/>
          <w:szCs w:val="28"/>
        </w:rPr>
      </w:pPr>
    </w:p>
    <w:p w:rsidR="00BA6C77" w:rsidRDefault="00BA6C77">
      <w:pPr>
        <w:rPr>
          <w:rFonts w:ascii="Times New Roman" w:hAnsi="Times New Roman" w:cs="Times New Roman"/>
          <w:b/>
          <w:sz w:val="28"/>
          <w:szCs w:val="28"/>
        </w:rPr>
      </w:pPr>
    </w:p>
    <w:p w:rsidR="00BA6C77" w:rsidRDefault="00BA6C77">
      <w:pPr>
        <w:rPr>
          <w:rFonts w:ascii="Times New Roman" w:hAnsi="Times New Roman" w:cs="Times New Roman"/>
          <w:b/>
          <w:sz w:val="28"/>
          <w:szCs w:val="28"/>
        </w:rPr>
      </w:pPr>
    </w:p>
    <w:p w:rsidR="00F723F3" w:rsidRDefault="00F723F3" w:rsidP="00F723F3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723F3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Понятие и сущность оплаты труда. Классификация оплаты труда.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Организация, нормирование и оплата труда занимают важное место в обеспечении эффективного планирования общественного производства.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Построение организации труда на основе достижений современной науки и передовой практики – насущная потребность трудящихся, ибо в этом случае достигается не только экономия рабочего времени и рост производительности труда, что само по себе весьма важно, но также должно происходить облегчение и гуманизация труда. Повышение его содержательности, оздоровление условий на производстве, а также создание обстановки для развития трудовой активности и творческой инициативы работников</w:t>
      </w:r>
      <w:r w:rsidR="009D7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7D01" w:rsidRPr="009D7D01">
        <w:rPr>
          <w:rFonts w:ascii="Times New Roman" w:hAnsi="Times New Roman" w:cs="Times New Roman"/>
          <w:sz w:val="28"/>
          <w:szCs w:val="28"/>
          <w:lang w:eastAsia="ru-RU"/>
        </w:rPr>
        <w:t>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D7D01" w:rsidRPr="009D7D01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Оплата труда работников </w:t>
      </w:r>
      <w:r w:rsidRPr="00366B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  это цена трудовых ресурсов, участвующих в производственном процессе. В большей степени она определяется количеством и качеством затраченного труда, но значительную роль играют рыночные факторы – спрос и предложение труда; сложившаяся конкретная конъюнктура рынка, территориальные аспекты, законодательные нормы и т.д.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D01">
        <w:rPr>
          <w:rFonts w:ascii="Times New Roman" w:hAnsi="Times New Roman" w:cs="Times New Roman"/>
          <w:iCs/>
          <w:sz w:val="28"/>
          <w:szCs w:val="28"/>
          <w:lang w:eastAsia="ru-RU"/>
        </w:rPr>
        <w:t>Заработная плата</w:t>
      </w:r>
      <w:r w:rsidRPr="009D7D01">
        <w:rPr>
          <w:rFonts w:ascii="Times New Roman" w:hAnsi="Times New Roman" w:cs="Times New Roman"/>
          <w:sz w:val="28"/>
          <w:szCs w:val="28"/>
          <w:lang w:eastAsia="ru-RU"/>
        </w:rPr>
        <w:t> -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это вознаграждение, которое работодатель обязан выплачивать работнику в соответствии с условиями трудового договора и требованиями трудового законодательства.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D01">
        <w:rPr>
          <w:rFonts w:ascii="Times New Roman" w:hAnsi="Times New Roman" w:cs="Times New Roman"/>
          <w:iCs/>
          <w:sz w:val="28"/>
          <w:szCs w:val="28"/>
          <w:lang w:eastAsia="ru-RU"/>
        </w:rPr>
        <w:t>Основная задача организации заработной платы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 состоит в том, чтобы поставить оплату труда в зависимость от качества трудового вклада каждого работника и тем самым повысить стимулирующую функцию вклада каждого.</w:t>
      </w:r>
    </w:p>
    <w:p w:rsidR="00EB56F7" w:rsidRPr="009D7D01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7D01">
        <w:rPr>
          <w:rFonts w:ascii="Times New Roman" w:hAnsi="Times New Roman" w:cs="Times New Roman"/>
          <w:iCs/>
          <w:sz w:val="28"/>
          <w:szCs w:val="28"/>
          <w:lang w:eastAsia="ru-RU"/>
        </w:rPr>
        <w:t>Организация оплаты труда предполагает:</w:t>
      </w:r>
    </w:p>
    <w:p w:rsidR="00EB56F7" w:rsidRPr="00366B6F" w:rsidRDefault="00366B6F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B56F7"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форм и систем оплаты труда работников предприятию.</w:t>
      </w:r>
    </w:p>
    <w:p w:rsidR="00EB56F7" w:rsidRPr="00366B6F" w:rsidRDefault="00366B6F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EB56F7"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Разработку критериев и определение размеров доплат за отдельные достижения работников и специалистов предприятия.</w:t>
      </w:r>
    </w:p>
    <w:p w:rsidR="00EB56F7" w:rsidRPr="00366B6F" w:rsidRDefault="00366B6F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B56F7" w:rsidRPr="00366B6F">
        <w:rPr>
          <w:rFonts w:ascii="Times New Roman" w:hAnsi="Times New Roman" w:cs="Times New Roman"/>
          <w:sz w:val="28"/>
          <w:szCs w:val="28"/>
          <w:lang w:eastAsia="ru-RU"/>
        </w:rPr>
        <w:t>Разработку системы должностных окладов служащих и специалистов.</w:t>
      </w:r>
    </w:p>
    <w:p w:rsidR="00EB56F7" w:rsidRPr="00366B6F" w:rsidRDefault="00366B6F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EB56F7"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Обоснование показателей и системы премирования сотрудников</w:t>
      </w:r>
      <w:r w:rsidR="009D7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[5</w:t>
      </w:r>
      <w:r w:rsidR="009D7D01" w:rsidRPr="009D7D01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EB56F7"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Труд, как считает современная экономическая теория, является важнейшей частью экономики – он одновременно товар (работник продает свой труд, создавая новое качество и дополнительное количество материальных ценностей) и причина появления добавленной стоимости, так как предметы и материалы при приложении к ним становятся дороже.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Отсюда и возникает необходимость оценить и оплатить труд в различных его проявлениях, включив затем расходы на оплату труда в рамках установленных государством законов в стоимость продукции.</w:t>
      </w:r>
    </w:p>
    <w:p w:rsidR="00EB56F7" w:rsidRPr="00D70340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340">
        <w:rPr>
          <w:rFonts w:ascii="Times New Roman" w:hAnsi="Times New Roman" w:cs="Times New Roman"/>
          <w:iCs/>
          <w:sz w:val="28"/>
          <w:szCs w:val="28"/>
          <w:lang w:eastAsia="ru-RU"/>
        </w:rPr>
        <w:t>Под системой оплаты труда понимают способ исчисления размеров вознаграждения, подлежащего выплате работникам предприятия в соответствии с произведенными ими затратами труда или по результатам труда</w:t>
      </w:r>
      <w:r w:rsidR="00F723F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[8</w:t>
      </w:r>
      <w:r w:rsidR="005947ED" w:rsidRPr="005947ED">
        <w:rPr>
          <w:rFonts w:ascii="Times New Roman" w:hAnsi="Times New Roman" w:cs="Times New Roman"/>
          <w:iCs/>
          <w:sz w:val="28"/>
          <w:szCs w:val="28"/>
          <w:lang w:eastAsia="ru-RU"/>
        </w:rPr>
        <w:t>]</w:t>
      </w:r>
      <w:r w:rsidRPr="00D70340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Предприятия самостоятельно разрабатывают и утверждают формы и системы оплаты труда – тарифные ставки и оклады. При этом государственные тарифные ставки и оклады могут быть использованы руководством в качестве ориентиров для учета оплаты труда в зависимости от профессии, квалификации работников, сложности условий выполняемых работ.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При разработке системы оплаты труда закладываются три базовых элемента, определяющих в своем сочетании все виды оплаты труда: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- тарифная система;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- нормы затрат труда;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формы оплаты труда.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bCs/>
          <w:sz w:val="28"/>
          <w:szCs w:val="28"/>
          <w:lang w:eastAsia="ru-RU"/>
        </w:rPr>
        <w:t>Классификация систем оплаты труда.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bCs/>
          <w:sz w:val="28"/>
          <w:szCs w:val="28"/>
          <w:lang w:eastAsia="ru-RU"/>
        </w:rPr>
        <w:t>Тарифная система оплаты труда.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Для определения справедливого размера оплаты труда с учетом его сложности, значимости и условий труда различных категорий работников вводится так называемая тарифная система. Она содержит информацию о размере оплаты труда работников в зависимости от вида и качества работ и включает в себя: тарифно-квалифи</w:t>
      </w:r>
      <w:r w:rsidR="00621F5F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ционные справочники; нормы выработки (нормы времени, нормы обслуживания, нормированное задание); тарифные сетки для рабочих и тарифные ставки (часовые, дневные, месячные); схемы должностных окла</w:t>
      </w:r>
      <w:r w:rsidR="0025636D">
        <w:rPr>
          <w:rFonts w:ascii="Times New Roman" w:hAnsi="Times New Roman" w:cs="Times New Roman"/>
          <w:sz w:val="28"/>
          <w:szCs w:val="28"/>
          <w:lang w:eastAsia="ru-RU"/>
        </w:rPr>
        <w:t>дов для прочего персонала (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штатное расписание)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 xml:space="preserve"> [9</w:t>
      </w:r>
      <w:r w:rsidR="005947ED" w:rsidRPr="005947ED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Тарифно-квалификационные справочники содержат подробные характеристики основных видов работ с указанием требований, предъявляемых к квалификации исполнителя. Требуемая квалификация при выполнении той или иной работы определяется разрядом (чем сложнее работа, тем выше разряд). В экономической теории все особенности, влияющие на определение квалификации исполнителя и сложности работы носят название </w:t>
      </w:r>
      <w:r w:rsidR="00621F5F" w:rsidRPr="00366B6F">
        <w:rPr>
          <w:rFonts w:ascii="Times New Roman" w:hAnsi="Times New Roman" w:cs="Times New Roman"/>
          <w:sz w:val="28"/>
          <w:szCs w:val="28"/>
          <w:lang w:eastAsia="ru-RU"/>
        </w:rPr>
        <w:t>тариф</w:t>
      </w:r>
      <w:r w:rsidR="00621F5F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621F5F" w:rsidRPr="00621F5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образующих факторов.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В настоящее время основой построения системы тарифных ставок и окладов для дифференциации оплаты по основным тариф</w:t>
      </w:r>
      <w:r w:rsidR="00621F5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621F5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образующим факторам является минимальная заработная плата, устанавливаемая Правительством Российской Федерации.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В частности, исходя из минимальной заработной платы и среднемесячной продолжительности рабочего времени (среднемесячного фонда рабочего времени), устанавливаемых законодательном порядке, определяются минимальные размеры часовых тарифных ставок 1 разряда.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связано с тем, что по ТК РФ работник не может получать в месяц (при полной занятости) менее минимальной заработной платы, поэтому, разделив сумму минимальной заработной платы на количество часов работы в месяце при полной занятости, получим минимальную часовую тарифную ставку</w:t>
      </w:r>
      <w:r w:rsidR="005947ED" w:rsidRPr="005947ED">
        <w:rPr>
          <w:rFonts w:ascii="Times New Roman" w:hAnsi="Times New Roman" w:cs="Times New Roman"/>
          <w:sz w:val="28"/>
          <w:szCs w:val="28"/>
          <w:lang w:eastAsia="ru-RU"/>
        </w:rPr>
        <w:t xml:space="preserve"> [1]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Тарифная сетка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представляет собой таблицы с почасовыми или дневными тарифными ставками, начиная с первого (низшего) разряда. В каждой сетке предусмотрены тарифные ставки для оплаты работ сдельщиков и повременных работников.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Тарифные ставки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выражают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в денежной форме размер оплаты труда рабочих на различных видах работ за соответствующую единицу рабочего времени (час, день, месяц- это зависит от конкретного типа выполняемой работы, так как не всегда за час или день можно оценить его конечный результат).</w:t>
      </w:r>
    </w:p>
    <w:p w:rsidR="00621F5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Они возрастают по мере увеличения разряда работника: понятие «разряд» вводится для определения квалификации, то есть качества</w:t>
      </w:r>
      <w:r w:rsidR="00621F5F">
        <w:rPr>
          <w:rFonts w:ascii="Times New Roman" w:hAnsi="Times New Roman" w:cs="Times New Roman"/>
          <w:sz w:val="28"/>
          <w:szCs w:val="28"/>
          <w:lang w:eastAsia="ru-RU"/>
        </w:rPr>
        <w:t xml:space="preserve"> труда, работника, ее сложности.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Каждый разряд (они нумеруются в порядке возрастания) имеет свои квалификационные характеристики, то есть работник должен в рамках каждого разряда обладать определенными знаниями и умениями. Определенный разряд присваивается рабочему решением специальной квалификационной комиссии и является основанием при расчете заработной плате этого работника.</w:t>
      </w:r>
    </w:p>
    <w:p w:rsidR="000448D1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Соотношение тарифных ставок различных разрядов как раз и определяется с помощью тарифной сетки: коэффициент, стоящий в тарифной сетке напротив каждого разряда, начиная со второго (первый разряд имеет коэффициент единицу), показывает, во сколько раз тарифная ставка данного</w:t>
      </w:r>
    </w:p>
    <w:p w:rsidR="00EB56F7" w:rsidRPr="00366B6F" w:rsidRDefault="00EB56F7" w:rsidP="000448D1">
      <w:pPr>
        <w:pStyle w:val="a7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разряда выше ставки первого разряда. Диапазон тарифной сетки – это соотношение тарифных ставок крайних разрядов.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Практическим примером может служить Единая тарифная сетка (ЕТС) для бюджетной сферы. Она предусматривает 18 разрядов, причем первые восемь – для рабочих.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Базовой принимается тарифная ставка первого разряда ЕТС, которая устанавливается решением Правительства Российской Федерации.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Следует отметить, что выбор построения тарифной сетки, числа его разрядов, размера прогрессивного абсолютного и относительного возрастания тарифных коэффициентов внутри сетки, в предприятиях внебюджетной сферы определяется предприятием самостоятельно и в основном зависит от финансового положения и возможностей предприятия.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Штатное расписание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(или схема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окладов), как правило, применяется при оплате труда руководителей, специалистов и служащих. Должностные оклады устанавливаются администрацией предприятия, учреждения или организации исходя из обязанностей и квалификации работников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 xml:space="preserve"> [10</w:t>
      </w:r>
      <w:r w:rsidR="008E243B" w:rsidRPr="008E243B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Норма труда – это комплекс норм выработки, времени, объема обслуживания, численности, которые устанавливает администрация предприятия для своих работников в соответствии с определенным уровнем технологии, технического оснащения и организации производства именно этого предприятия.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Очевидно, что в зависимости от состояния станочного парка, например, на одном предприятии данный заказ будет выполнен быстрее и меньшими силами, чем на другом, более технически отсталом. Значит, и нормы труда будут на этих предприятиях различными.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ab/>
        <w:t>В состав норм труда входят следующие показатели: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Норма выработки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- это установленный объем работы в натуральных единицах, который должен быть выполнен в единицу рабочего времени работником или группой работников определенной квалификации в данных организационно-технических условиях. Эти нормы разрабатываются для работ по выпуску продукции, учет которой ведется в количественных показателях, а работы выполняются в течение всей смены при неизменном количественном составе исполнителей.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Норма времени</w:t>
      </w:r>
      <w:r w:rsidR="00366B6F"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это величина затрат рабочего времени, установленная для выполнения единицы работы одним или группой работников определенной квалификации в данных организационно-технических условиях. Норма времени является величиной, обратной норме выработки. В случае, когда имеются нормы времени на отдельные виды работ, нормы времени можно использовать для расчета комплексной нормы выработки – на бригаду или производственный цикл.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Норма обслуживания</w:t>
      </w:r>
      <w:r w:rsidR="007F2687"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это установленный объем работ по обслуживанию работником или группой работников определенного количества объектов (единиц оборудования, производственных площадей, рабочих мест и т.д.) в течение единицы рабочего времени (смены, месяца) в данных организационно-технических условиях. Эти нормы предназначены для нормирования труда работников, занятых обслуживанием оборудования, производственных площадей, а также на аппаратных и полностью автоматизированных процессах.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Норма численности работников</w:t>
      </w:r>
      <w:r w:rsidRPr="00366B6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 это установленное их число соответствующего профессионально-квалификационного состава для выполнения определенных производственных управленческих функций или объемов работ. По этим нормам определяется число работников для обслуживания оборудования, рабочих мест, производственных площадей, а также затраты труда по профессиям, специальностям, группам или видам работ.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каждый вид работы имеет норму, которая позволяет оценить трудовой вклад работника в производство.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Здесь нужно особо отметить, что работники предприятия должны быть извещены об изменении норм труда и введении новых норм не позже, чем за два месяца, так как новые нормы могут быть более тяжелыми для выполнения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Формы оплаты труда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в зависимости от количества труда и времени делятся на две группы: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Сдельная –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в основу расчета заработной платы берется количество выполненной работы и расценка за единицу продукции;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Повременная –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 когда 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согласно тарифной ставке оплачивается работа за единицу времени (как правили, это час).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Каждая форма оплаты труда имеет свои особенности.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При сдельной оплате труда расценки определяются исходя из установленных разрядов работы (какой сложности считается именно эта работа), тарифных ставок и норм выработки (или норм времени).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Сдельная расценка определяется путем деления часовой (дневной) тарифной ставки, соответствующей разряду выполняемой работы, на часовую (дневную) норму выработки.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Она может быть определена также путем умножения часовой (дневной) тарифной ставки, соответствующей разряду выполняемой работы, на установленную норму времени в часах или днях. При этом нужно исходить из тарифных ставок (окладов) выполняемой работы, а не из тарифного разряда, присвоенного работнику (работник высокой квалификации должен иметь те же расценки, что и работник более низкой квалификации, если он справляется с работой).</w:t>
      </w:r>
    </w:p>
    <w:p w:rsidR="000448D1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Сдельная расценка не зависит от того, когда выполнялась расцениваемая</w:t>
      </w:r>
    </w:p>
    <w:p w:rsidR="00EB56F7" w:rsidRPr="00366B6F" w:rsidRDefault="00EB56F7" w:rsidP="000448D1">
      <w:pPr>
        <w:pStyle w:val="a7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работа – днем, вечером или ночью, а также от сверхурочной работы – для учета этих факторов работы есть специальные виды доплат.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Изменение норм труда или тарифных ставок влечет за собой пересчет отдельных расценок.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Повременная оплата состоит в том, что оплачивается работа за единицу времени (как правило, это час работы) в соответствии с тарифной ставкой.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Как сдельная, так и повременная системы оплаты труда имеют несколько разновидностей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Виды сдельной оплаты: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Прямая сдельная: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число единиц произведенной продукции умножается на стоимость (расценку) одной единицы продукции;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>сдельно-прогрессивная: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на перевыполненную продукцию расценка единицы выше;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сдельно-премиальная: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кроме прямой сдельной, начисляют премии за качество, экономию материалов, перевыполнение нормы;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аккордная: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оплата сразу за всю сделанную работу с сроков окончания;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косвенно-сдельная: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при обслуживании машин, оборудования и рабочих мест. Она рассчитывается путем умножения тарифа на расценку.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При повременной оплате труда различают простую повременную и повременно-премиальную формы оплаты труда.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При </w:t>
      </w: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простой повременной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форме заработная плата определяется путем умножения часовой тарифной ставки на отработанное время.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 </w:t>
      </w: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повременно-премиальной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форме оплаты условиями коллективного договора или контракта оговаривается процентная надбавка к месячной или квартальной заработной плат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е, которая является месячной или квартальной премией.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Выплачивается эта премия в соответствии с условиями договора или контракта в том случае, если работником и в целом подразделением выполнен план работы за премиальный период. В случае, когда работник в течение определенного периода времени отсутствовал на работе по уважительной причине (болезнь, подтвержденная документально, отпуск и т.д.), он премируется пропорционально отработанному времени, то есть за время его отсутствия премия не начисляется, но в целом премии он не лишается.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При нарушениях трудовой дисциплины и по решению трудового коллектива работник может быть лишен премии как полностью, так и частично – все эти условия должны быть оговорены коллективным договором или контрактом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По сложившейся практике месячные и квартальные премии начисляются в процентном отношении к сумме заработка, поэтому при различных суммах заработка и одинаковом проценте премии сумма премии в денежном выражении у работников может быть различна.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Однако положением о премировании может быть предусмотрена выплата премий в трудовых суммах.</w:t>
      </w:r>
    </w:p>
    <w:p w:rsidR="000448D1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Окладная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форма оплаты труда применяется в основном для руководящего персонала и инженерно-технических работников с ненормированным рабочим днем: здесь трудно установить количество отработанных часов, так как эти работники часто задерживаются на работе, бывают в служебных командировках и иногда вынуждены работать в выходные дни. Поэтому в этом случае им в качестве заработной платы назначается приказом определенная сумма – оклад.</w:t>
      </w:r>
    </w:p>
    <w:p w:rsidR="000448D1" w:rsidRPr="007F2687" w:rsidRDefault="00EB56F7" w:rsidP="000448D1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полностью отработанном работником месяце оклад начисляется</w:t>
      </w:r>
    </w:p>
    <w:p w:rsidR="00EB56F7" w:rsidRPr="007F2687" w:rsidRDefault="00EB56F7" w:rsidP="000448D1">
      <w:pPr>
        <w:pStyle w:val="a7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ему полностью, а в случае частичного отсутствия на работе он получает</w:t>
      </w:r>
      <w:r w:rsidR="000448D1"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часть оклада, пропорционально отработанным дням месяца.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Система премирования вводится на предприятии по усмотрению руководства и в соответствии с коллективным договором (если такой заключается с рабочим коллективом)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F2687" w:rsidRPr="007F2687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Премирование как общее понятие содержит в себе два направления: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премирование в рамках системы, указанной выше, то есть в соответствии с коллективным договором или контрактами, что подтверждается приказом о премировании по предприятию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Такие премии относят на себестоимость продукции, начисляют на их сумму соответствующие налоги, и они в системе оплаты труда предприятия носят обязательный характер;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iCs/>
          <w:sz w:val="28"/>
          <w:szCs w:val="28"/>
          <w:lang w:eastAsia="ru-RU"/>
        </w:rPr>
        <w:t>премирование, используемое вне системы оплаты труда </w:t>
      </w:r>
      <w:r w:rsidRPr="007F2687">
        <w:rPr>
          <w:rFonts w:ascii="Times New Roman" w:hAnsi="Times New Roman" w:cs="Times New Roman"/>
          <w:sz w:val="28"/>
          <w:szCs w:val="28"/>
          <w:lang w:eastAsia="ru-RU"/>
        </w:rPr>
        <w:t>– здесь премии носят сугубо поощрительный характер и выплачиваются за счет собственных средств предприятия из премиального фонда, фонда потребления и других целевых фондов. Такое премирование не носит обязательного характера и назначается по усмотрению руководства предприятия. На себестоимость произведенной продукции данный вид премирования отнесен быть не может. В частности, к нему относится вознаграждение по итогам годовой работы.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В связи с многообразием форм экономической деятельности в настоящее время применяются и иные системы оплаты, как нетрадиционные для нашей страны, так и имевшие в до рыночный период узкую сферу применения.</w:t>
      </w:r>
    </w:p>
    <w:p w:rsidR="00EB56F7" w:rsidRPr="007F2687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2687">
        <w:rPr>
          <w:rFonts w:ascii="Times New Roman" w:hAnsi="Times New Roman" w:cs="Times New Roman"/>
          <w:sz w:val="28"/>
          <w:szCs w:val="28"/>
          <w:lang w:eastAsia="ru-RU"/>
        </w:rPr>
        <w:t>Бестарифная система оплаты труда.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Этот вид оплаты труда ставит заработок работника в полную зависимость от конечных результатов работы всего рабочего коллектива, к которому принадлежит работник.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Разумеется, применять такую систему можно в полной мере только там, где есть реальная возможность учесть результаты труда и где есть условия для общей заинтересованности и ответственного отношения каждого члена коллектива к работе. В противном случае рабочие будут страдать от небрежного отношения к делу недостаточно ответственных работников.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Принцип бестарифной оплаты труда заключается в следующем: работнику присваивается определенный квалификационный уровень, но никакого твердого оклада или тарифной ставки не устанавливается (отсюда и возникло название системы).</w:t>
      </w:r>
    </w:p>
    <w:p w:rsidR="00EB56F7" w:rsidRPr="00366B6F" w:rsidRDefault="00EB56F7" w:rsidP="00366B6F">
      <w:pPr>
        <w:pStyle w:val="a7"/>
        <w:spacing w:after="20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В настоящее время есть несколько моделей применения бестарифной системы оплаты труда.</w:t>
      </w:r>
    </w:p>
    <w:p w:rsidR="00EB56F7" w:rsidRPr="001548AF" w:rsidRDefault="00EB56F7" w:rsidP="00366B6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B6F">
        <w:rPr>
          <w:rFonts w:ascii="Times New Roman" w:hAnsi="Times New Roman" w:cs="Times New Roman"/>
          <w:sz w:val="28"/>
          <w:szCs w:val="28"/>
          <w:lang w:eastAsia="ru-RU"/>
        </w:rPr>
        <w:t>На каждом конкретном предприятии в зависимости от характера выпускаемой продукции, проведения тех или иных технологических процессов, уровня организации производства и труда существуют свои подходы к формированию и распределению фонда оплаты труда, но последовательность работы по организации заработной платы, как правило, одинакова для всех предприятий</w:t>
      </w:r>
      <w:r w:rsidR="008E243B" w:rsidRPr="008E243B">
        <w:rPr>
          <w:rFonts w:ascii="Times New Roman" w:hAnsi="Times New Roman" w:cs="Times New Roman"/>
          <w:sz w:val="28"/>
          <w:szCs w:val="28"/>
          <w:lang w:eastAsia="ru-RU"/>
        </w:rPr>
        <w:t xml:space="preserve"> [</w:t>
      </w:r>
      <w:r w:rsidR="00F723F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E243B" w:rsidRPr="008E243B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366B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26F55" w:rsidRDefault="00E26F55" w:rsidP="00015682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42FD5" w:rsidRDefault="00242FD5" w:rsidP="007E11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28B" w:rsidRDefault="005A628B" w:rsidP="007E11D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1C38" w:rsidRPr="00F723F3" w:rsidRDefault="0031013A" w:rsidP="007E11D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3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литературы:</w:t>
      </w:r>
    </w:p>
    <w:p w:rsidR="007E11D1" w:rsidRPr="007E11D1" w:rsidRDefault="007E11D1" w:rsidP="001717F5">
      <w:pPr>
        <w:numPr>
          <w:ilvl w:val="0"/>
          <w:numId w:val="41"/>
        </w:numPr>
        <w:spacing w:after="186" w:line="36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Трудовой кодекс РФ от 30.12.2001 № 197-ФЗ (в ред. ред. от </w:t>
      </w:r>
    </w:p>
    <w:p w:rsidR="007E11D1" w:rsidRPr="005A628B" w:rsidRDefault="00C13C26" w:rsidP="001717F5">
      <w:pPr>
        <w:spacing w:after="184" w:line="360" w:lineRule="auto"/>
        <w:ind w:right="7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05.02.2018 № 272-ФЗ) // Консультант Плюс, 2024</w:t>
      </w:r>
      <w:r w:rsidR="005A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2AC5" w:rsidRPr="00F72AC5" w:rsidRDefault="00F72AC5" w:rsidP="001717F5">
      <w:pPr>
        <w:pStyle w:val="a4"/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2A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Адамчук В.В., Ромашов, О.В., Сорокина, М.Е. Экономика и социология труда: Учебник для вузов. Минск: ЮНИТИ, 1999. 407 с.</w:t>
      </w:r>
      <w:r w:rsidR="005A6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D2DC2" w:rsidRPr="008D2DC2" w:rsidRDefault="008D2DC2" w:rsidP="001717F5">
      <w:pPr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Глушанов В.Н., Кривцов В.И. Управление персоналом: от факторов настоящего к возможностям будущего. Минск: Технопринт, 2011. 386 с.</w:t>
      </w:r>
    </w:p>
    <w:p w:rsidR="007E11D1" w:rsidRPr="007E11D1" w:rsidRDefault="007E11D1" w:rsidP="001717F5">
      <w:pPr>
        <w:numPr>
          <w:ilvl w:val="0"/>
          <w:numId w:val="41"/>
        </w:numPr>
        <w:spacing w:after="199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Глушков И.Е. Бухгалтерский учет на современном предприятии / </w:t>
      </w:r>
    </w:p>
    <w:p w:rsidR="007E11D1" w:rsidRPr="007E11D1" w:rsidRDefault="007E11D1" w:rsidP="001717F5">
      <w:pPr>
        <w:spacing w:after="187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И.Е. Глушков. – М.: КНОРУС, 2018. – 395 с. </w:t>
      </w:r>
    </w:p>
    <w:p w:rsidR="007E11D1" w:rsidRPr="007E11D1" w:rsidRDefault="007E11D1" w:rsidP="001717F5">
      <w:pPr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Иванова Г.Г. Об оплате труда и предоставлении гарантий и компенсаций работникам/ Г.Г.Иванова // Налоговый вестник. – 2017. – №7. – С.44-45. </w:t>
      </w:r>
    </w:p>
    <w:p w:rsidR="007E11D1" w:rsidRPr="007E11D1" w:rsidRDefault="007E11D1" w:rsidP="001717F5">
      <w:pPr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Кокин Ю. Теория заработной платы и современные реалии оплаты труда в России / Ю</w:t>
      </w:r>
      <w:r w:rsidR="00F7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.Кокин // Человек и труд. – 2020</w:t>
      </w: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№7. – С. 83–87. </w:t>
      </w:r>
    </w:p>
    <w:p w:rsidR="007E11D1" w:rsidRPr="007E11D1" w:rsidRDefault="007E11D1" w:rsidP="001717F5">
      <w:pPr>
        <w:numPr>
          <w:ilvl w:val="0"/>
          <w:numId w:val="41"/>
        </w:numPr>
        <w:spacing w:after="186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Кузьмин А. А. Совершенствование учета расчетов по оплате труда </w:t>
      </w:r>
    </w:p>
    <w:p w:rsidR="007E11D1" w:rsidRPr="007E11D1" w:rsidRDefault="00F72AC5" w:rsidP="001717F5">
      <w:pPr>
        <w:spacing w:after="19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Молодой ученый. — 2021</w:t>
      </w:r>
      <w:r w:rsidR="007E11D1"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№4.2. — С. 47-50.</w:t>
      </w:r>
      <w:r w:rsidR="005A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2DC2" w:rsidRDefault="007E11D1" w:rsidP="001717F5">
      <w:pPr>
        <w:pStyle w:val="a4"/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9D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Масленникова Л.А. Системы оплаты труда: как сделать выбор / Л.А. Масленникова // Российский налоговый курьер.</w:t>
      </w:r>
      <w:r w:rsidR="00CA4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2021</w:t>
      </w:r>
      <w:r w:rsidRPr="00F52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№7. – С.12-15. </w:t>
      </w:r>
    </w:p>
    <w:p w:rsidR="007E11D1" w:rsidRPr="009676B2" w:rsidRDefault="007E11D1" w:rsidP="001717F5">
      <w:pPr>
        <w:pStyle w:val="a4"/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DC2" w:rsidRPr="008D2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Минин Э.В. Заработная плата: вопросы и от</w:t>
      </w:r>
      <w:r w:rsidR="00CA4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веты. Новгород.: Профиздат, 2019</w:t>
      </w:r>
      <w:r w:rsidR="008D2DC2" w:rsidRPr="008D2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382 с.</w:t>
      </w:r>
      <w:r w:rsidR="005A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11D1" w:rsidRDefault="007E11D1" w:rsidP="001717F5">
      <w:pPr>
        <w:numPr>
          <w:ilvl w:val="0"/>
          <w:numId w:val="41"/>
        </w:num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Рахманова С.Ю. Оплата труда / С.Ю. Рахманова // Нормирование труда и систем</w:t>
      </w:r>
      <w:r w:rsidR="00CA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заработной платы. – 2020</w:t>
      </w:r>
      <w:r w:rsidRPr="007E1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№2. – С 22-26. </w:t>
      </w: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443" w:rsidRDefault="005E7443" w:rsidP="005E7443">
      <w:pPr>
        <w:spacing w:after="15" w:line="36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051C38" w:rsidRDefault="00051C38" w:rsidP="00BB13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C38" w:rsidRDefault="00051C38" w:rsidP="001717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C38" w:rsidRDefault="00051C38" w:rsidP="001717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C38" w:rsidRPr="00AD3E77" w:rsidRDefault="00051C38">
      <w:pPr>
        <w:rPr>
          <w:rFonts w:ascii="Times New Roman" w:hAnsi="Times New Roman" w:cs="Times New Roman"/>
          <w:b/>
          <w:sz w:val="28"/>
          <w:szCs w:val="28"/>
        </w:rPr>
      </w:pPr>
    </w:p>
    <w:sectPr w:rsidR="00051C38" w:rsidRPr="00AD3E77" w:rsidSect="009A0127">
      <w:footerReference w:type="default" r:id="rId8"/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BB" w:rsidRDefault="000016BB" w:rsidP="00165DCE">
      <w:pPr>
        <w:spacing w:after="0" w:line="240" w:lineRule="auto"/>
      </w:pPr>
      <w:r>
        <w:separator/>
      </w:r>
    </w:p>
  </w:endnote>
  <w:endnote w:type="continuationSeparator" w:id="0">
    <w:p w:rsidR="000016BB" w:rsidRDefault="000016BB" w:rsidP="0016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8393"/>
    </w:sdtPr>
    <w:sdtEndPr/>
    <w:sdtContent>
      <w:p w:rsidR="001717F5" w:rsidRDefault="001717F5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44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BB" w:rsidRDefault="000016BB" w:rsidP="00165DCE">
      <w:pPr>
        <w:spacing w:after="0" w:line="240" w:lineRule="auto"/>
      </w:pPr>
      <w:r>
        <w:separator/>
      </w:r>
    </w:p>
  </w:footnote>
  <w:footnote w:type="continuationSeparator" w:id="0">
    <w:p w:rsidR="000016BB" w:rsidRDefault="000016BB" w:rsidP="0016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E0A"/>
    <w:multiLevelType w:val="hybridMultilevel"/>
    <w:tmpl w:val="4052F48A"/>
    <w:lvl w:ilvl="0" w:tplc="1A3CBBA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E2CA5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856A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ABE1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889F6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01BE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AE7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901ED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30E4C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469C6"/>
    <w:multiLevelType w:val="hybridMultilevel"/>
    <w:tmpl w:val="6CA4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1350"/>
    <w:multiLevelType w:val="hybridMultilevel"/>
    <w:tmpl w:val="36D4ABB4"/>
    <w:lvl w:ilvl="0" w:tplc="C04EFF66">
      <w:start w:val="16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49C5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4628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5C07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E0CD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4200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C62C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0545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89A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0324C5"/>
    <w:multiLevelType w:val="hybridMultilevel"/>
    <w:tmpl w:val="9E9061E2"/>
    <w:lvl w:ilvl="0" w:tplc="49E41F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A4850"/>
    <w:multiLevelType w:val="hybridMultilevel"/>
    <w:tmpl w:val="1D1AE962"/>
    <w:lvl w:ilvl="0" w:tplc="BFE652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760512"/>
    <w:multiLevelType w:val="multilevel"/>
    <w:tmpl w:val="421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4210A"/>
    <w:multiLevelType w:val="hybridMultilevel"/>
    <w:tmpl w:val="4642E5E8"/>
    <w:lvl w:ilvl="0" w:tplc="9B72F1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14A7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D6B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CC7C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C1F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8DD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8C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A08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5416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D6141"/>
    <w:multiLevelType w:val="hybridMultilevel"/>
    <w:tmpl w:val="F72CDB72"/>
    <w:lvl w:ilvl="0" w:tplc="37922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BD3"/>
    <w:multiLevelType w:val="hybridMultilevel"/>
    <w:tmpl w:val="CED2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5243"/>
    <w:multiLevelType w:val="multilevel"/>
    <w:tmpl w:val="1A2C7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626BF8"/>
    <w:multiLevelType w:val="hybridMultilevel"/>
    <w:tmpl w:val="B8808CCE"/>
    <w:lvl w:ilvl="0" w:tplc="5798D0C0">
      <w:start w:val="20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1EB5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830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85A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0819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E7D8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DA6C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A0BC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888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8C46D6"/>
    <w:multiLevelType w:val="hybridMultilevel"/>
    <w:tmpl w:val="BC7C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E15CD"/>
    <w:multiLevelType w:val="hybridMultilevel"/>
    <w:tmpl w:val="02EEA4A8"/>
    <w:lvl w:ilvl="0" w:tplc="5F7C8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C0FEF"/>
    <w:multiLevelType w:val="hybridMultilevel"/>
    <w:tmpl w:val="F44233E8"/>
    <w:lvl w:ilvl="0" w:tplc="ACF24FE8">
      <w:start w:val="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58CBCFC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9568CB8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EB2DB6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0A26108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0EEE6E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2268D98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700C3C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7D4BB82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EF7739C"/>
    <w:multiLevelType w:val="hybridMultilevel"/>
    <w:tmpl w:val="02EEA4A8"/>
    <w:lvl w:ilvl="0" w:tplc="5F7C8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0CC1"/>
    <w:multiLevelType w:val="hybridMultilevel"/>
    <w:tmpl w:val="050633F2"/>
    <w:lvl w:ilvl="0" w:tplc="33B61414">
      <w:start w:val="2"/>
      <w:numFmt w:val="decimal"/>
      <w:lvlText w:val="%1.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9CA0DC0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E58B75E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7266228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B4F9E8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6565752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388CD48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7E49C8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B987A06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F46552F"/>
    <w:multiLevelType w:val="hybridMultilevel"/>
    <w:tmpl w:val="85F8007C"/>
    <w:lvl w:ilvl="0" w:tplc="FF1220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00E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09D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4AA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78185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B85E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AED8E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A44DE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C664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311C06"/>
    <w:multiLevelType w:val="multilevel"/>
    <w:tmpl w:val="85B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792D38"/>
    <w:multiLevelType w:val="hybridMultilevel"/>
    <w:tmpl w:val="F3EA1EA0"/>
    <w:lvl w:ilvl="0" w:tplc="4E9E906E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EF99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A6A0F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DA438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1456F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280A1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C990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7ED1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6C8E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5B123C"/>
    <w:multiLevelType w:val="hybridMultilevel"/>
    <w:tmpl w:val="78A0F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5080A"/>
    <w:multiLevelType w:val="hybridMultilevel"/>
    <w:tmpl w:val="150E2552"/>
    <w:lvl w:ilvl="0" w:tplc="16CA8DE6">
      <w:start w:val="4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7A7D9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AC7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A18C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D6B79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B8145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CB07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AF6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9869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39038A"/>
    <w:multiLevelType w:val="multilevel"/>
    <w:tmpl w:val="DC600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794D4D"/>
    <w:multiLevelType w:val="hybridMultilevel"/>
    <w:tmpl w:val="9534600C"/>
    <w:lvl w:ilvl="0" w:tplc="14F6A5CA">
      <w:start w:val="3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2B7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CDB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BE29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453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C6F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8D1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D2D4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9AE8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915A06"/>
    <w:multiLevelType w:val="hybridMultilevel"/>
    <w:tmpl w:val="C28639C8"/>
    <w:lvl w:ilvl="0" w:tplc="11F2C8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5AC20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7CED3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0E7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044C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E640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25F6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2DCD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4042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C8059E"/>
    <w:multiLevelType w:val="hybridMultilevel"/>
    <w:tmpl w:val="4612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5011B"/>
    <w:multiLevelType w:val="multilevel"/>
    <w:tmpl w:val="10E6C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7623E78"/>
    <w:multiLevelType w:val="hybridMultilevel"/>
    <w:tmpl w:val="92207F5E"/>
    <w:lvl w:ilvl="0" w:tplc="BAD27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C45C22"/>
    <w:multiLevelType w:val="hybridMultilevel"/>
    <w:tmpl w:val="A33A7996"/>
    <w:lvl w:ilvl="0" w:tplc="CB003A2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A57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4C8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DAF8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7C7B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32F7F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291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8628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3CD1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B11438"/>
    <w:multiLevelType w:val="hybridMultilevel"/>
    <w:tmpl w:val="C3D4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D4569"/>
    <w:multiLevelType w:val="hybridMultilevel"/>
    <w:tmpl w:val="F2E61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B609C"/>
    <w:multiLevelType w:val="hybridMultilevel"/>
    <w:tmpl w:val="0FE049D0"/>
    <w:lvl w:ilvl="0" w:tplc="44C8087C">
      <w:start w:val="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EAC45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695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CDD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89F0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66F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26BED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831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3B0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EA088E"/>
    <w:multiLevelType w:val="hybridMultilevel"/>
    <w:tmpl w:val="D00E3826"/>
    <w:lvl w:ilvl="0" w:tplc="775C6726">
      <w:start w:val="12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FE2A8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2605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CE3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CDB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2424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E29C8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1ED3B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046D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04342C"/>
    <w:multiLevelType w:val="hybridMultilevel"/>
    <w:tmpl w:val="6B840880"/>
    <w:lvl w:ilvl="0" w:tplc="9420F534">
      <w:start w:val="29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229EC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6544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618C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8813B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805CF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8564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5247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949D9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234B56"/>
    <w:multiLevelType w:val="multilevel"/>
    <w:tmpl w:val="EA1E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5101B"/>
    <w:multiLevelType w:val="hybridMultilevel"/>
    <w:tmpl w:val="CED2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55496"/>
    <w:multiLevelType w:val="hybridMultilevel"/>
    <w:tmpl w:val="553429D8"/>
    <w:lvl w:ilvl="0" w:tplc="C2CA75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8E51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686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14C34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E8F05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0DCE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2013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813C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6544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DE73E7"/>
    <w:multiLevelType w:val="hybridMultilevel"/>
    <w:tmpl w:val="80FCAA3E"/>
    <w:lvl w:ilvl="0" w:tplc="7E68F7B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04210C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DDE1B38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3E23A2E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82A628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CCABF6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3CA2FAE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2DEF1C6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AE605A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3CB3036"/>
    <w:multiLevelType w:val="hybridMultilevel"/>
    <w:tmpl w:val="8244FAAE"/>
    <w:lvl w:ilvl="0" w:tplc="7F509A4C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C2C70EA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2AAF7E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EE7452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9C2D5E6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9D2D7EC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5AC00C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661698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4388CA4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6A68558D"/>
    <w:multiLevelType w:val="hybridMultilevel"/>
    <w:tmpl w:val="97760CC8"/>
    <w:lvl w:ilvl="0" w:tplc="CDB2A82C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E3AA0F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75C90E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E4F23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24A779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E004AF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3A0123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B9A33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C525F7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CB0DD4"/>
    <w:multiLevelType w:val="hybridMultilevel"/>
    <w:tmpl w:val="65F62050"/>
    <w:lvl w:ilvl="0" w:tplc="FCE0D99C">
      <w:start w:val="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F566AFE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8AEF462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AF8DBB4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CC7266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5443542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EECDCA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5A2A882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DBE592A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6E422E37"/>
    <w:multiLevelType w:val="hybridMultilevel"/>
    <w:tmpl w:val="785E31C0"/>
    <w:lvl w:ilvl="0" w:tplc="F612D4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A6B0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6988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AC6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65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E72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062B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ECC6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CBA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8947D1"/>
    <w:multiLevelType w:val="hybridMultilevel"/>
    <w:tmpl w:val="B1BC099E"/>
    <w:lvl w:ilvl="0" w:tplc="71960E22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D4439A2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958877A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02F636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1FE425C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A0201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3818A8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D242FE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C633D2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E0F59BD"/>
    <w:multiLevelType w:val="hybridMultilevel"/>
    <w:tmpl w:val="075A4BAC"/>
    <w:lvl w:ilvl="0" w:tplc="9D368A6C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7EDF10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3DC2284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246E486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AD05D94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003904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41A02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54610A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BC053BC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E1E1F73"/>
    <w:multiLevelType w:val="hybridMultilevel"/>
    <w:tmpl w:val="62E20FB2"/>
    <w:lvl w:ilvl="0" w:tplc="9172548E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76FA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ACE23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253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F4B4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6975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86D1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C95A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6178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24"/>
  </w:num>
  <w:num w:numId="5">
    <w:abstractNumId w:val="1"/>
  </w:num>
  <w:num w:numId="6">
    <w:abstractNumId w:val="14"/>
  </w:num>
  <w:num w:numId="7">
    <w:abstractNumId w:val="8"/>
  </w:num>
  <w:num w:numId="8">
    <w:abstractNumId w:val="34"/>
  </w:num>
  <w:num w:numId="9">
    <w:abstractNumId w:val="28"/>
  </w:num>
  <w:num w:numId="10">
    <w:abstractNumId w:val="17"/>
  </w:num>
  <w:num w:numId="11">
    <w:abstractNumId w:val="12"/>
  </w:num>
  <w:num w:numId="12">
    <w:abstractNumId w:val="29"/>
  </w:num>
  <w:num w:numId="13">
    <w:abstractNumId w:val="19"/>
  </w:num>
  <w:num w:numId="14">
    <w:abstractNumId w:val="3"/>
  </w:num>
  <w:num w:numId="15">
    <w:abstractNumId w:val="6"/>
  </w:num>
  <w:num w:numId="16">
    <w:abstractNumId w:val="22"/>
  </w:num>
  <w:num w:numId="17">
    <w:abstractNumId w:val="5"/>
  </w:num>
  <w:num w:numId="18">
    <w:abstractNumId w:val="33"/>
  </w:num>
  <w:num w:numId="19">
    <w:abstractNumId w:val="43"/>
  </w:num>
  <w:num w:numId="20">
    <w:abstractNumId w:val="40"/>
  </w:num>
  <w:num w:numId="21">
    <w:abstractNumId w:val="38"/>
  </w:num>
  <w:num w:numId="22">
    <w:abstractNumId w:val="27"/>
  </w:num>
  <w:num w:numId="23">
    <w:abstractNumId w:val="23"/>
  </w:num>
  <w:num w:numId="24">
    <w:abstractNumId w:val="11"/>
  </w:num>
  <w:num w:numId="25">
    <w:abstractNumId w:val="4"/>
  </w:num>
  <w:num w:numId="26">
    <w:abstractNumId w:val="26"/>
  </w:num>
  <w:num w:numId="27">
    <w:abstractNumId w:val="16"/>
  </w:num>
  <w:num w:numId="28">
    <w:abstractNumId w:val="31"/>
  </w:num>
  <w:num w:numId="29">
    <w:abstractNumId w:val="2"/>
  </w:num>
  <w:num w:numId="30">
    <w:abstractNumId w:val="10"/>
  </w:num>
  <w:num w:numId="31">
    <w:abstractNumId w:val="30"/>
  </w:num>
  <w:num w:numId="32">
    <w:abstractNumId w:val="32"/>
  </w:num>
  <w:num w:numId="33">
    <w:abstractNumId w:val="20"/>
  </w:num>
  <w:num w:numId="3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0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77"/>
    <w:rsid w:val="000016BB"/>
    <w:rsid w:val="000105C1"/>
    <w:rsid w:val="0001546D"/>
    <w:rsid w:val="00015682"/>
    <w:rsid w:val="00016EF8"/>
    <w:rsid w:val="000378CE"/>
    <w:rsid w:val="00041C3B"/>
    <w:rsid w:val="000433D9"/>
    <w:rsid w:val="000448D1"/>
    <w:rsid w:val="00047415"/>
    <w:rsid w:val="0004795B"/>
    <w:rsid w:val="00051C38"/>
    <w:rsid w:val="00053FE6"/>
    <w:rsid w:val="00061F42"/>
    <w:rsid w:val="000724DA"/>
    <w:rsid w:val="000A37CF"/>
    <w:rsid w:val="000A458C"/>
    <w:rsid w:val="000B39B0"/>
    <w:rsid w:val="000D6371"/>
    <w:rsid w:val="000F699F"/>
    <w:rsid w:val="001020D7"/>
    <w:rsid w:val="00110602"/>
    <w:rsid w:val="0011119F"/>
    <w:rsid w:val="00127617"/>
    <w:rsid w:val="00154A90"/>
    <w:rsid w:val="0016192E"/>
    <w:rsid w:val="00165DCE"/>
    <w:rsid w:val="001717F5"/>
    <w:rsid w:val="001817E1"/>
    <w:rsid w:val="0018558A"/>
    <w:rsid w:val="0018636E"/>
    <w:rsid w:val="00194B0B"/>
    <w:rsid w:val="001C185A"/>
    <w:rsid w:val="001D17A4"/>
    <w:rsid w:val="001E3D05"/>
    <w:rsid w:val="001F4E29"/>
    <w:rsid w:val="001F5EEB"/>
    <w:rsid w:val="002201CF"/>
    <w:rsid w:val="002206D9"/>
    <w:rsid w:val="0023398F"/>
    <w:rsid w:val="00242FD5"/>
    <w:rsid w:val="00245D3C"/>
    <w:rsid w:val="00247955"/>
    <w:rsid w:val="002531C4"/>
    <w:rsid w:val="0025636D"/>
    <w:rsid w:val="002606CF"/>
    <w:rsid w:val="002664A5"/>
    <w:rsid w:val="00270554"/>
    <w:rsid w:val="002804B0"/>
    <w:rsid w:val="00291483"/>
    <w:rsid w:val="00296709"/>
    <w:rsid w:val="002A0477"/>
    <w:rsid w:val="002A2F63"/>
    <w:rsid w:val="002A3541"/>
    <w:rsid w:val="002B2612"/>
    <w:rsid w:val="002B7732"/>
    <w:rsid w:val="002C2AB0"/>
    <w:rsid w:val="002D01EA"/>
    <w:rsid w:val="002D2FCA"/>
    <w:rsid w:val="002D5179"/>
    <w:rsid w:val="002D5F27"/>
    <w:rsid w:val="002F14B7"/>
    <w:rsid w:val="002F52D0"/>
    <w:rsid w:val="0031013A"/>
    <w:rsid w:val="0031114D"/>
    <w:rsid w:val="00323057"/>
    <w:rsid w:val="0032555C"/>
    <w:rsid w:val="003541C5"/>
    <w:rsid w:val="00366B6F"/>
    <w:rsid w:val="00376C1D"/>
    <w:rsid w:val="003877CD"/>
    <w:rsid w:val="0039202E"/>
    <w:rsid w:val="00395F96"/>
    <w:rsid w:val="003968AD"/>
    <w:rsid w:val="003A0330"/>
    <w:rsid w:val="003A27A6"/>
    <w:rsid w:val="003A4C77"/>
    <w:rsid w:val="003A7CE4"/>
    <w:rsid w:val="003D299F"/>
    <w:rsid w:val="003D605E"/>
    <w:rsid w:val="003E00A1"/>
    <w:rsid w:val="003E0D4C"/>
    <w:rsid w:val="003E6B7A"/>
    <w:rsid w:val="00416F36"/>
    <w:rsid w:val="004247E7"/>
    <w:rsid w:val="00465D6E"/>
    <w:rsid w:val="004662FB"/>
    <w:rsid w:val="00471A0F"/>
    <w:rsid w:val="00491F51"/>
    <w:rsid w:val="00493110"/>
    <w:rsid w:val="00494EFD"/>
    <w:rsid w:val="004B2046"/>
    <w:rsid w:val="004B5363"/>
    <w:rsid w:val="004C44E6"/>
    <w:rsid w:val="004C669A"/>
    <w:rsid w:val="004F5848"/>
    <w:rsid w:val="00510C8A"/>
    <w:rsid w:val="00512F0D"/>
    <w:rsid w:val="00520C00"/>
    <w:rsid w:val="00522460"/>
    <w:rsid w:val="00530480"/>
    <w:rsid w:val="005353A8"/>
    <w:rsid w:val="00540319"/>
    <w:rsid w:val="005536B0"/>
    <w:rsid w:val="00556DFA"/>
    <w:rsid w:val="00571947"/>
    <w:rsid w:val="00571F52"/>
    <w:rsid w:val="005947ED"/>
    <w:rsid w:val="005A628B"/>
    <w:rsid w:val="005B07F9"/>
    <w:rsid w:val="005C461A"/>
    <w:rsid w:val="005C4DE2"/>
    <w:rsid w:val="005D19BC"/>
    <w:rsid w:val="005E1D95"/>
    <w:rsid w:val="005E7443"/>
    <w:rsid w:val="005F0356"/>
    <w:rsid w:val="005F4AD3"/>
    <w:rsid w:val="005F52BE"/>
    <w:rsid w:val="005F5E11"/>
    <w:rsid w:val="00601920"/>
    <w:rsid w:val="00602B76"/>
    <w:rsid w:val="00615263"/>
    <w:rsid w:val="0061656C"/>
    <w:rsid w:val="00621E34"/>
    <w:rsid w:val="00621F5F"/>
    <w:rsid w:val="00622E77"/>
    <w:rsid w:val="0062571B"/>
    <w:rsid w:val="00634382"/>
    <w:rsid w:val="00641C10"/>
    <w:rsid w:val="00647BFE"/>
    <w:rsid w:val="00650ADE"/>
    <w:rsid w:val="00654987"/>
    <w:rsid w:val="00665E47"/>
    <w:rsid w:val="00665E63"/>
    <w:rsid w:val="006A10CE"/>
    <w:rsid w:val="006A58FA"/>
    <w:rsid w:val="006B6687"/>
    <w:rsid w:val="006C1606"/>
    <w:rsid w:val="006D1EEA"/>
    <w:rsid w:val="006D2FED"/>
    <w:rsid w:val="006D509E"/>
    <w:rsid w:val="006D66F9"/>
    <w:rsid w:val="006E2C45"/>
    <w:rsid w:val="006E39EE"/>
    <w:rsid w:val="006F2742"/>
    <w:rsid w:val="006F5BFA"/>
    <w:rsid w:val="00706CFA"/>
    <w:rsid w:val="00727E6E"/>
    <w:rsid w:val="00731357"/>
    <w:rsid w:val="00732702"/>
    <w:rsid w:val="0073280F"/>
    <w:rsid w:val="00732E0B"/>
    <w:rsid w:val="007355DE"/>
    <w:rsid w:val="0073568E"/>
    <w:rsid w:val="00752425"/>
    <w:rsid w:val="0075377D"/>
    <w:rsid w:val="00770AFD"/>
    <w:rsid w:val="00780CC0"/>
    <w:rsid w:val="0078136F"/>
    <w:rsid w:val="007A79A7"/>
    <w:rsid w:val="007D10B2"/>
    <w:rsid w:val="007E11D1"/>
    <w:rsid w:val="007E1555"/>
    <w:rsid w:val="007E5E73"/>
    <w:rsid w:val="007E7345"/>
    <w:rsid w:val="007F209A"/>
    <w:rsid w:val="007F2687"/>
    <w:rsid w:val="007F4F52"/>
    <w:rsid w:val="0080536B"/>
    <w:rsid w:val="00806226"/>
    <w:rsid w:val="00825730"/>
    <w:rsid w:val="00851522"/>
    <w:rsid w:val="0085323A"/>
    <w:rsid w:val="008573E4"/>
    <w:rsid w:val="008626FD"/>
    <w:rsid w:val="00873F82"/>
    <w:rsid w:val="0088124C"/>
    <w:rsid w:val="00883F7D"/>
    <w:rsid w:val="008A0319"/>
    <w:rsid w:val="008A2A54"/>
    <w:rsid w:val="008C753D"/>
    <w:rsid w:val="008D2DC2"/>
    <w:rsid w:val="008E243B"/>
    <w:rsid w:val="008E4B26"/>
    <w:rsid w:val="008E5E66"/>
    <w:rsid w:val="008F080E"/>
    <w:rsid w:val="008F3555"/>
    <w:rsid w:val="00914088"/>
    <w:rsid w:val="00931CAA"/>
    <w:rsid w:val="00940B7D"/>
    <w:rsid w:val="00945DC5"/>
    <w:rsid w:val="009649B6"/>
    <w:rsid w:val="009676B2"/>
    <w:rsid w:val="00967E46"/>
    <w:rsid w:val="00993328"/>
    <w:rsid w:val="009A0127"/>
    <w:rsid w:val="009B2086"/>
    <w:rsid w:val="009C2B45"/>
    <w:rsid w:val="009C73B4"/>
    <w:rsid w:val="009D7D01"/>
    <w:rsid w:val="009E1AD3"/>
    <w:rsid w:val="009F1E11"/>
    <w:rsid w:val="009F58F4"/>
    <w:rsid w:val="00A03A29"/>
    <w:rsid w:val="00A1307D"/>
    <w:rsid w:val="00A13FCF"/>
    <w:rsid w:val="00A31AC7"/>
    <w:rsid w:val="00A47274"/>
    <w:rsid w:val="00A718D9"/>
    <w:rsid w:val="00A756C7"/>
    <w:rsid w:val="00A80CAE"/>
    <w:rsid w:val="00A96FC3"/>
    <w:rsid w:val="00AC0BB6"/>
    <w:rsid w:val="00AC756D"/>
    <w:rsid w:val="00AD30F5"/>
    <w:rsid w:val="00AD3E77"/>
    <w:rsid w:val="00AE1506"/>
    <w:rsid w:val="00AE6F97"/>
    <w:rsid w:val="00B01B8B"/>
    <w:rsid w:val="00B070DA"/>
    <w:rsid w:val="00B1132E"/>
    <w:rsid w:val="00B2111F"/>
    <w:rsid w:val="00B32139"/>
    <w:rsid w:val="00B321AF"/>
    <w:rsid w:val="00B32C62"/>
    <w:rsid w:val="00B373A2"/>
    <w:rsid w:val="00B469D2"/>
    <w:rsid w:val="00B54A26"/>
    <w:rsid w:val="00B576A2"/>
    <w:rsid w:val="00B60F8E"/>
    <w:rsid w:val="00B81731"/>
    <w:rsid w:val="00B81F41"/>
    <w:rsid w:val="00BA6C77"/>
    <w:rsid w:val="00BB13E5"/>
    <w:rsid w:val="00BB43A9"/>
    <w:rsid w:val="00BD0D3D"/>
    <w:rsid w:val="00BE0A8A"/>
    <w:rsid w:val="00BF1BFB"/>
    <w:rsid w:val="00C0584C"/>
    <w:rsid w:val="00C0638C"/>
    <w:rsid w:val="00C1249C"/>
    <w:rsid w:val="00C13C26"/>
    <w:rsid w:val="00C2343D"/>
    <w:rsid w:val="00C32DFE"/>
    <w:rsid w:val="00C828EC"/>
    <w:rsid w:val="00C86BA9"/>
    <w:rsid w:val="00C86F0D"/>
    <w:rsid w:val="00CA1DD7"/>
    <w:rsid w:val="00CA4832"/>
    <w:rsid w:val="00CB7902"/>
    <w:rsid w:val="00CC5A49"/>
    <w:rsid w:val="00CD0281"/>
    <w:rsid w:val="00CE1673"/>
    <w:rsid w:val="00CE366E"/>
    <w:rsid w:val="00CF3267"/>
    <w:rsid w:val="00D16F74"/>
    <w:rsid w:val="00D222F9"/>
    <w:rsid w:val="00D27FE6"/>
    <w:rsid w:val="00D359E5"/>
    <w:rsid w:val="00D45A2F"/>
    <w:rsid w:val="00D66111"/>
    <w:rsid w:val="00D67540"/>
    <w:rsid w:val="00D70340"/>
    <w:rsid w:val="00D745C9"/>
    <w:rsid w:val="00D90FC7"/>
    <w:rsid w:val="00D94022"/>
    <w:rsid w:val="00DA7D12"/>
    <w:rsid w:val="00DB31F5"/>
    <w:rsid w:val="00DC2B21"/>
    <w:rsid w:val="00DD6BDF"/>
    <w:rsid w:val="00DE4AA4"/>
    <w:rsid w:val="00DF4F1F"/>
    <w:rsid w:val="00E17BE7"/>
    <w:rsid w:val="00E21832"/>
    <w:rsid w:val="00E24E57"/>
    <w:rsid w:val="00E26F55"/>
    <w:rsid w:val="00E321B9"/>
    <w:rsid w:val="00E32711"/>
    <w:rsid w:val="00E46C6B"/>
    <w:rsid w:val="00E50819"/>
    <w:rsid w:val="00E51DCE"/>
    <w:rsid w:val="00E61C44"/>
    <w:rsid w:val="00E71669"/>
    <w:rsid w:val="00E72FB0"/>
    <w:rsid w:val="00EB56F7"/>
    <w:rsid w:val="00EC2485"/>
    <w:rsid w:val="00EC2495"/>
    <w:rsid w:val="00ED4B57"/>
    <w:rsid w:val="00EF6CA0"/>
    <w:rsid w:val="00F00F98"/>
    <w:rsid w:val="00F1006E"/>
    <w:rsid w:val="00F2414F"/>
    <w:rsid w:val="00F42038"/>
    <w:rsid w:val="00F44991"/>
    <w:rsid w:val="00F5219D"/>
    <w:rsid w:val="00F723F3"/>
    <w:rsid w:val="00F72AC5"/>
    <w:rsid w:val="00F87332"/>
    <w:rsid w:val="00F9146B"/>
    <w:rsid w:val="00F92BB7"/>
    <w:rsid w:val="00FA71BC"/>
    <w:rsid w:val="00FB05FE"/>
    <w:rsid w:val="00FC549D"/>
    <w:rsid w:val="00FC5E6B"/>
    <w:rsid w:val="00FD5C57"/>
    <w:rsid w:val="00FE0BE8"/>
    <w:rsid w:val="00FF27D8"/>
    <w:rsid w:val="00FF45AC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9351"/>
  <w15:docId w15:val="{3043861D-B3F8-49D3-858B-A177E71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19"/>
  </w:style>
  <w:style w:type="paragraph" w:styleId="1">
    <w:name w:val="heading 1"/>
    <w:basedOn w:val="a"/>
    <w:next w:val="a"/>
    <w:link w:val="10"/>
    <w:uiPriority w:val="9"/>
    <w:qFormat/>
    <w:rsid w:val="00C13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FC549D"/>
    <w:pPr>
      <w:keepNext/>
      <w:keepLines/>
      <w:spacing w:after="0" w:line="259" w:lineRule="auto"/>
      <w:ind w:left="735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1C38"/>
  </w:style>
  <w:style w:type="character" w:styleId="a3">
    <w:name w:val="Hyperlink"/>
    <w:basedOn w:val="a0"/>
    <w:uiPriority w:val="99"/>
    <w:semiHidden/>
    <w:unhideWhenUsed/>
    <w:rsid w:val="00051C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1C38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5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51C3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6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5DCE"/>
  </w:style>
  <w:style w:type="paragraph" w:styleId="a9">
    <w:name w:val="footer"/>
    <w:basedOn w:val="a"/>
    <w:link w:val="aa"/>
    <w:uiPriority w:val="99"/>
    <w:unhideWhenUsed/>
    <w:rsid w:val="00165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DCE"/>
  </w:style>
  <w:style w:type="paragraph" w:styleId="ab">
    <w:name w:val="Balloon Text"/>
    <w:basedOn w:val="a"/>
    <w:link w:val="ac"/>
    <w:uiPriority w:val="99"/>
    <w:semiHidden/>
    <w:unhideWhenUsed/>
    <w:rsid w:val="006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98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47B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853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36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66B6F"/>
    <w:rPr>
      <w:b/>
      <w:bCs/>
    </w:rPr>
  </w:style>
  <w:style w:type="table" w:customStyle="1" w:styleId="TableGrid1">
    <w:name w:val="TableGrid1"/>
    <w:rsid w:val="00366B6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0378CE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03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2">
    <w:name w:val="mb-2"/>
    <w:basedOn w:val="a"/>
    <w:uiPriority w:val="99"/>
    <w:semiHidden/>
    <w:rsid w:val="0003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q-root-block">
    <w:name w:val="mq-root-block"/>
    <w:basedOn w:val="a0"/>
    <w:rsid w:val="000378CE"/>
  </w:style>
  <w:style w:type="character" w:customStyle="1" w:styleId="mq-binary-operator">
    <w:name w:val="mq-binary-operator"/>
    <w:basedOn w:val="a0"/>
    <w:rsid w:val="000378CE"/>
  </w:style>
  <w:style w:type="character" w:customStyle="1" w:styleId="skobki">
    <w:name w:val="skobki"/>
    <w:basedOn w:val="a0"/>
    <w:rsid w:val="000378CE"/>
  </w:style>
  <w:style w:type="character" w:customStyle="1" w:styleId="mq-limits-sub">
    <w:name w:val="mq-limits-sub"/>
    <w:basedOn w:val="a0"/>
    <w:rsid w:val="000378CE"/>
  </w:style>
  <w:style w:type="character" w:customStyle="1" w:styleId="mq-limits-sup">
    <w:name w:val="mq-limits-sup"/>
    <w:basedOn w:val="a0"/>
    <w:rsid w:val="000378CE"/>
  </w:style>
  <w:style w:type="table" w:customStyle="1" w:styleId="TableGrid">
    <w:name w:val="TableGrid"/>
    <w:rsid w:val="00FC5E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C549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A5F2-FB41-45A9-A378-84C211A6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2025-02-06T16:23:00Z</cp:lastPrinted>
  <dcterms:created xsi:type="dcterms:W3CDTF">2024-11-23T07:30:00Z</dcterms:created>
  <dcterms:modified xsi:type="dcterms:W3CDTF">2025-02-06T16:24:00Z</dcterms:modified>
</cp:coreProperties>
</file>