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B5EC">
      <w:pPr>
        <w:ind w:left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МОУ «Казанская средняя общеобразовательная школа»</w:t>
      </w:r>
    </w:p>
    <w:p w14:paraId="63616E43">
      <w:pPr>
        <w:ind w:left="0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</w:p>
    <w:p w14:paraId="1566143F">
      <w:pPr>
        <w:ind w:left="0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</w:p>
    <w:p w14:paraId="0D9DAD22">
      <w:pPr>
        <w:ind w:left="0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</w:p>
    <w:p w14:paraId="419C748B">
      <w:pPr>
        <w:ind w:left="0"/>
        <w:rPr>
          <w:rFonts w:ascii="Times New Roman" w:hAnsi="Times New Roman" w:eastAsia="Times New Roman" w:cs="Times New Roman"/>
          <w:b/>
          <w:color w:val="auto"/>
          <w:sz w:val="40"/>
          <w:szCs w:val="40"/>
          <w:lang w:val="ru-RU" w:eastAsia="ru-RU"/>
        </w:rPr>
      </w:pPr>
    </w:p>
    <w:p w14:paraId="42104587">
      <w:pPr>
        <w:ind w:left="0"/>
        <w:rPr>
          <w:rFonts w:ascii="Times New Roman" w:hAnsi="Times New Roman" w:eastAsia="Times New Roman" w:cs="Times New Roman"/>
          <w:color w:val="auto"/>
          <w:sz w:val="44"/>
          <w:szCs w:val="44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44"/>
          <w:szCs w:val="44"/>
          <w:lang w:val="ru-RU" w:eastAsia="ru-RU"/>
        </w:rPr>
        <w:t xml:space="preserve">                                Мастер - класс</w:t>
      </w:r>
    </w:p>
    <w:p w14:paraId="4B122AC2">
      <w:pPr>
        <w:ind w:left="0"/>
        <w:jc w:val="center"/>
        <w:rPr>
          <w:rFonts w:ascii="Times New Roman" w:hAnsi="Times New Roman" w:eastAsia="Times New Roman" w:cs="Times New Roman"/>
          <w:color w:val="auto"/>
          <w:sz w:val="48"/>
          <w:szCs w:val="48"/>
          <w:lang w:val="ru-RU" w:eastAsia="ru-RU"/>
        </w:rPr>
      </w:pPr>
      <w:r>
        <w:rPr>
          <w:rFonts w:ascii="Times New Roman" w:hAnsi="Times New Roman" w:eastAsia="Times New Roman" w:cs="Times New Roman"/>
          <w:color w:val="002060"/>
          <w:sz w:val="48"/>
          <w:szCs w:val="4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48"/>
          <w:szCs w:val="48"/>
          <w:lang w:val="ru-RU" w:eastAsia="ru-RU"/>
        </w:rPr>
        <w:t>«Социализация  дошкольников через игру, тактика  взаимодействия»</w:t>
      </w:r>
    </w:p>
    <w:p w14:paraId="4A70C325">
      <w:pPr>
        <w:ind w:left="0"/>
        <w:jc w:val="center"/>
        <w:rPr>
          <w:rFonts w:ascii="Times New Roman" w:hAnsi="Times New Roman" w:eastAsia="Times New Roman" w:cs="Times New Roman"/>
          <w:i/>
          <w:color w:val="auto"/>
          <w:sz w:val="44"/>
          <w:szCs w:val="44"/>
          <w:lang w:val="ru-RU" w:eastAsia="ru-RU"/>
        </w:rPr>
      </w:pPr>
    </w:p>
    <w:p w14:paraId="7C9CBD36">
      <w:pPr>
        <w:ind w:left="0"/>
        <w:jc w:val="center"/>
        <w:rPr>
          <w:rFonts w:ascii="Times New Roman" w:hAnsi="Times New Roman" w:eastAsia="Times New Roman" w:cs="Times New Roman"/>
          <w:b/>
          <w:i/>
          <w:color w:val="7030A0"/>
          <w:sz w:val="44"/>
          <w:szCs w:val="44"/>
          <w:lang w:val="ru-RU" w:eastAsia="ru-RU"/>
        </w:rPr>
      </w:pPr>
    </w:p>
    <w:p w14:paraId="1D3722E3">
      <w:pPr>
        <w:ind w:left="0"/>
        <w:rPr>
          <w:rFonts w:ascii="Times New Roman" w:hAnsi="Times New Roman" w:eastAsia="Times New Roman" w:cs="Times New Roman"/>
          <w:b/>
          <w:i/>
          <w:color w:val="7030A0"/>
          <w:sz w:val="44"/>
          <w:szCs w:val="44"/>
          <w:lang w:val="ru-RU" w:eastAsia="ru-RU"/>
        </w:rPr>
      </w:pPr>
    </w:p>
    <w:p w14:paraId="5233B337">
      <w:pPr>
        <w:ind w:left="0"/>
        <w:rPr>
          <w:rFonts w:ascii="Times New Roman" w:hAnsi="Times New Roman" w:eastAsia="Times New Roman" w:cs="Times New Roman"/>
          <w:b/>
          <w:color w:val="7030A0"/>
          <w:sz w:val="24"/>
          <w:szCs w:val="24"/>
          <w:lang w:val="ru-RU" w:eastAsia="ru-RU" w:bidi="ar-SA"/>
        </w:rPr>
      </w:pPr>
    </w:p>
    <w:p w14:paraId="071A60E4">
      <w:pPr>
        <w:ind w:left="0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Подготовила и провела </w:t>
      </w:r>
    </w:p>
    <w:p w14:paraId="03F44F8E">
      <w:pPr>
        <w:ind w:left="0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воспитатель:  Шицова В.А.</w:t>
      </w:r>
    </w:p>
    <w:p w14:paraId="20A5670E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lang w:val="ru-RU" w:eastAsia="ru-RU" w:bidi="ar-SA"/>
        </w:rPr>
      </w:pPr>
    </w:p>
    <w:p w14:paraId="00AB2C9E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color w:val="111111"/>
          <w:sz w:val="28"/>
          <w:szCs w:val="28"/>
          <w:lang w:val="ru-RU" w:eastAsia="ru-RU" w:bidi="ar-SA"/>
        </w:rPr>
      </w:pPr>
    </w:p>
    <w:p w14:paraId="0FBD7735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0997F014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090FC337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7FA06401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0C9FF159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2BB752F0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7EBBBEB8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771A6894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6889A325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0DC3BB2A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74D7EA0A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50B7C374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1501BC96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38046D55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4A685E6E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>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 w:bidi="ar-SA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  <w:t>г.</w:t>
      </w:r>
    </w:p>
    <w:p w14:paraId="524E95A5">
      <w:pP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color w:val="111111"/>
          <w:sz w:val="28"/>
          <w:szCs w:val="28"/>
          <w:lang w:val="ru-RU" w:eastAsia="ru-RU" w:bidi="ar-SA"/>
        </w:rPr>
      </w:pPr>
    </w:p>
    <w:p w14:paraId="2B1AAD0D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Нашу встречу я хочу начать с притчи.</w:t>
      </w:r>
    </w:p>
    <w:p w14:paraId="7FE4A00F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«Давным-давно в старинном городе жил Мастер, окружённый учениками. Один  из них однажды задумался: «А есть ли вопрос, на который наш Мастер  не смог бы дать ответа? » Он пошёл на цветущий луг, поймал красивую  бабочку и спрятал её между ладонями. Бабочка цеплялась лапками за его руки, и ученику было щекотно. Улыбаясь, он подошёл к Мастеру и спросил: « Скажите, какая бабочка у меня в руках: живая или мёртвая?».  Он крепко держал бабочку в сомкнутых ладонях и был готов в любое мгновение   сжать их ради своей истины.   Не глядя на руки ученика, Мастер ответил:  «Всё в твоих руках».</w:t>
      </w:r>
    </w:p>
    <w:p w14:paraId="65B9C561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Пожалуй, сегодня, в связи с введением ФГОС в дошкольное образование, каждому  из нас необходимо четко понимать, что в наших руках находится самое ценное в  жизни человека – это ребенок, и от того как мы сможем сохранить его уникальность,    зависит его будущее.</w:t>
      </w:r>
    </w:p>
    <w:p w14:paraId="6D18B0B8">
      <w:pPr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val="ru-RU" w:eastAsia="ru-RU" w:bidi="ar-SA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Социализация дошкольников является базовой ступенью развития, без которой невозможна дальнейшая развивающая деятельность и обучение. О социализации дошкольников и пойдет речь.</w:t>
      </w:r>
    </w:p>
    <w:p w14:paraId="4C9ED6BE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Современное общество нуждается в активной, адаптивной, творческой личности,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способной  устанавливать бесконфликтное общение. Поэтому, решая проблему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коррекции эмоциональной и коммуникативной сферы детей, возникла необходимость оптимизации педагогических условий для более эффективного формирования социальных навыков у детей.  Таким образом, в наших руках есть прекрасная возможность для формирования  личности ребенка.  </w:t>
      </w:r>
    </w:p>
    <w:p w14:paraId="33D78EFE">
      <w:pPr>
        <w:spacing w:line="276" w:lineRule="auto"/>
        <w:ind w:left="0"/>
        <w:contextualSpacing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Детский сад – начало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социальной жизни ребенка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. В детском саду, помимо общественного окружения, расширяется и предметный мир ребенка, за пределами дома он видит множество новых, созданных человеком вещей, узнает об их свойствах и применении. Кроме того, в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дошкольном учреждении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, помимо впитывания всего нового, у ребенка появляется возможность раскрыть и проявить свою индивидуальность.</w:t>
      </w:r>
      <w:r>
        <w:rPr>
          <w:rFonts w:ascii="Times New Roman" w:hAnsi="Times New Roman" w:eastAsia="+mn-ea" w:cs="Times New Roman"/>
          <w:b/>
          <w:bCs/>
          <w:i/>
          <w:iCs/>
          <w:color w:val="002060"/>
          <w:kern w:val="24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  <w:lang w:val="ru-RU" w:bidi="ar-SA"/>
        </w:rPr>
        <w:t>От того, как сложатся отношения ребёнка в первом его жизни коллективе – группе детского сада – во многом зависит его дальнейшая судьба.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</w:p>
    <w:p w14:paraId="783D767B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bidi="ar-SA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Многие дети  испытывают трудности в общении с окружающими, особенно со сверстниками.  Дети не умеют слушать собеседника,    сопереживать,    решать конфликтные ситуации.  Ни для кого не секрет, что лучший друг для современного ребёнка — это телевизор,  компьютер,  планшет,  а любимое занятие — просмотр мультфильмов или компьютерные игры.  Дети стали меньше  общаться не только с взрослыми, но и друг с другом. А ведь живое человеческое общение существенно обогащает жизнь детей,  раскрашивает яркими красками сферу их ощущений.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Чтобы  ребенок нашел свое  место среди сверстников необходимо создать сплоченный, дружный коллектив.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2614FD74">
      <w:pPr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Наиболее актуальная задача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дошкольного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образования –      создание условий для успешной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социализации воспитанников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.</w:t>
      </w:r>
    </w:p>
    <w:p w14:paraId="74E5C4DE">
      <w:pPr>
        <w:pStyle w:val="3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Первым условием для успешной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социализации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является использование  здоровьесберегающих  технологий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настоящее время одной из наиболее важных проблем является состояние здоровья детей. Физическое здоровье детей неразрывно связано с их психическим здоровьем, эмоциональным благополучием. Здоровьесберегающие  технологии  -  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это все те психолого-педагогические </w:t>
      </w:r>
      <w:r>
        <w:rPr>
          <w:rFonts w:ascii="Times New Roman" w:hAnsi="Times New Roman" w:cs="Times New Roman"/>
          <w:color w:val="auto"/>
          <w:spacing w:val="5"/>
          <w:sz w:val="28"/>
          <w:szCs w:val="28"/>
          <w:lang w:val="ru-RU"/>
        </w:rPr>
        <w:t xml:space="preserve">технологии,  программы, методы, которые направлены на воспитание у 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детей культуры здоровья,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мотивацию на ведение здорового образа жизни.</w:t>
      </w:r>
    </w:p>
    <w:p w14:paraId="77A37345">
      <w:pPr>
        <w:pStyle w:val="3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Второе условие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реализация общеобразовательной программы, педагогически целесообразное построение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воспитательно-образовательного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процесса через совместную деятельность педагога  и ребёнка.</w:t>
      </w:r>
    </w:p>
    <w:p w14:paraId="37A8DC86">
      <w:pPr>
        <w:pStyle w:val="3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Третье условие – эмоциональное благополучие ребенка, комфорт в его душе (высокая самооценка, ориентация на достижение целей, наличие положительных эмоций). </w:t>
      </w:r>
    </w:p>
    <w:p w14:paraId="6E100952">
      <w:pPr>
        <w:pStyle w:val="3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Четвертое условие – развитие коммуникативной  компетентности т. е. способности устанавливать и поддерживать необходимые эффективные контакты, сотрудничать, слушать, слышать, выражать собственные эмоции, распознавать эмоции, переживания других людей. </w:t>
      </w:r>
    </w:p>
    <w:p w14:paraId="75E5817D">
      <w:pPr>
        <w:pStyle w:val="3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Пятое условие - целесообразное наполнение предметно-пространственной среды.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Требования к предметно-пространственной среде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открытость, гибкое зонирование, стабильность , динамичность,    гендерный  подход.</w:t>
      </w:r>
    </w:p>
    <w:p w14:paraId="2E966596">
      <w:pPr>
        <w:pStyle w:val="3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Шестое условие – одно из важнейших – профессионализм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воспитателей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и всех педагогов ДОУ.  Доброжелательное отношение к ребенку, позитивное отношение к жизни, стремление к лучшему, желание понять ребенка и помочь ему, грамотное педагогически оправданное построение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воспитательно-образовательного процесса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Воспитывает только тот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, кому дети доверяют, кого уважают, образу которого бессознательно стараются подражать.</w:t>
      </w:r>
    </w:p>
    <w:p w14:paraId="1779F15E">
      <w:pPr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   Семья и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дошкольное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учреждение — два наиболее важных института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социализации дошкольников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.  </w:t>
      </w:r>
    </w:p>
    <w:p w14:paraId="653D2605">
      <w:pPr>
        <w:spacing w:after="0" w:line="276" w:lineRule="auto"/>
        <w:ind w:left="0"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Родители – второй инструмент и средство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социализации дошкольников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. Родители – авторитет, по крайней мере, в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дошкольном возрасте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, поэтому родительский пример достаточно весом для ребенка. Семья – главная школа жизни, благополучная семья – незаменимая школа жизни.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того чтобы дети могли полностью развить и проявить свои способности, они должны расти в отзывчивом социальном окружении. Непосредственная родительская ласка и забота могут обеспечить то эмоциональное тепло, в котором так нуждается ребенок. В семье дети постепенно приобщаются к сложному миру взрослых. Благоприятная эмоциональная атмосфера в семье позволяет каждому ее члену не скрывать своего эмоционального состояния, делиться радостями, рассказывать о неудачах и обидах, получать советы по волнующему вопросу, восстанавливать и пополнять свои физические и духовные силы и таким образом поддерживать</w:t>
      </w:r>
    </w:p>
    <w:p w14:paraId="7B794EEC">
      <w:pPr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жизненный тонус. В ходе выполнения воспитательной функции семья в первую очередь обеспечивает первичную социализацию ребенка и становление его психических (интеллектуальных) черт и личностных качеств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вплоть до достижения им социальной зрелости. Семья оказывает систематическое воспитательное воздействие на каждого своего члена в течение всей жизни. При этом не только родители влияют на детей, но и дети на родителей и других взрослых членов семьи, побуждая их к самосовершенствованию.</w:t>
      </w:r>
    </w:p>
    <w:p w14:paraId="3C6F5FC3">
      <w:pPr>
        <w:spacing w:after="0" w:line="276" w:lineRule="auto"/>
        <w:ind w:left="0" w:firstLine="36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 Для малыша дошкольного возраста хорошей школой социального обучения являются игры.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А.С.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Макаренко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писал: «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Игра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имеет большое значение в жизни ребенка.  Каков ребенок 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игре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, таким во многом он будет в работе, когда вырастет.  Поэтому  воспитание  будущего деятеля  происходит  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ru-RU"/>
        </w:rPr>
        <w:t>игре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…».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</w:p>
    <w:p w14:paraId="352E5CE7">
      <w:pPr>
        <w:shd w:val="clear" w:color="auto" w:fill="FFFFFF"/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  Особенно полезны для социализации дошкольников коллективные сюжетно-ролевые игры. Благодаря играм ребёнок может познать суть исполняемой роли. То, что для ребенка незаметно в жизни, в игре становится правилом поведения. Отсюда ребенок начинает понимать смысл установленного ограничения  и введенных   правил.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Детские игры чрезвычайно многообразны по содержанию, характеру, организации. Все виды игр можно объединить в две большие группы, которые отличаются мерой непосредственности участия взрослого, а также разными формами детской активности.</w:t>
      </w:r>
    </w:p>
    <w:p w14:paraId="1CD87DC1">
      <w:pPr>
        <w:spacing w:after="0" w:line="276" w:lineRule="auto"/>
        <w:ind w:left="0" w:firstLine="36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Первая группа- это игры, где взрослый принимает косвенное участие в их подготовке  и проведении.  Активность детей имеет инициативный, творческий характер. Ребята способны самостоятельно поставить игровую цель, развить замысел игры и найти нужные способы решения игровых задач. В самостоятельных играх создаются условия для проявления детьми инициативы, которая всегда свидетельствует об определённом уровне развития интеллекта.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Развлечения и игры служат в понимании ребенком социальных ролей взрослых. Дети практикуют  в игре различные социальные роли: семейные, профессиональные. Принимают эти роли в соответствии с полом: девочки играют женские роли, а мальчики – мужские.   Это важно потому, что пол является биологическим атрибутом социальной роли. Разыгрывая социальные роли, ребенок не только познает социальные рамки данной роли, но также исследует собственную личность.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Если присмотреться,  как играют дети, а чаще всего они в игровой форме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воспроизводят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быт взрослых  - играют в магазин, в доктора, в детский сад, в школу, в дочки- матери. При создании воображаемой ситуации в игре ребенок учится участвовать в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социальной жизни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, 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lang w:val="ru-RU" w:eastAsia="ru-RU" w:bidi="ar-SA"/>
        </w:rPr>
        <w:t>«примеряет»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 на себя роль взрослого. В игре отрабатываются варианты разрешения конфликтов, выражается недовольство или одобрение, дети поддерживают друг друга- то есть выстраивается своеобразная модель мира взрослых, в котором дети учатся адекватно взаимодействовать.</w:t>
      </w:r>
    </w:p>
    <w:p w14:paraId="0E1FB470">
      <w:pPr>
        <w:spacing w:after="0" w:line="276" w:lineRule="auto"/>
        <w:ind w:left="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     Вторая группа - это различные обучающие игры, в которых взрослый, сообщая ребенку правила игры или объясняя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конструкцию игрушки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, даёт фиксированную программу действий для достижения определённого результата. В этих играх обычно решаются конкретные задачи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воспитания и обучения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они направлены на усвоение определённого программного материала и правил, которым должны следовать играющие.</w:t>
      </w:r>
    </w:p>
    <w:p w14:paraId="51A17211">
      <w:pPr>
        <w:spacing w:after="0" w:line="276" w:lineRule="auto"/>
        <w:ind w:left="0" w:firstLine="36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Жизнь показывает, что дети школьного возраста, пройдя этап первой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социализации в детском саду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, уже заметно отличаются в своем поведении от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дошкольников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. Они становятся активными участниками жизни общества; участвуют в жизни коллектива, занимаются в группах, откликаются на просьбы или предлагают свою помощь сами, дают и слушают советы, интересуются жизнью взрослых из своего окружения. Все это следствия постепенной и грамотной активизации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социального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познания с помощью взрослых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познания себя, окружающего мира и взаимодействие с ним.</w:t>
      </w:r>
    </w:p>
    <w:p w14:paraId="44240B32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часть.</w:t>
      </w:r>
    </w:p>
    <w:p w14:paraId="49054E2E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Китайская пословица гласит:  «Расскажи мне — и я забуду, покажи мне — и я запомню, вовлеки меня — и я пойму, и чему — то научусь». </w:t>
      </w:r>
    </w:p>
    <w:p w14:paraId="23DAAA5D">
      <w:pPr>
        <w:pStyle w:val="3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Упражнение «Приветствие». </w:t>
      </w:r>
    </w:p>
    <w:p w14:paraId="074469A3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Цель: психологический настрой на игровое общение.</w:t>
      </w:r>
    </w:p>
    <w:p w14:paraId="0F4C79DE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Инструкция: Вполне логично начать наше игровое общение с приветственных слов и действий. </w:t>
      </w:r>
    </w:p>
    <w:p w14:paraId="5FEB4881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«Здравствуй, солнышко родное!»  (руки вверх) </w:t>
      </w:r>
    </w:p>
    <w:p w14:paraId="5550815E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«Здравствуй, небо голубое!» (руки в стороны) </w:t>
      </w:r>
    </w:p>
    <w:p w14:paraId="503ED5D0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Мы навстречу вам откроем (руки вперёд)</w:t>
      </w:r>
    </w:p>
    <w:p w14:paraId="53B879E8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И ладони, и сердца. </w:t>
      </w:r>
    </w:p>
    <w:p w14:paraId="2D9E6241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Пусть тепло всем в мире будет, (руками обнять себя) </w:t>
      </w:r>
    </w:p>
    <w:p w14:paraId="01C9CC9B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Мир пусть будет без конца! (руки вверх) </w:t>
      </w:r>
    </w:p>
    <w:p w14:paraId="511C1C77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B59D732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Игра «Хорошие новости»</w:t>
      </w:r>
    </w:p>
    <w:p w14:paraId="0F9C436F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хочу, чтобы каждый из вас рассказал о чем-нибудь приятном, что случилось с вами  на этой неделе. Причем, пока вы говорите, мячик находится у вас.  Когда вы закончите рассказывать, передайте мячик соседу и так по кругу.</w:t>
      </w:r>
    </w:p>
    <w:p w14:paraId="6386451A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7220E32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Игра «Волшебный стул»</w:t>
      </w:r>
    </w:p>
    <w:p w14:paraId="5C37623A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повышению самооценки ребенка, улучшению взаимоотношений между детьми.</w:t>
      </w:r>
    </w:p>
    <w:p w14:paraId="77C89A81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эту игру можно играть с группой детей на протяжении длительного времени.</w:t>
      </w:r>
    </w:p>
    <w:p w14:paraId="29230DB1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 взрослый должен узнать «историю» имени каждого ребенка – его</w:t>
      </w:r>
    </w:p>
    <w:p w14:paraId="06032BEB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происхождение, что оно означает. Кроме этого надо изготовить корону и</w:t>
      </w:r>
    </w:p>
    <w:p w14:paraId="07D04636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«Волшебный стул» – он должен быть обязательно высоким. Взрослый проводит  небольшую вступительную беседу о происхождении имен. Тот, про чье имя рассказывают, становится королем. На протяжении всего рассказа об его  имени он сидит на троне в короне.  В конце игры можно предложить детям придумать разные варианты его имени (нежные, ласкательные). Можно также по очереди рассказать что-то хорошее о</w:t>
      </w:r>
    </w:p>
    <w:p w14:paraId="50B164C9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«короле».</w:t>
      </w:r>
    </w:p>
    <w:p w14:paraId="3DD0EB05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E93F8C5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4.Игра «Стиральная машина».</w:t>
      </w:r>
    </w:p>
    <w:p w14:paraId="6E32B63E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Цель: развитие коммуникативных навыков и хороших взаимоотношений  детей; воспитание желания говорить друг другу комплименты.</w:t>
      </w:r>
    </w:p>
    <w:p w14:paraId="5A775C12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Ход игры: Для чего нам нужна стиральная машина? Правильно, для стирки белья. В  машину мы загружаем грязное бельё, а достаём чистое. Я хочу вам предложить  сыграть в игру «Стиральная машина». Но наша машина, не простая, а волшебная! В  нашей чудо машине будет «стираться» не бельё, а люди. Выберем  сейчас самого  грустного  игрока.  После «стирки» он должен стать сияющим, счастливым, с улыбкой на лице,   с приподнятым настроением.  Как можно поднять своим друзьям    настроение?  Правильно!  Добрыми,  нежными  словами и комплиментами.</w:t>
      </w:r>
    </w:p>
    <w:p w14:paraId="3F55D19B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Какие вы знаете комплименты?  Игроки   встают в два  ряда  лицом  друг к другу. Выбранный игрок проходит с одного конца между этими рядами  («через мойку»). Каждый игрок произносит добрые, нежные слова или  комплименты. В результате из «мойки» выходит сияющий, улыбающийся игрок.  Если дети затрудняются сказать комплимент, можно пожать руку или обнять  ребенка.</w:t>
      </w:r>
    </w:p>
    <w:p w14:paraId="51C21BAA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Дальнейшее обсуждение:</w:t>
      </w:r>
    </w:p>
    <w:p w14:paraId="1856C95B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Легко ли говорить приятные вещи другим людям? Кто тебе говорил что-нибудь приятное  до этой игры? Почему каждый достоин любви? Что-нибудь удивило тебя в  этой игре?</w:t>
      </w:r>
    </w:p>
    <w:p w14:paraId="1E178D49">
      <w:pPr>
        <w:pStyle w:val="19"/>
        <w:spacing w:before="0" w:beforeAutospacing="0" w:after="0" w:afterAutospacing="0"/>
        <w:contextualSpacing/>
        <w:rPr>
          <w:sz w:val="28"/>
          <w:szCs w:val="28"/>
        </w:rPr>
      </w:pPr>
    </w:p>
    <w:p w14:paraId="5D692863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« Разговор через стекло».</w:t>
      </w:r>
    </w:p>
    <w:p w14:paraId="75949BAD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 игры: обучение использованию мимики и жестов в общении.</w:t>
      </w:r>
    </w:p>
    <w:p w14:paraId="1E1454DF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делятся на пары. Педагог дает задание: представьте себе, что один из вас зашел</w:t>
      </w:r>
    </w:p>
    <w:p w14:paraId="71596237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магазин, а другой остался на улице, но забыл сказать товарищу, что необходимо</w:t>
      </w:r>
    </w:p>
    <w:p w14:paraId="7B91E671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купить в магазине. Попробуйте с помощью жестов договориться о покупке. Голос</w:t>
      </w:r>
    </w:p>
    <w:p w14:paraId="30517279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нельзя, потому что в магазине очень толстое стекло и через него</w:t>
      </w:r>
    </w:p>
    <w:p w14:paraId="0AE179F5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ничего не слышно.</w:t>
      </w:r>
    </w:p>
    <w:p w14:paraId="6E8100B6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Примечание. Начинать игру стоит с работы одной пары, остальные наблюдают.</w:t>
      </w:r>
    </w:p>
    <w:p w14:paraId="41F37F43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Затем следует обсудить, правильно ли игроки  поняли друг друга и что им</w:t>
      </w:r>
    </w:p>
    <w:p w14:paraId="6A06D79D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помогло догадаться.</w:t>
      </w:r>
    </w:p>
    <w:p w14:paraId="687027F9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85DA3B7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Упражнение «Дружественная ладошка».</w:t>
      </w:r>
    </w:p>
    <w:p w14:paraId="17AEE751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Мне очень хочется, чтобы о нашей сегодняшней встрече осталась память. Пусть это   будет дружеская ладошка. Для этого выполним упражнение, которое так и  называется.</w:t>
      </w:r>
    </w:p>
    <w:p w14:paraId="291FDA82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раздаются листки бумаги.</w:t>
      </w:r>
    </w:p>
    <w:p w14:paraId="2E651774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Пусть эти ладошки несут тепло и радость наших встреч.</w:t>
      </w:r>
    </w:p>
    <w:p w14:paraId="02DB2599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172594F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Заключительная часть. </w:t>
      </w:r>
    </w:p>
    <w:p w14:paraId="2A9654C2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Упражнение «Прощание». </w:t>
      </w:r>
    </w:p>
    <w:p w14:paraId="3050AA07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Цель: подведение итогов</w:t>
      </w:r>
    </w:p>
    <w:p w14:paraId="6F567259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Инструкция: </w:t>
      </w:r>
    </w:p>
    <w:p w14:paraId="4996FC65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Мы (руки к груди) славно (руки в стороны), потрудились (кулак на кулак), </w:t>
      </w:r>
    </w:p>
    <w:p w14:paraId="51A1C577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 (руки к груди) многое (руки в стороны) узнали (руки к голове),</w:t>
      </w:r>
    </w:p>
    <w:p w14:paraId="721A4E7E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Чуть-чуть (руки «щепоткой») добрее стали (руки к груди),</w:t>
      </w:r>
    </w:p>
    <w:p w14:paraId="50652EAD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дружно (руки в замок) поиграли (хлопки руками).</w:t>
      </w:r>
    </w:p>
    <w:p w14:paraId="211543D2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538E2025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Рефлексивное упражнение «Звезды»</w:t>
      </w:r>
    </w:p>
    <w:p w14:paraId="605B254B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Цель: рефлексия.</w:t>
      </w:r>
    </w:p>
    <w:p w14:paraId="37AF17D8">
      <w:pPr>
        <w:spacing w:after="0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Инструкция: Если содержание мастер-класса было для вас полезным, поднимите свои ладони  вверх, если нет — бросьте на пол.</w:t>
      </w:r>
    </w:p>
    <w:p w14:paraId="15D68299">
      <w:pPr>
        <w:pStyle w:val="19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EBCE919">
      <w:pPr>
        <w:spacing w:after="0" w:line="240" w:lineRule="auto"/>
        <w:ind w:left="0" w:firstLine="36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</w:p>
    <w:p w14:paraId="0B02E67A">
      <w:pPr>
        <w:spacing w:after="0" w:line="276" w:lineRule="auto"/>
        <w:ind w:left="0" w:firstLine="360"/>
        <w:contextualSpacing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Библиографический список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</w:t>
      </w:r>
    </w:p>
    <w:p w14:paraId="6E8CBDB7">
      <w:pPr>
        <w:pStyle w:val="3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Алябьева Е. А.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Воспитание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культуры поведения у детей 5-7 лет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Методическое пособие. – М, ТЦ Сфера, 2009г.</w:t>
      </w:r>
    </w:p>
    <w:p w14:paraId="4A977B21">
      <w:pPr>
        <w:pStyle w:val="3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Иванова Н. В., Бардинова Е. Ю., Калинина А. М.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Социальное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развитие детей в ДОУ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: методическое пособие. – М.: ТЦ Сфера, 2008г.</w:t>
      </w:r>
    </w:p>
    <w:p w14:paraId="506159F5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Авдулова Т. Игра: ее развитие на современном этапе. / Дошкольное воспитание. – 2008. - № 8.</w:t>
      </w:r>
    </w:p>
    <w:p w14:paraId="343A4883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Губанова Н.Ф. Игровая деятельность в детском саду. – М.: Мозаика-Синтез, 2006.</w:t>
      </w:r>
    </w:p>
    <w:p w14:paraId="42DFE1A4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Игра дошкольника. / Л.А. Абрамян, Т.В. Антонова, Л.В. Артемова и др.; Под ред. С.Л. Новоселовой. – М.: Просвещение, 1989.</w:t>
      </w:r>
    </w:p>
    <w:p w14:paraId="7DD69858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Калинченко А.В., Микляева Ю.В., Сидоренко В.Н. Развитие игровой деятельности дошкольников: Методическое пособие. – М.: Айрис-пресс, 2004.</w:t>
      </w:r>
    </w:p>
    <w:p w14:paraId="4642E438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Методические рекомендации к «Программе воспитания и обучения в детском саду». / Под ред. В.В. Гербовой, Т.С. Комаровой. – М.: Мозаика-Синтез, 2006.</w:t>
      </w:r>
    </w:p>
    <w:p w14:paraId="19BBFFA1">
      <w:pPr>
        <w:pStyle w:val="3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>Панкова Т.Я. Личностно-ориентированный подход к ребенку в условиях игровой деятельности. / Управление ДОУ. – 2008. - № 2.</w:t>
      </w:r>
    </w:p>
    <w:p w14:paraId="5A0CD0F4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E51ACAA">
      <w:pPr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anklin Gothic 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隶书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4175C"/>
    <w:multiLevelType w:val="multilevel"/>
    <w:tmpl w:val="033417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52B2"/>
    <w:multiLevelType w:val="multilevel"/>
    <w:tmpl w:val="049452B2"/>
    <w:lvl w:ilvl="0" w:tentative="0">
      <w:start w:val="1"/>
      <w:numFmt w:val="bullet"/>
      <w:lvlText w:val="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4E214D"/>
    <w:multiLevelType w:val="multilevel"/>
    <w:tmpl w:val="184E214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2023"/>
    <w:rsid w:val="000515DA"/>
    <w:rsid w:val="00087794"/>
    <w:rsid w:val="00095B90"/>
    <w:rsid w:val="0012694D"/>
    <w:rsid w:val="0013580D"/>
    <w:rsid w:val="001376E2"/>
    <w:rsid w:val="00162549"/>
    <w:rsid w:val="002216FC"/>
    <w:rsid w:val="00256A21"/>
    <w:rsid w:val="00372023"/>
    <w:rsid w:val="0038710C"/>
    <w:rsid w:val="00443311"/>
    <w:rsid w:val="004B62EC"/>
    <w:rsid w:val="004B7335"/>
    <w:rsid w:val="004C3CF6"/>
    <w:rsid w:val="004C7DF2"/>
    <w:rsid w:val="00513470"/>
    <w:rsid w:val="005516D5"/>
    <w:rsid w:val="00607622"/>
    <w:rsid w:val="00760563"/>
    <w:rsid w:val="00761D87"/>
    <w:rsid w:val="007F0686"/>
    <w:rsid w:val="007F7DD6"/>
    <w:rsid w:val="00874EF0"/>
    <w:rsid w:val="00882499"/>
    <w:rsid w:val="008B73C7"/>
    <w:rsid w:val="00935861"/>
    <w:rsid w:val="00943E10"/>
    <w:rsid w:val="00971310"/>
    <w:rsid w:val="0097468D"/>
    <w:rsid w:val="009E4E24"/>
    <w:rsid w:val="00A26FD2"/>
    <w:rsid w:val="00A40FEE"/>
    <w:rsid w:val="00AC5524"/>
    <w:rsid w:val="00AC56B9"/>
    <w:rsid w:val="00B811A4"/>
    <w:rsid w:val="00B92DAD"/>
    <w:rsid w:val="00CA767E"/>
    <w:rsid w:val="00CB3551"/>
    <w:rsid w:val="00D0059D"/>
    <w:rsid w:val="00D4412D"/>
    <w:rsid w:val="00E12A3B"/>
    <w:rsid w:val="00E741D7"/>
    <w:rsid w:val="00F92F33"/>
    <w:rsid w:val="00F93D92"/>
    <w:rsid w:val="00FC0527"/>
    <w:rsid w:val="00FC6A99"/>
    <w:rsid w:val="00FD2C28"/>
    <w:rsid w:val="00FD58FE"/>
    <w:rsid w:val="00FF676A"/>
    <w:rsid w:val="21D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88" w:lineRule="auto"/>
      <w:ind w:left="2160"/>
    </w:pPr>
    <w:rPr>
      <w:rFonts w:asciiTheme="minorHAnsi" w:hAnsiTheme="minorHAnsi" w:eastAsiaTheme="minorHAnsi" w:cstheme="minorBidi"/>
      <w:color w:val="595959" w:themeColor="text1" w:themeTint="A5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spacing w:before="400" w:after="60" w:line="240" w:lineRule="auto"/>
      <w:contextualSpacing/>
      <w:outlineLvl w:val="0"/>
    </w:pPr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spacing w:before="120" w:after="60" w:line="240" w:lineRule="auto"/>
      <w:contextualSpacing/>
      <w:outlineLvl w:val="1"/>
    </w:pPr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spacing w:before="120" w:after="60" w:line="240" w:lineRule="auto"/>
      <w:contextualSpacing/>
      <w:outlineLvl w:val="2"/>
    </w:pPr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bottom w:val="single" w:color="71A1DB" w:themeColor="text2" w:themeTint="7F" w:sz="4" w:space="1"/>
      </w:pBd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pBdr>
        <w:bottom w:val="single" w:color="548DD4" w:themeColor="text2" w:themeTint="99" w:sz="4" w:space="1"/>
      </w:pBd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smallCaps/>
      <w:color w:val="3072C4" w:themeColor="text2" w:themeTint="BF"/>
      <w:spacing w:val="2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/>
      <w:contextualSpacing/>
      <w:outlineLvl w:val="5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pBdr>
        <w:bottom w:val="dotted" w:color="938953" w:themeColor="background2" w:themeShade="7F" w:sz="8" w:space="1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00" w:after="60" w:line="240" w:lineRule="auto"/>
      <w:contextualSpacing/>
      <w:outlineLvl w:val="7"/>
    </w:pPr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00" w:after="6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smallCaps/>
      <w:color w:val="595959" w:themeColor="text1" w:themeTint="A5"/>
      <w:spacing w:val="20"/>
      <w:kern w:val="0"/>
      <w:vertAlign w:val="baseli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qFormat/>
    <w:uiPriority w:val="22"/>
    <w:rPr>
      <w:b/>
      <w:bCs/>
      <w:spacing w:val="0"/>
    </w:rPr>
  </w:style>
  <w:style w:type="paragraph" w:styleId="16">
    <w:name w:val="Balloon Text"/>
    <w:basedOn w:val="1"/>
    <w:link w:val="4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smallCaps/>
      <w:color w:val="1F497D" w:themeColor="text2"/>
      <w:spacing w:val="10"/>
      <w:sz w:val="18"/>
      <w:szCs w:val="18"/>
    </w:rPr>
  </w:style>
  <w:style w:type="paragraph" w:styleId="18">
    <w:name w:val="Title"/>
    <w:next w:val="1"/>
    <w:link w:val="30"/>
    <w:qFormat/>
    <w:uiPriority w:val="10"/>
    <w:pPr>
      <w:spacing w:after="160" w:line="240" w:lineRule="auto"/>
      <w:ind w:left="0"/>
      <w:contextualSpacing/>
    </w:pPr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20">
    <w:name w:val="Subtitle"/>
    <w:next w:val="1"/>
    <w:link w:val="31"/>
    <w:qFormat/>
    <w:uiPriority w:val="11"/>
    <w:pPr>
      <w:spacing w:after="600" w:line="240" w:lineRule="auto"/>
      <w:ind w:left="0"/>
    </w:pPr>
    <w:rPr>
      <w:rFonts w:asciiTheme="minorHAnsi" w:hAnsiTheme="minorHAnsi" w:eastAsia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2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color w:val="1F497D" w:themeColor="text2"/>
      <w:spacing w:val="20"/>
      <w:sz w:val="24"/>
      <w:szCs w:val="24"/>
    </w:rPr>
  </w:style>
  <w:style w:type="character" w:customStyle="1" w:styleId="24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smallCaps/>
      <w:color w:val="3072C4" w:themeColor="text2" w:themeTint="BF"/>
      <w:spacing w:val="20"/>
    </w:rPr>
  </w:style>
  <w:style w:type="character" w:customStyle="1" w:styleId="2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smallCaps/>
      <w:color w:val="3072C4" w:themeColor="text2" w:themeTint="BF"/>
      <w:spacing w:val="20"/>
    </w:rPr>
  </w:style>
  <w:style w:type="character" w:customStyle="1" w:styleId="26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</w:rPr>
  </w:style>
  <w:style w:type="character" w:customStyle="1" w:styleId="27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30">
    <w:name w:val="Название Знак"/>
    <w:basedOn w:val="11"/>
    <w:link w:val="18"/>
    <w:qFormat/>
    <w:uiPriority w:val="10"/>
    <w:rPr>
      <w:rFonts w:asciiTheme="majorHAnsi" w:hAnsiTheme="majorHAnsi" w:eastAsiaTheme="majorEastAsia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31">
    <w:name w:val="Подзаголовок Знак"/>
    <w:basedOn w:val="11"/>
    <w:link w:val="20"/>
    <w:uiPriority w:val="11"/>
    <w:rPr>
      <w:smallCaps/>
      <w:color w:val="938953" w:themeColor="background2" w:themeShade="7F"/>
      <w:spacing w:val="5"/>
      <w:sz w:val="28"/>
      <w:szCs w:val="28"/>
    </w:rPr>
  </w:style>
  <w:style w:type="paragraph" w:styleId="32">
    <w:name w:val="No Spacing"/>
    <w:basedOn w:val="1"/>
    <w:qFormat/>
    <w:uiPriority w:val="1"/>
    <w:pPr>
      <w:spacing w:after="0" w:line="240" w:lineRule="auto"/>
    </w:p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</w:rPr>
  </w:style>
  <w:style w:type="character" w:customStyle="1" w:styleId="35">
    <w:name w:val="Цитата 2 Знак"/>
    <w:basedOn w:val="11"/>
    <w:link w:val="34"/>
    <w:uiPriority w:val="29"/>
    <w:rPr>
      <w:i/>
      <w:iCs/>
      <w:color w:val="595959" w:themeColor="text1" w:themeTint="A5"/>
      <w:sz w:val="20"/>
      <w:szCs w:val="20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7BA0CD" w:themeColor="accent1" w:themeTint="BF" w:sz="4" w:space="12"/>
        <w:left w:val="single" w:color="7BA0CD" w:themeColor="accent1" w:themeTint="BF" w:sz="4" w:space="15"/>
        <w:bottom w:val="single" w:color="366091" w:themeColor="accent1" w:themeShade="BF" w:sz="12" w:space="10"/>
        <w:right w:val="single" w:color="366091" w:themeColor="accent1" w:themeShade="BF" w:sz="12" w:space="15"/>
        <w:between w:val="single" w:color="7BA0CD" w:themeColor="accent1" w:themeTint="BF" w:sz="4" w:space="12"/>
      </w:pBdr>
      <w:spacing w:line="300" w:lineRule="auto"/>
      <w:ind w:left="2506" w:right="432"/>
    </w:pPr>
    <w:rPr>
      <w:rFonts w:asciiTheme="majorHAnsi" w:hAnsiTheme="majorHAnsi" w:eastAsiaTheme="majorEastAsia" w:cstheme="majorBidi"/>
      <w:smallCaps/>
      <w:color w:val="366091" w:themeColor="accent1" w:themeShade="BF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rFonts w:asciiTheme="majorHAnsi" w:hAnsiTheme="majorHAnsi" w:eastAsiaTheme="majorEastAsia" w:cstheme="majorBidi"/>
      <w:smallCaps/>
      <w:color w:val="366091" w:themeColor="accent1" w:themeShade="BF"/>
      <w:sz w:val="20"/>
      <w:szCs w:val="20"/>
    </w:rPr>
  </w:style>
  <w:style w:type="character" w:customStyle="1" w:styleId="38">
    <w:name w:val="Subtle Emphasis"/>
    <w:qFormat/>
    <w:uiPriority w:val="19"/>
    <w:rPr>
      <w:smallCaps/>
      <w:color w:val="595959" w:themeColor="text1" w:themeTint="A5"/>
      <w:vertAlign w:val="baseline"/>
    </w:rPr>
  </w:style>
  <w:style w:type="character" w:customStyle="1" w:styleId="39">
    <w:name w:val="Intense Emphasis"/>
    <w:qFormat/>
    <w:uiPriority w:val="21"/>
    <w:rPr>
      <w:b/>
      <w:bCs/>
      <w:smallCaps/>
      <w:color w:val="4F81BD" w:themeColor="accent1"/>
      <w:spacing w:val="40"/>
    </w:rPr>
  </w:style>
  <w:style w:type="character" w:customStyle="1" w:styleId="40">
    <w:name w:val="Subtle Reference"/>
    <w:qFormat/>
    <w:uiPriority w:val="31"/>
    <w:rPr>
      <w:rFonts w:asciiTheme="majorHAnsi" w:hAnsiTheme="majorHAnsi" w:eastAsiaTheme="majorEastAsia" w:cstheme="majorBidi"/>
      <w:i/>
      <w:iCs/>
      <w:smallCaps/>
      <w:color w:val="595959" w:themeColor="text1" w:themeTint="A5"/>
      <w:spacing w:val="20"/>
    </w:rPr>
  </w:style>
  <w:style w:type="character" w:customStyle="1" w:styleId="41">
    <w:name w:val="Intense Reference"/>
    <w:qFormat/>
    <w:uiPriority w:val="32"/>
    <w:rPr>
      <w:rFonts w:asciiTheme="majorHAnsi" w:hAnsiTheme="majorHAnsi" w:eastAsiaTheme="majorEastAsia" w:cstheme="majorBidi"/>
      <w:b/>
      <w:bCs/>
      <w:i/>
      <w:iCs/>
      <w:smallCaps/>
      <w:color w:val="17365D" w:themeColor="text2" w:themeShade="BF"/>
      <w:spacing w:val="20"/>
    </w:rPr>
  </w:style>
  <w:style w:type="character" w:customStyle="1" w:styleId="42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17365D" w:themeColor="text2" w:themeShade="BF"/>
      <w:spacing w:val="10"/>
      <w:u w:val="single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Текст выноски Знак"/>
    <w:basedOn w:val="11"/>
    <w:link w:val="16"/>
    <w:semiHidden/>
    <w:qFormat/>
    <w:uiPriority w:val="99"/>
    <w:rPr>
      <w:rFonts w:ascii="Tahoma" w:hAnsi="Tahoma" w:cs="Tahoma"/>
      <w:color w:val="595959" w:themeColor="text1" w:themeTint="A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2196</Words>
  <Characters>12518</Characters>
  <Lines>104</Lines>
  <Paragraphs>29</Paragraphs>
  <TotalTime>250</TotalTime>
  <ScaleCrop>false</ScaleCrop>
  <LinksUpToDate>false</LinksUpToDate>
  <CharactersWithSpaces>14685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2020-12-12T12:11:00Z</dcterms:created>
  <dc:creator>User</dc:creator>
  <cp:lastModifiedBy>User</cp:lastModifiedBy>
  <dcterms:modified xsi:type="dcterms:W3CDTF">2026-02-02T17:53:49Z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ADB4513E6FC94E6E85C2FDDF1A455282_12</vt:lpwstr>
  </property>
</Properties>
</file>